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00AB" w:rsidRPr="0027064D" w:rsidRDefault="003A1C95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 Medium"/>
          <w:i/>
          <w:color w:val="auto"/>
          <w:lang w:val="cs-CZ"/>
        </w:rPr>
      </w:pPr>
      <w:r w:rsidRPr="0027064D">
        <w:rPr>
          <w:rStyle w:val="CharStyle5"/>
          <w:rFonts w:asciiTheme="majorHAnsi" w:hAnsiTheme="majorHAnsi" w:cs="Athiti Medium"/>
          <w:i/>
          <w:color w:val="auto"/>
          <w:lang w:val="cs-CZ"/>
        </w:rPr>
        <w:t>Text na příbalovou informaci pro</w:t>
      </w:r>
      <w:r w:rsidR="0027064D" w:rsidRPr="0027064D">
        <w:rPr>
          <w:rStyle w:val="CharStyle5"/>
          <w:rFonts w:asciiTheme="majorHAnsi" w:hAnsiTheme="majorHAnsi" w:cs="Athiti Medium"/>
          <w:i/>
          <w:color w:val="auto"/>
          <w:lang w:val="cs-CZ"/>
        </w:rPr>
        <w:t xml:space="preserve"> balení</w:t>
      </w:r>
      <w:r w:rsidRPr="0027064D">
        <w:rPr>
          <w:rStyle w:val="CharStyle5"/>
          <w:rFonts w:asciiTheme="majorHAnsi" w:hAnsiTheme="majorHAnsi" w:cs="Athiti Medium"/>
          <w:i/>
          <w:color w:val="auto"/>
          <w:lang w:val="cs-CZ"/>
        </w:rPr>
        <w:t xml:space="preserve"> 10 ml</w:t>
      </w:r>
    </w:p>
    <w:p w:rsidR="00E44CC7" w:rsidRPr="0027064D" w:rsidRDefault="00E44CC7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135626" w:rsidRDefault="00CB375F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b/>
          <w:color w:val="auto"/>
          <w:lang w:val="cs-CZ"/>
        </w:rPr>
      </w:pPr>
      <w:r w:rsidRPr="00CF19F9">
        <w:rPr>
          <w:rStyle w:val="CharStyle5"/>
          <w:rFonts w:asciiTheme="majorHAnsi" w:hAnsiTheme="majorHAnsi" w:cs="Athiti"/>
          <w:b/>
          <w:color w:val="auto"/>
          <w:lang w:val="cs-CZ"/>
        </w:rPr>
        <w:t>LÁSKA</w:t>
      </w:r>
      <w:r w:rsidR="00F973F2" w:rsidRPr="00CF19F9">
        <w:rPr>
          <w:rStyle w:val="CharStyle5"/>
          <w:rFonts w:asciiTheme="majorHAnsi" w:hAnsiTheme="majorHAnsi" w:cs="Athiti"/>
          <w:b/>
          <w:color w:val="auto"/>
          <w:lang w:val="cs-CZ"/>
        </w:rPr>
        <w:t xml:space="preserve"> 5</w:t>
      </w:r>
      <w:r w:rsidR="009700AB" w:rsidRPr="00CF19F9">
        <w:rPr>
          <w:rStyle w:val="CharStyle5"/>
          <w:rFonts w:asciiTheme="majorHAnsi" w:hAnsiTheme="majorHAnsi" w:cs="Athiti"/>
          <w:b/>
          <w:color w:val="auto"/>
          <w:lang w:val="cs-CZ"/>
        </w:rPr>
        <w:t>4</w:t>
      </w:r>
      <w:r w:rsidR="00F973F2" w:rsidRPr="00CF19F9">
        <w:rPr>
          <w:rStyle w:val="CharStyle5"/>
          <w:rFonts w:asciiTheme="majorHAnsi" w:hAnsiTheme="majorHAnsi" w:cs="Athiti"/>
          <w:b/>
          <w:color w:val="auto"/>
          <w:lang w:val="cs-CZ"/>
        </w:rPr>
        <w:t xml:space="preserve"> </w:t>
      </w:r>
    </w:p>
    <w:p w:rsidR="00CF19F9" w:rsidRPr="00CF19F9" w:rsidRDefault="00CF19F9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b/>
          <w:color w:val="auto"/>
          <w:lang w:val="cs-CZ"/>
        </w:rPr>
      </w:pPr>
    </w:p>
    <w:p w:rsidR="00A25C1D" w:rsidRPr="0027064D" w:rsidRDefault="00135626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color w:val="auto"/>
          <w:lang w:val="cs-CZ"/>
        </w:rPr>
      </w:pPr>
      <w:r w:rsidRPr="0027064D">
        <w:rPr>
          <w:rStyle w:val="CharStyle5"/>
          <w:rFonts w:asciiTheme="majorHAnsi" w:hAnsiTheme="majorHAnsi" w:cs="Athiti"/>
          <w:color w:val="auto"/>
          <w:lang w:val="cs-CZ"/>
        </w:rPr>
        <w:t>PŘI TRAUMATU A STRESOVÉ ZÁTĚŽI</w:t>
      </w:r>
    </w:p>
    <w:p w:rsidR="00135626" w:rsidRPr="0027064D" w:rsidRDefault="00135626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"/>
          <w:color w:val="auto"/>
          <w:lang w:val="cs-CZ"/>
        </w:rPr>
      </w:pPr>
      <w:r w:rsidRPr="0027064D">
        <w:rPr>
          <w:rStyle w:val="CharStyle5"/>
          <w:rFonts w:asciiTheme="majorHAnsi" w:hAnsiTheme="majorHAnsi" w:cs="Athiti"/>
          <w:color w:val="auto"/>
          <w:lang w:val="cs-CZ"/>
        </w:rPr>
        <w:t>Podpůrný olej</w:t>
      </w:r>
    </w:p>
    <w:p w:rsidR="00A25C1D" w:rsidRPr="0027064D" w:rsidRDefault="00A25C1D" w:rsidP="0027064D">
      <w:pPr>
        <w:spacing w:line="240" w:lineRule="auto"/>
        <w:ind w:right="284"/>
        <w:jc w:val="both"/>
        <w:rPr>
          <w:rStyle w:val="CharStyle5"/>
          <w:rFonts w:asciiTheme="majorHAnsi" w:hAnsiTheme="majorHAnsi" w:cs="Athiti Medium"/>
          <w:b/>
          <w:color w:val="auto"/>
          <w:lang w:val="cs-CZ"/>
        </w:rPr>
      </w:pPr>
    </w:p>
    <w:p w:rsidR="005D6B87" w:rsidRDefault="00CB375F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  <w:r w:rsidRPr="0027064D">
        <w:rPr>
          <w:rFonts w:asciiTheme="majorHAnsi" w:eastAsia="Times New Roman" w:hAnsiTheme="majorHAnsi" w:cs="Athiti Medium"/>
          <w:lang w:val="cs-CZ"/>
        </w:rPr>
        <w:t>Veterinární přípravek pro</w:t>
      </w:r>
      <w:r w:rsidR="005E26AE">
        <w:rPr>
          <w:rFonts w:asciiTheme="majorHAnsi" w:eastAsia="Times New Roman" w:hAnsiTheme="majorHAnsi" w:cs="Athiti Medium"/>
          <w:lang w:val="cs-CZ"/>
        </w:rPr>
        <w:t xml:space="preserve"> psy</w:t>
      </w:r>
      <w:r w:rsidR="00B96C3C">
        <w:rPr>
          <w:rFonts w:asciiTheme="majorHAnsi" w:eastAsia="Times New Roman" w:hAnsiTheme="majorHAnsi" w:cs="Athiti Medium"/>
          <w:lang w:val="cs-CZ"/>
        </w:rPr>
        <w:t>.</w:t>
      </w:r>
    </w:p>
    <w:p w:rsidR="00C870AC" w:rsidRPr="0027064D" w:rsidRDefault="00C870AC" w:rsidP="0027064D">
      <w:pPr>
        <w:spacing w:line="240" w:lineRule="auto"/>
        <w:ind w:right="284"/>
        <w:jc w:val="both"/>
        <w:rPr>
          <w:rFonts w:asciiTheme="majorHAnsi" w:hAnsiTheme="majorHAnsi" w:cs="Athiti Medium"/>
          <w:b/>
          <w:color w:val="auto"/>
          <w:spacing w:val="10"/>
          <w:shd w:val="clear" w:color="auto" w:fill="FFFFFF"/>
          <w:lang w:val="cs-CZ"/>
        </w:rPr>
      </w:pPr>
      <w:r w:rsidRPr="0027064D">
        <w:rPr>
          <w:rFonts w:asciiTheme="majorHAnsi" w:hAnsiTheme="majorHAnsi" w:cs="Athiti Medium"/>
          <w:shd w:val="clear" w:color="auto" w:fill="FFFFFF"/>
          <w:lang w:val="cs-CZ"/>
        </w:rPr>
        <w:t>Pouze pro zvířata.</w:t>
      </w:r>
    </w:p>
    <w:p w:rsidR="005D6B87" w:rsidRPr="0027064D" w:rsidRDefault="005D6B87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</w:p>
    <w:p w:rsidR="00EF33B8" w:rsidRPr="0027064D" w:rsidRDefault="009700AB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  <w:r w:rsidRPr="0027064D">
        <w:rPr>
          <w:rFonts w:asciiTheme="majorHAnsi" w:eastAsia="Times New Roman" w:hAnsiTheme="majorHAnsi" w:cs="Athiti Medium"/>
          <w:lang w:val="cs-CZ"/>
        </w:rPr>
        <w:t>Olejová směs určená k vetření do srsti a kůže je</w:t>
      </w:r>
      <w:r w:rsidR="00A25C1D" w:rsidRPr="0027064D">
        <w:rPr>
          <w:rFonts w:asciiTheme="majorHAnsi" w:eastAsia="Times New Roman" w:hAnsiTheme="majorHAnsi" w:cs="Athiti Medium"/>
          <w:lang w:val="cs-CZ"/>
        </w:rPr>
        <w:t xml:space="preserve"> určena pro </w:t>
      </w:r>
      <w:r w:rsidR="009F46D8" w:rsidRPr="0027064D">
        <w:rPr>
          <w:rFonts w:asciiTheme="majorHAnsi" w:eastAsia="Times New Roman" w:hAnsiTheme="majorHAnsi" w:cs="Athiti Medium"/>
          <w:lang w:val="cs-CZ"/>
        </w:rPr>
        <w:t>psy s projevy posttraumatického stavu, nebo při akutním traumatu. Stav se projevuje bázlivostí, uzavřením</w:t>
      </w:r>
      <w:r w:rsidR="002C44C6" w:rsidRPr="0027064D">
        <w:rPr>
          <w:rFonts w:asciiTheme="majorHAnsi" w:eastAsia="Times New Roman" w:hAnsiTheme="majorHAnsi" w:cs="Athiti Medium"/>
          <w:lang w:val="cs-CZ"/>
        </w:rPr>
        <w:t>, úzkosti, agresivitou</w:t>
      </w:r>
      <w:r w:rsidR="00F32C90">
        <w:rPr>
          <w:rFonts w:asciiTheme="majorHAnsi" w:eastAsia="Times New Roman" w:hAnsiTheme="majorHAnsi" w:cs="Athiti Medium"/>
          <w:lang w:val="cs-CZ"/>
        </w:rPr>
        <w:t xml:space="preserve"> způsobenou strachem</w:t>
      </w:r>
      <w:r w:rsidR="002C44C6" w:rsidRPr="0027064D">
        <w:rPr>
          <w:rFonts w:asciiTheme="majorHAnsi" w:eastAsia="Times New Roman" w:hAnsiTheme="majorHAnsi" w:cs="Athiti Medium"/>
          <w:lang w:val="cs-CZ"/>
        </w:rPr>
        <w:t xml:space="preserve">, </w:t>
      </w:r>
      <w:r w:rsidR="009F46D8" w:rsidRPr="0027064D">
        <w:rPr>
          <w:rFonts w:asciiTheme="majorHAnsi" w:eastAsia="Times New Roman" w:hAnsiTheme="majorHAnsi" w:cs="Athiti Medium"/>
          <w:lang w:val="cs-CZ"/>
        </w:rPr>
        <w:t xml:space="preserve">poruchou učení, roztěkaností, nadměrnou excitací a emoční nestabilitou. Směs je vhodná pro zvířata, </w:t>
      </w:r>
      <w:r w:rsidRPr="0027064D">
        <w:rPr>
          <w:rFonts w:asciiTheme="majorHAnsi" w:eastAsia="Times New Roman" w:hAnsiTheme="majorHAnsi" w:cs="Athiti Medium"/>
          <w:lang w:val="cs-CZ"/>
        </w:rPr>
        <w:t>která preferují kontakt a dotek s majitelem.</w:t>
      </w:r>
      <w:r w:rsidR="009F46D8" w:rsidRPr="0027064D">
        <w:rPr>
          <w:rFonts w:asciiTheme="majorHAnsi" w:eastAsia="Times New Roman" w:hAnsiTheme="majorHAnsi" w:cs="Athiti Medium"/>
          <w:lang w:val="cs-CZ"/>
        </w:rPr>
        <w:t xml:space="preserve"> </w:t>
      </w:r>
    </w:p>
    <w:p w:rsidR="00EF33B8" w:rsidRPr="0027064D" w:rsidRDefault="00EF33B8" w:rsidP="0027064D">
      <w:pPr>
        <w:spacing w:line="240" w:lineRule="auto"/>
        <w:ind w:right="284"/>
        <w:jc w:val="both"/>
        <w:rPr>
          <w:rFonts w:asciiTheme="majorHAnsi" w:eastAsia="Times New Roman" w:hAnsiTheme="majorHAnsi" w:cs="Athiti Medium"/>
          <w:lang w:val="cs-CZ"/>
        </w:rPr>
      </w:pPr>
    </w:p>
    <w:p w:rsidR="009700AB" w:rsidRPr="0027064D" w:rsidRDefault="009700AB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EA1EE8">
        <w:rPr>
          <w:rFonts w:asciiTheme="majorHAnsi" w:hAnsiTheme="majorHAnsi" w:cs="Athiti Medium"/>
          <w:b/>
          <w:shd w:val="clear" w:color="auto" w:fill="FFFFFF"/>
          <w:lang w:val="cs-CZ"/>
        </w:rPr>
        <w:t xml:space="preserve">Dávkování a způsob použití: </w:t>
      </w:r>
      <w:r w:rsidR="00B57C49" w:rsidRPr="00E33EF2">
        <w:rPr>
          <w:rFonts w:asciiTheme="majorHAnsi" w:hAnsiTheme="majorHAnsi" w:cs="Athiti Medium"/>
          <w:shd w:val="clear" w:color="auto" w:fill="FFFFFF"/>
          <w:lang w:val="cs-CZ"/>
        </w:rPr>
        <w:t>Použ</w:t>
      </w:r>
      <w:r w:rsidR="00B57C49">
        <w:rPr>
          <w:rFonts w:asciiTheme="majorHAnsi" w:hAnsiTheme="majorHAnsi" w:cs="Athiti Medium"/>
          <w:shd w:val="clear" w:color="auto" w:fill="FFFFFF"/>
          <w:lang w:val="cs-CZ"/>
        </w:rPr>
        <w:t>í</w:t>
      </w:r>
      <w:r w:rsidR="00B57C49" w:rsidRPr="00E33EF2">
        <w:rPr>
          <w:rFonts w:asciiTheme="majorHAnsi" w:hAnsiTheme="majorHAnsi" w:cs="Athiti Medium"/>
          <w:shd w:val="clear" w:color="auto" w:fill="FFFFFF"/>
          <w:lang w:val="cs-CZ"/>
        </w:rPr>
        <w:t xml:space="preserve">vejte </w:t>
      </w:r>
      <w:r w:rsidR="00B57C49" w:rsidRPr="0027064D">
        <w:rPr>
          <w:rFonts w:asciiTheme="majorHAnsi" w:hAnsiTheme="majorHAnsi" w:cs="Athiti Medium"/>
          <w:shd w:val="clear" w:color="auto" w:fill="FFFFFF"/>
          <w:lang w:val="cs-CZ"/>
        </w:rPr>
        <w:t>dávk</w:t>
      </w:r>
      <w:r w:rsidR="00B57C49">
        <w:rPr>
          <w:rFonts w:asciiTheme="majorHAnsi" w:hAnsiTheme="majorHAnsi" w:cs="Athiti Medium"/>
          <w:shd w:val="clear" w:color="auto" w:fill="FFFFFF"/>
          <w:lang w:val="cs-CZ"/>
        </w:rPr>
        <w:t>u</w:t>
      </w:r>
      <w:r w:rsidR="00B57C4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="00E44CC7" w:rsidRPr="0027064D">
        <w:rPr>
          <w:rFonts w:asciiTheme="majorHAnsi" w:hAnsiTheme="majorHAnsi" w:cs="Athiti Medium"/>
          <w:shd w:val="clear" w:color="auto" w:fill="FFFFFF"/>
          <w:lang w:val="cs-CZ"/>
        </w:rPr>
        <w:t>1 ml (cca 40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kapek) na 5 kg </w:t>
      </w:r>
      <w:r w:rsidR="0008311E">
        <w:rPr>
          <w:rFonts w:asciiTheme="majorHAnsi" w:hAnsiTheme="majorHAnsi" w:cs="Athiti Medium"/>
          <w:shd w:val="clear" w:color="auto" w:fill="FFFFFF"/>
          <w:lang w:val="cs-CZ"/>
        </w:rPr>
        <w:t xml:space="preserve">živé 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>hmotnosti zvířete. Potřebnou dávku nakapejte do dlaní a vetřete na boční stra</w:t>
      </w:r>
      <w:r w:rsidR="002C44C6" w:rsidRPr="0027064D">
        <w:rPr>
          <w:rFonts w:asciiTheme="majorHAnsi" w:hAnsiTheme="majorHAnsi" w:cs="Athiti Medium"/>
          <w:shd w:val="clear" w:color="auto" w:fill="FFFFFF"/>
          <w:lang w:val="cs-CZ"/>
        </w:rPr>
        <w:t>nu krku, nebo do oblasti zátylku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>, nebo</w:t>
      </w:r>
      <w:r w:rsidR="00137B29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>mezi</w:t>
      </w:r>
      <w:r w:rsidR="00137B29">
        <w:rPr>
          <w:rFonts w:asciiTheme="majorHAnsi" w:hAnsiTheme="majorHAnsi" w:cs="Athiti Medium"/>
          <w:shd w:val="clear" w:color="auto" w:fill="FFFFFF"/>
          <w:lang w:val="cs-CZ"/>
        </w:rPr>
        <w:t> </w:t>
      </w:r>
      <w:bookmarkStart w:id="0" w:name="_GoBack"/>
      <w:bookmarkEnd w:id="0"/>
      <w:r w:rsidRPr="0027064D">
        <w:rPr>
          <w:rFonts w:asciiTheme="majorHAnsi" w:hAnsiTheme="majorHAnsi" w:cs="Athiti Medium"/>
          <w:shd w:val="clear" w:color="auto" w:fill="FFFFFF"/>
          <w:lang w:val="cs-CZ"/>
        </w:rPr>
        <w:t>lopatk</w:t>
      </w:r>
      <w:r w:rsidR="002C44C6" w:rsidRPr="0027064D">
        <w:rPr>
          <w:rFonts w:asciiTheme="majorHAnsi" w:hAnsiTheme="majorHAnsi" w:cs="Times New Roman"/>
          <w:shd w:val="clear" w:color="auto" w:fill="FFFFFF"/>
          <w:lang w:val="cs-CZ"/>
        </w:rPr>
        <w:t>y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či do oblasti beder a kořene ocasu. </w:t>
      </w:r>
      <w:r w:rsidR="002C44C6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Přípravek lze také </w:t>
      </w:r>
      <w:r w:rsidR="00B57C49">
        <w:rPr>
          <w:rFonts w:asciiTheme="majorHAnsi" w:hAnsiTheme="majorHAnsi" w:cs="Athiti Medium"/>
          <w:shd w:val="clear" w:color="auto" w:fill="FFFFFF"/>
          <w:lang w:val="cs-CZ"/>
        </w:rPr>
        <w:t>nanášet</w:t>
      </w:r>
      <w:r w:rsidR="00B57C4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>do oblasti třísel. V případ</w:t>
      </w:r>
      <w:r w:rsidR="002C44C6" w:rsidRPr="0027064D">
        <w:rPr>
          <w:rFonts w:asciiTheme="majorHAnsi" w:hAnsiTheme="majorHAnsi" w:cs="Athiti Medium"/>
          <w:shd w:val="clear" w:color="auto" w:fill="FFFFFF"/>
          <w:lang w:val="cs-CZ"/>
        </w:rPr>
        <w:t>ě zájmu může zvíře směs olíznout</w:t>
      </w:r>
      <w:r w:rsidR="002C44C6" w:rsidRPr="0027064D">
        <w:rPr>
          <w:rFonts w:asciiTheme="majorHAnsi" w:hAnsiTheme="majorHAnsi" w:cs="Times New Roman"/>
          <w:shd w:val="clear" w:color="auto" w:fill="FFFFFF"/>
          <w:lang w:val="cs-CZ"/>
        </w:rPr>
        <w:t xml:space="preserve"> z ruky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, pokud má v pořádku trávení a není citlivé na oleje. </w:t>
      </w:r>
    </w:p>
    <w:p w:rsidR="00F43B42" w:rsidRPr="0027064D" w:rsidRDefault="00F43B42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C627B1" w:rsidRPr="0027064D" w:rsidRDefault="00643779" w:rsidP="0027064D">
      <w:pPr>
        <w:spacing w:line="240" w:lineRule="auto"/>
        <w:ind w:right="284"/>
        <w:jc w:val="both"/>
        <w:rPr>
          <w:rFonts w:asciiTheme="majorHAnsi" w:hAnsiTheme="majorHAnsi" w:cs="Athiti Medium"/>
          <w:b/>
          <w:bCs/>
          <w:i/>
          <w:iCs/>
          <w:shd w:val="clear" w:color="auto" w:fill="FFFFFF"/>
          <w:lang w:val="cs-CZ"/>
        </w:rPr>
      </w:pPr>
      <w:r w:rsidRPr="00EA1EE8">
        <w:rPr>
          <w:rFonts w:asciiTheme="majorHAnsi" w:hAnsiTheme="majorHAnsi" w:cs="Athiti Medium"/>
          <w:b/>
          <w:shd w:val="clear" w:color="auto" w:fill="FFFFFF"/>
          <w:lang w:val="cs-CZ"/>
        </w:rPr>
        <w:t>Složení</w:t>
      </w:r>
      <w:r w:rsidR="002722B2" w:rsidRPr="00EA1EE8">
        <w:rPr>
          <w:rFonts w:asciiTheme="majorHAnsi" w:hAnsiTheme="majorHAnsi" w:cs="Athiti Medium"/>
          <w:b/>
          <w:shd w:val="clear" w:color="auto" w:fill="FFFFFF"/>
          <w:lang w:val="cs-CZ"/>
        </w:rPr>
        <w:t>:</w:t>
      </w:r>
      <w:r w:rsidR="002722B2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="009700AB" w:rsidRPr="0027064D">
        <w:rPr>
          <w:rFonts w:asciiTheme="majorHAnsi" w:hAnsiTheme="majorHAnsi" w:cs="Athiti Medium"/>
          <w:shd w:val="clear" w:color="auto" w:fill="FFFFFF"/>
          <w:lang w:val="cs-CZ"/>
        </w:rPr>
        <w:t>Slunečnicový olej, vitamín E,</w:t>
      </w:r>
      <w:r w:rsidR="008841BB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esenciální oleje </w:t>
      </w:r>
      <w:r w:rsidR="007128B9" w:rsidRPr="009B1AD5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Viola </w:t>
      </w:r>
      <w:proofErr w:type="spellStart"/>
      <w:r w:rsidR="007128B9" w:rsidRPr="009B1AD5">
        <w:rPr>
          <w:rFonts w:asciiTheme="majorHAnsi" w:hAnsiTheme="majorHAnsi" w:cs="Athiti Medium"/>
          <w:i/>
          <w:shd w:val="clear" w:color="auto" w:fill="FFFFFF"/>
          <w:lang w:val="cs-CZ"/>
        </w:rPr>
        <w:t>odorata</w:t>
      </w:r>
      <w:proofErr w:type="spellEnd"/>
      <w:r w:rsidR="007128B9" w:rsidRPr="009B1AD5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7128B9" w:rsidRPr="009B1AD5">
        <w:rPr>
          <w:rFonts w:asciiTheme="majorHAnsi" w:hAnsiTheme="majorHAnsi" w:cs="Athiti Medium"/>
          <w:i/>
          <w:shd w:val="clear" w:color="auto" w:fill="FFFFFF"/>
          <w:lang w:val="cs-CZ"/>
        </w:rPr>
        <w:t>absolue</w:t>
      </w:r>
      <w:proofErr w:type="spellEnd"/>
      <w:r w:rsidR="007128B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– violka</w:t>
      </w:r>
      <w:r w:rsidR="007128B9" w:rsidRPr="00B57C49">
        <w:rPr>
          <w:rFonts w:asciiTheme="majorHAnsi" w:hAnsiTheme="majorHAnsi" w:cs="Athiti Medium"/>
          <w:shd w:val="clear" w:color="auto" w:fill="FFFFFF"/>
          <w:lang w:val="cs-CZ"/>
        </w:rPr>
        <w:t>,</w:t>
      </w:r>
      <w:r w:rsidR="007128B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="007128B9" w:rsidRPr="009B1AD5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Citrus </w:t>
      </w:r>
      <w:proofErr w:type="spellStart"/>
      <w:r w:rsidR="007128B9" w:rsidRPr="009B1AD5">
        <w:rPr>
          <w:rFonts w:asciiTheme="majorHAnsi" w:hAnsiTheme="majorHAnsi" w:cs="Athiti Medium"/>
          <w:i/>
          <w:shd w:val="clear" w:color="auto" w:fill="FFFFFF"/>
          <w:lang w:val="cs-CZ"/>
        </w:rPr>
        <w:t>sinensis</w:t>
      </w:r>
      <w:proofErr w:type="spellEnd"/>
      <w:r w:rsidR="007128B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– pomeranč, </w:t>
      </w:r>
      <w:proofErr w:type="spellStart"/>
      <w:r w:rsidR="007128B9" w:rsidRPr="00EA1EE8">
        <w:rPr>
          <w:rFonts w:asciiTheme="majorHAnsi" w:hAnsiTheme="majorHAnsi" w:cs="Athiti Medium"/>
          <w:i/>
          <w:shd w:val="clear" w:color="auto" w:fill="FFFFFF"/>
          <w:lang w:val="cs-CZ"/>
        </w:rPr>
        <w:t>Majorana</w:t>
      </w:r>
      <w:proofErr w:type="spellEnd"/>
      <w:r w:rsidR="007128B9" w:rsidRPr="00EA1EE8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7128B9" w:rsidRPr="00EA1EE8">
        <w:rPr>
          <w:rFonts w:asciiTheme="majorHAnsi" w:hAnsiTheme="majorHAnsi" w:cs="Athiti Medium"/>
          <w:i/>
          <w:shd w:val="clear" w:color="auto" w:fill="FFFFFF"/>
          <w:lang w:val="cs-CZ"/>
        </w:rPr>
        <w:t>hortensis</w:t>
      </w:r>
      <w:proofErr w:type="spellEnd"/>
      <w:r w:rsidR="007128B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– majoránka, </w:t>
      </w:r>
      <w:r w:rsidR="00E44CC7" w:rsidRPr="00E33EF2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Rosa </w:t>
      </w:r>
      <w:proofErr w:type="spellStart"/>
      <w:r w:rsidR="00EA1EE8" w:rsidRPr="00E33EF2">
        <w:rPr>
          <w:rFonts w:asciiTheme="majorHAnsi" w:hAnsiTheme="majorHAnsi" w:cs="Athiti Medium"/>
          <w:i/>
          <w:shd w:val="clear" w:color="auto" w:fill="FFFFFF"/>
          <w:lang w:val="cs-CZ"/>
        </w:rPr>
        <w:t>damascena</w:t>
      </w:r>
      <w:proofErr w:type="spellEnd"/>
      <w:r w:rsidR="00EA1EE8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– růže</w:t>
      </w:r>
      <w:r w:rsidR="007128B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, </w:t>
      </w:r>
      <w:proofErr w:type="spellStart"/>
      <w:r w:rsidR="007128B9" w:rsidRPr="00EA1EE8">
        <w:rPr>
          <w:rFonts w:asciiTheme="majorHAnsi" w:hAnsiTheme="majorHAnsi" w:cs="Athiti Medium"/>
          <w:i/>
          <w:shd w:val="clear" w:color="auto" w:fill="FFFFFF"/>
          <w:lang w:val="cs-CZ"/>
        </w:rPr>
        <w:t>Pogostemon</w:t>
      </w:r>
      <w:proofErr w:type="spellEnd"/>
      <w:r w:rsidR="007128B9" w:rsidRPr="00EA1EE8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proofErr w:type="spellStart"/>
      <w:r w:rsidR="007128B9" w:rsidRPr="00EA1EE8">
        <w:rPr>
          <w:rFonts w:asciiTheme="majorHAnsi" w:hAnsiTheme="majorHAnsi" w:cs="Athiti Medium"/>
          <w:i/>
          <w:shd w:val="clear" w:color="auto" w:fill="FFFFFF"/>
          <w:lang w:val="cs-CZ"/>
        </w:rPr>
        <w:t>cablin</w:t>
      </w:r>
      <w:proofErr w:type="spellEnd"/>
      <w:r w:rsidR="007128B9" w:rsidRPr="00EA1EE8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</w:t>
      </w:r>
      <w:r w:rsidR="007128B9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– pačuli, </w:t>
      </w:r>
      <w:proofErr w:type="spellStart"/>
      <w:r w:rsidR="008841BB" w:rsidRPr="009B1AD5">
        <w:rPr>
          <w:rFonts w:asciiTheme="majorHAnsi" w:hAnsiTheme="majorHAnsi" w:cs="Athiti Medium"/>
          <w:i/>
          <w:shd w:val="clear" w:color="auto" w:fill="FFFFFF"/>
          <w:lang w:val="cs-CZ"/>
        </w:rPr>
        <w:t>Santalum</w:t>
      </w:r>
      <w:proofErr w:type="spellEnd"/>
      <w:r w:rsidR="008841BB" w:rsidRPr="009B1AD5">
        <w:rPr>
          <w:rFonts w:asciiTheme="majorHAnsi" w:hAnsiTheme="majorHAnsi" w:cs="Athiti Medium"/>
          <w:i/>
          <w:shd w:val="clear" w:color="auto" w:fill="FFFFFF"/>
          <w:lang w:val="cs-CZ"/>
        </w:rPr>
        <w:t xml:space="preserve"> album</w:t>
      </w:r>
      <w:r w:rsidR="008841BB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– santal.</w:t>
      </w:r>
    </w:p>
    <w:p w:rsidR="00F43B42" w:rsidRPr="0027064D" w:rsidRDefault="00F43B42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5C5781" w:rsidRPr="00370B9E" w:rsidRDefault="00872B8F" w:rsidP="0027064D">
      <w:pPr>
        <w:spacing w:line="240" w:lineRule="auto"/>
        <w:ind w:right="284"/>
        <w:jc w:val="both"/>
        <w:rPr>
          <w:rFonts w:ascii="Calibri" w:hAnsi="Calibri" w:cs="Calibri"/>
          <w:shd w:val="clear" w:color="auto" w:fill="FFFFFF"/>
          <w:lang w:val="cs-CZ"/>
        </w:rPr>
      </w:pPr>
      <w:r w:rsidRPr="00EA1EE8">
        <w:rPr>
          <w:rFonts w:asciiTheme="majorHAnsi" w:hAnsiTheme="majorHAnsi" w:cs="Athiti Medium"/>
          <w:b/>
          <w:shd w:val="clear" w:color="auto" w:fill="FFFFFF"/>
          <w:lang w:val="cs-CZ"/>
        </w:rPr>
        <w:t>U</w:t>
      </w:r>
      <w:r w:rsidR="005E26AE" w:rsidRPr="00EA1EE8">
        <w:rPr>
          <w:rFonts w:asciiTheme="majorHAnsi" w:hAnsiTheme="majorHAnsi" w:cs="Athiti Medium"/>
          <w:b/>
          <w:shd w:val="clear" w:color="auto" w:fill="FFFFFF"/>
          <w:lang w:val="cs-CZ"/>
        </w:rPr>
        <w:t>pozornění</w:t>
      </w:r>
      <w:r w:rsidR="005E26AE">
        <w:rPr>
          <w:rFonts w:asciiTheme="majorHAnsi" w:hAnsiTheme="majorHAnsi" w:cs="Athiti Medium"/>
          <w:shd w:val="clear" w:color="auto" w:fill="FFFFFF"/>
          <w:lang w:val="cs-CZ"/>
        </w:rPr>
        <w:t>:</w:t>
      </w:r>
      <w:r w:rsidR="00C870AC">
        <w:rPr>
          <w:rFonts w:asciiTheme="majorHAnsi" w:hAnsiTheme="majorHAnsi" w:cs="Athiti Medium"/>
          <w:shd w:val="clear" w:color="auto" w:fill="FFFFFF"/>
          <w:lang w:val="cs-CZ"/>
        </w:rPr>
        <w:t xml:space="preserve"> 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>Skladujte v</w:t>
      </w:r>
      <w:r w:rsidR="009C72F6" w:rsidRPr="0027064D">
        <w:rPr>
          <w:rFonts w:asciiTheme="majorHAnsi" w:hAnsiTheme="majorHAnsi" w:cs="Athiti Medium"/>
          <w:shd w:val="clear" w:color="auto" w:fill="FFFFFF"/>
          <w:lang w:val="cs-CZ"/>
        </w:rPr>
        <w:t> 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>suchu</w:t>
      </w:r>
      <w:r w:rsidR="009C72F6"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 a chladu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, chraňte před přímým slunečním zářením a teplem. Uchovávejte mimo </w:t>
      </w:r>
      <w:r w:rsidR="00EA1EE8">
        <w:rPr>
          <w:rFonts w:asciiTheme="majorHAnsi" w:hAnsiTheme="majorHAnsi" w:cs="Athiti Medium"/>
          <w:shd w:val="clear" w:color="auto" w:fill="FFFFFF"/>
          <w:lang w:val="cs-CZ"/>
        </w:rPr>
        <w:t xml:space="preserve">dohled a </w:t>
      </w:r>
      <w:r w:rsidRPr="0027064D">
        <w:rPr>
          <w:rFonts w:asciiTheme="majorHAnsi" w:hAnsiTheme="majorHAnsi" w:cs="Athiti Medium"/>
          <w:shd w:val="clear" w:color="auto" w:fill="FFFFFF"/>
          <w:lang w:val="cs-CZ"/>
        </w:rPr>
        <w:t xml:space="preserve">dosah dětí. </w:t>
      </w:r>
      <w:r w:rsidR="00F32C90" w:rsidRPr="00370B9E">
        <w:rPr>
          <w:rStyle w:val="CharStyle5"/>
          <w:rFonts w:ascii="Calibri" w:hAnsi="Calibri" w:cs="Calibri"/>
          <w:lang w:val="cs-CZ"/>
        </w:rPr>
        <w:t>Přípravek není náhradou veterinární péče a léčiv doporučených veterinárním lékařem.</w:t>
      </w:r>
    </w:p>
    <w:p w:rsidR="0008311E" w:rsidRPr="00137B29" w:rsidRDefault="0008311E" w:rsidP="0008311E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lang w:val="cs-CZ"/>
        </w:rPr>
      </w:pPr>
      <w:r w:rsidRPr="00137B29">
        <w:rPr>
          <w:rStyle w:val="CharStyle5"/>
          <w:rFonts w:ascii="Calibri" w:hAnsi="Calibri" w:cs="Calibri"/>
          <w:lang w:val="cs-CZ"/>
        </w:rPr>
        <w:t>Odpad likvidujte podle místních právních předpisů.</w:t>
      </w:r>
    </w:p>
    <w:p w:rsidR="005C5781" w:rsidRPr="0027064D" w:rsidRDefault="005C5781" w:rsidP="0027064D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:rsidR="00A90826" w:rsidRDefault="00A90826" w:rsidP="00A908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EA1EE8">
        <w:rPr>
          <w:rFonts w:asciiTheme="majorHAnsi" w:hAnsiTheme="majorHAnsi" w:cs="Athiti Medium"/>
          <w:b/>
          <w:shd w:val="clear" w:color="auto" w:fill="FFFFFF"/>
          <w:lang w:val="cs-CZ"/>
        </w:rPr>
        <w:t>Doba použitelnosti:</w:t>
      </w:r>
      <w:r>
        <w:rPr>
          <w:rFonts w:asciiTheme="majorHAnsi" w:hAnsiTheme="majorHAnsi" w:cs="Athiti Medium"/>
          <w:shd w:val="clear" w:color="auto" w:fill="FFFFFF"/>
          <w:lang w:val="cs-CZ"/>
        </w:rPr>
        <w:t xml:space="preserve"> 1 rok od data výroby</w:t>
      </w:r>
    </w:p>
    <w:p w:rsidR="00A90826" w:rsidRDefault="00A90826" w:rsidP="00A908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EA1EE8">
        <w:rPr>
          <w:rFonts w:asciiTheme="majorHAnsi" w:hAnsiTheme="majorHAnsi" w:cs="Athiti Medium"/>
          <w:b/>
          <w:shd w:val="clear" w:color="auto" w:fill="FFFFFF"/>
          <w:lang w:val="cs-CZ"/>
        </w:rPr>
        <w:t>Datum výroby:</w:t>
      </w:r>
      <w:r>
        <w:rPr>
          <w:rFonts w:asciiTheme="majorHAnsi" w:hAnsiTheme="majorHAnsi" w:cs="Athiti Medium"/>
          <w:shd w:val="clear" w:color="auto" w:fill="FFFFFF"/>
          <w:lang w:val="cs-CZ"/>
        </w:rPr>
        <w:t xml:space="preserve"> viz obal</w:t>
      </w:r>
    </w:p>
    <w:p w:rsidR="00A90826" w:rsidRDefault="00A90826" w:rsidP="00A90826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EA1EE8">
        <w:rPr>
          <w:rFonts w:asciiTheme="majorHAnsi" w:hAnsiTheme="majorHAnsi" w:cs="Athiti Medium"/>
          <w:b/>
          <w:shd w:val="clear" w:color="auto" w:fill="FFFFFF"/>
          <w:lang w:val="cs-CZ"/>
        </w:rPr>
        <w:t>Číslo schválení:</w:t>
      </w:r>
      <w:r w:rsidR="00FD097D">
        <w:rPr>
          <w:rFonts w:asciiTheme="majorHAnsi" w:hAnsiTheme="majorHAnsi" w:cs="Athiti Medium"/>
          <w:shd w:val="clear" w:color="auto" w:fill="FFFFFF"/>
          <w:lang w:val="cs-CZ"/>
        </w:rPr>
        <w:t xml:space="preserve"> 139-19/C</w:t>
      </w:r>
    </w:p>
    <w:p w:rsidR="00A90826" w:rsidRDefault="00A90826" w:rsidP="00A90826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A90826" w:rsidRDefault="00A90826" w:rsidP="00A90826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  <w:r w:rsidRPr="00EA1EE8">
        <w:rPr>
          <w:rFonts w:asciiTheme="majorHAnsi" w:hAnsiTheme="majorHAnsi" w:cs="Athiti Regular"/>
          <w:b/>
          <w:shd w:val="clear" w:color="auto" w:fill="FFFFFF"/>
          <w:lang w:val="cs-CZ"/>
        </w:rPr>
        <w:t>Obsah</w:t>
      </w:r>
      <w:r>
        <w:rPr>
          <w:rFonts w:asciiTheme="majorHAnsi" w:hAnsiTheme="majorHAnsi" w:cs="Athiti Regular"/>
          <w:shd w:val="clear" w:color="auto" w:fill="FFFFFF"/>
          <w:lang w:val="cs-CZ"/>
        </w:rPr>
        <w:t xml:space="preserve">: 10 ml </w:t>
      </w:r>
    </w:p>
    <w:p w:rsidR="00A90826" w:rsidRDefault="00A90826" w:rsidP="00A90826">
      <w:pPr>
        <w:pStyle w:val="Style4"/>
        <w:spacing w:line="240" w:lineRule="auto"/>
        <w:jc w:val="both"/>
        <w:rPr>
          <w:rFonts w:asciiTheme="majorHAnsi" w:hAnsiTheme="majorHAnsi" w:cs="Athiti Regular"/>
          <w:shd w:val="clear" w:color="auto" w:fill="FFFFFF"/>
          <w:lang w:val="cs-CZ"/>
        </w:rPr>
      </w:pPr>
    </w:p>
    <w:p w:rsidR="00B57C49" w:rsidRPr="00137B29" w:rsidRDefault="00A90826" w:rsidP="00A90826">
      <w:pPr>
        <w:spacing w:line="240" w:lineRule="auto"/>
        <w:ind w:right="284"/>
        <w:rPr>
          <w:rFonts w:asciiTheme="majorHAnsi" w:hAnsiTheme="majorHAnsi" w:cs="Athiti Regular"/>
          <w:color w:val="auto"/>
          <w:lang w:val="cs-CZ"/>
        </w:rPr>
      </w:pPr>
      <w:r w:rsidRPr="00137B29">
        <w:rPr>
          <w:rStyle w:val="CharStyle5"/>
          <w:rFonts w:asciiTheme="majorHAnsi" w:hAnsiTheme="majorHAnsi" w:cs="Athiti Regular"/>
          <w:b/>
          <w:color w:val="auto"/>
          <w:lang w:val="cs-CZ"/>
        </w:rPr>
        <w:t>Držitel rozhodnutí o schválení a výrobce:</w:t>
      </w:r>
      <w:r w:rsidRPr="00137B29">
        <w:rPr>
          <w:rFonts w:asciiTheme="majorHAnsi" w:hAnsiTheme="majorHAnsi" w:cs="Athiti Regular"/>
          <w:color w:val="auto"/>
          <w:lang w:val="cs-CZ"/>
        </w:rPr>
        <w:t xml:space="preserve"> </w:t>
      </w:r>
    </w:p>
    <w:p w:rsidR="00B57C49" w:rsidRPr="00137B29" w:rsidRDefault="00A90826" w:rsidP="00A90826">
      <w:pPr>
        <w:spacing w:line="240" w:lineRule="auto"/>
        <w:ind w:right="284"/>
        <w:rPr>
          <w:rFonts w:asciiTheme="majorHAnsi" w:hAnsiTheme="majorHAnsi" w:cs="Athiti Regular"/>
          <w:color w:val="auto"/>
          <w:lang w:val="cs-CZ"/>
        </w:rPr>
      </w:pPr>
      <w:r w:rsidRPr="00137B29">
        <w:rPr>
          <w:rFonts w:asciiTheme="majorHAnsi" w:hAnsiTheme="majorHAnsi" w:cs="Athiti Regular"/>
          <w:color w:val="auto"/>
          <w:lang w:val="cs-CZ"/>
        </w:rPr>
        <w:t xml:space="preserve">Dokonalá Láska s.r.o., </w:t>
      </w:r>
      <w:bookmarkStart w:id="1" w:name="_Hlk187312520"/>
      <w:r w:rsidRPr="00137B29">
        <w:rPr>
          <w:rFonts w:asciiTheme="majorHAnsi" w:hAnsiTheme="majorHAnsi" w:cs="Athiti Regular"/>
          <w:color w:val="auto"/>
          <w:lang w:val="cs-CZ"/>
        </w:rPr>
        <w:t xml:space="preserve">Slámova 38/8, </w:t>
      </w:r>
      <w:r w:rsidR="00370B9E" w:rsidRPr="00137B29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137B29">
        <w:rPr>
          <w:rFonts w:asciiTheme="majorHAnsi" w:hAnsiTheme="majorHAnsi" w:cs="Athiti Regular"/>
          <w:color w:val="auto"/>
          <w:lang w:val="cs-CZ"/>
        </w:rPr>
        <w:t>103 00 Praha 10</w:t>
      </w:r>
      <w:bookmarkEnd w:id="1"/>
    </w:p>
    <w:p w:rsidR="00305B04" w:rsidRPr="0027064D" w:rsidRDefault="00A90826" w:rsidP="00A90826">
      <w:pPr>
        <w:spacing w:line="240" w:lineRule="auto"/>
        <w:ind w:right="284"/>
        <w:rPr>
          <w:rFonts w:asciiTheme="majorHAnsi" w:hAnsiTheme="majorHAnsi" w:cs="Athiti Medium"/>
          <w:lang w:val="cs-CZ"/>
        </w:rPr>
      </w:pPr>
      <w:r w:rsidRPr="00EA1EE8">
        <w:rPr>
          <w:rFonts w:asciiTheme="majorHAnsi" w:hAnsiTheme="majorHAnsi" w:cs="Athiti Regular"/>
        </w:rPr>
        <w:t>www.dokonalalaska.cz</w:t>
      </w:r>
    </w:p>
    <w:sectPr w:rsidR="00305B04" w:rsidRPr="0027064D" w:rsidSect="00BF5ED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24" w:rsidRDefault="00574524" w:rsidP="00EA1EE8">
      <w:pPr>
        <w:spacing w:line="240" w:lineRule="auto"/>
      </w:pPr>
      <w:r>
        <w:separator/>
      </w:r>
    </w:p>
  </w:endnote>
  <w:endnote w:type="continuationSeparator" w:id="0">
    <w:p w:rsidR="00574524" w:rsidRDefault="00574524" w:rsidP="00EA1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24" w:rsidRDefault="00574524" w:rsidP="00EA1EE8">
      <w:pPr>
        <w:spacing w:line="240" w:lineRule="auto"/>
      </w:pPr>
      <w:r>
        <w:separator/>
      </w:r>
    </w:p>
  </w:footnote>
  <w:footnote w:type="continuationSeparator" w:id="0">
    <w:p w:rsidR="00574524" w:rsidRDefault="00574524" w:rsidP="00EA1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EE8" w:rsidRPr="00137B29" w:rsidRDefault="00EA1EE8" w:rsidP="00EA1EE8">
    <w:pPr>
      <w:jc w:val="both"/>
      <w:rPr>
        <w:rFonts w:ascii="Calibri" w:hAnsi="Calibri"/>
        <w:b/>
        <w:bCs/>
        <w:lang w:val="cs-CZ"/>
      </w:rPr>
    </w:pPr>
    <w:r w:rsidRPr="00137B29">
      <w:rPr>
        <w:rFonts w:ascii="Calibri" w:hAnsi="Calibri"/>
        <w:bCs/>
        <w:lang w:val="cs-CZ"/>
      </w:rPr>
      <w:t>Text příbalové informace</w:t>
    </w:r>
    <w:r w:rsidR="00137B29">
      <w:rPr>
        <w:rFonts w:ascii="Calibri" w:hAnsi="Calibri"/>
        <w:bCs/>
        <w:lang w:val="cs-CZ"/>
      </w:rPr>
      <w:t xml:space="preserve"> </w:t>
    </w:r>
    <w:r w:rsidRPr="00137B29">
      <w:rPr>
        <w:rFonts w:ascii="Calibri" w:hAnsi="Calibri"/>
        <w:bCs/>
        <w:lang w:val="cs-CZ"/>
      </w:rPr>
      <w:t>součást dokumentace schválené rozhodnutím sp.</w:t>
    </w:r>
    <w:r w:rsidR="00137B29">
      <w:rPr>
        <w:rFonts w:ascii="Calibri" w:hAnsi="Calibri"/>
        <w:bCs/>
        <w:lang w:val="cs-CZ"/>
      </w:rPr>
      <w:t> </w:t>
    </w:r>
    <w:r w:rsidRPr="00137B29">
      <w:rPr>
        <w:rFonts w:ascii="Calibri" w:hAnsi="Calibri"/>
        <w:bCs/>
        <w:lang w:val="cs-CZ"/>
      </w:rPr>
      <w:t>zn.</w:t>
    </w:r>
    <w:r w:rsidR="00137B29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8329E5CF51524789B86869CEBF144965"/>
        </w:placeholder>
        <w:text/>
      </w:sdtPr>
      <w:sdtEndPr/>
      <w:sdtContent>
        <w:r w:rsidRPr="00137B29">
          <w:rPr>
            <w:rFonts w:ascii="Calibri" w:hAnsi="Calibri"/>
            <w:bCs/>
            <w:lang w:val="cs-CZ"/>
          </w:rPr>
          <w:t>USKVBL/13500/2024/POD</w:t>
        </w:r>
      </w:sdtContent>
    </w:sdt>
    <w:r w:rsidRPr="00137B29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8329E5CF51524789B86869CEBF144965"/>
        </w:placeholder>
        <w:text/>
      </w:sdtPr>
      <w:sdtEndPr/>
      <w:sdtContent>
        <w:r w:rsidR="00BD34A0" w:rsidRPr="00137B29">
          <w:rPr>
            <w:rFonts w:ascii="Calibri" w:hAnsi="Calibri"/>
            <w:bCs/>
            <w:lang w:val="cs-CZ"/>
          </w:rPr>
          <w:t>USKVBL/295/2025/REG-Gro</w:t>
        </w:r>
      </w:sdtContent>
    </w:sdt>
    <w:r w:rsidRPr="00137B29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855203FFA7164673AB1BB6E473D3FCF9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D34A0" w:rsidRPr="00137B29">
          <w:rPr>
            <w:rFonts w:ascii="Calibri" w:hAnsi="Calibri"/>
            <w:bCs/>
            <w:lang w:val="cs-CZ"/>
          </w:rPr>
          <w:t>9.1.2025</w:t>
        </w:r>
      </w:sdtContent>
    </w:sdt>
    <w:r w:rsidRPr="00137B29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9A0B3E38298C4F55873E12ED96CA1C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37B29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137B29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1368F0CD0E5C43FC86C81E9E8920F064"/>
        </w:placeholder>
        <w:text/>
      </w:sdtPr>
      <w:sdtEndPr/>
      <w:sdtContent>
        <w:r w:rsidRPr="00137B29">
          <w:rPr>
            <w:rFonts w:ascii="Calibri" w:hAnsi="Calibri"/>
            <w:lang w:val="cs-CZ"/>
          </w:rPr>
          <w:t>LÁSKA 54</w:t>
        </w:r>
      </w:sdtContent>
    </w:sdt>
  </w:p>
  <w:p w:rsidR="00EA1EE8" w:rsidRPr="00137B29" w:rsidRDefault="00EA1EE8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72B73"/>
    <w:rsid w:val="0008311E"/>
    <w:rsid w:val="000B6B33"/>
    <w:rsid w:val="000F5410"/>
    <w:rsid w:val="00135626"/>
    <w:rsid w:val="00137B29"/>
    <w:rsid w:val="001C7BD4"/>
    <w:rsid w:val="001E647B"/>
    <w:rsid w:val="00231D78"/>
    <w:rsid w:val="00253F22"/>
    <w:rsid w:val="0027064D"/>
    <w:rsid w:val="002722B2"/>
    <w:rsid w:val="00286D0A"/>
    <w:rsid w:val="002C44C6"/>
    <w:rsid w:val="00305B04"/>
    <w:rsid w:val="00323CB8"/>
    <w:rsid w:val="00350BF4"/>
    <w:rsid w:val="00362D8B"/>
    <w:rsid w:val="00370B9E"/>
    <w:rsid w:val="00390430"/>
    <w:rsid w:val="003A1C95"/>
    <w:rsid w:val="003C3F67"/>
    <w:rsid w:val="003D61FF"/>
    <w:rsid w:val="0040576A"/>
    <w:rsid w:val="00495189"/>
    <w:rsid w:val="004A1B49"/>
    <w:rsid w:val="0054770D"/>
    <w:rsid w:val="00561224"/>
    <w:rsid w:val="00574524"/>
    <w:rsid w:val="005C1B75"/>
    <w:rsid w:val="005C392D"/>
    <w:rsid w:val="005C5781"/>
    <w:rsid w:val="005D6B87"/>
    <w:rsid w:val="005E26AE"/>
    <w:rsid w:val="005E5102"/>
    <w:rsid w:val="00621F86"/>
    <w:rsid w:val="00643779"/>
    <w:rsid w:val="00650EDE"/>
    <w:rsid w:val="006721EF"/>
    <w:rsid w:val="006C5473"/>
    <w:rsid w:val="007128B9"/>
    <w:rsid w:val="00715932"/>
    <w:rsid w:val="00781F3D"/>
    <w:rsid w:val="007A2FDD"/>
    <w:rsid w:val="007B638D"/>
    <w:rsid w:val="008648B3"/>
    <w:rsid w:val="00872B8F"/>
    <w:rsid w:val="008841BB"/>
    <w:rsid w:val="008A54DD"/>
    <w:rsid w:val="008C30E3"/>
    <w:rsid w:val="00913F84"/>
    <w:rsid w:val="00967FFD"/>
    <w:rsid w:val="009700AB"/>
    <w:rsid w:val="00976211"/>
    <w:rsid w:val="009B1AD5"/>
    <w:rsid w:val="009C72F6"/>
    <w:rsid w:val="009F46D8"/>
    <w:rsid w:val="009F72DC"/>
    <w:rsid w:val="00A1343F"/>
    <w:rsid w:val="00A25C1D"/>
    <w:rsid w:val="00A7030C"/>
    <w:rsid w:val="00A90826"/>
    <w:rsid w:val="00A917FF"/>
    <w:rsid w:val="00B05D67"/>
    <w:rsid w:val="00B21086"/>
    <w:rsid w:val="00B41CCB"/>
    <w:rsid w:val="00B57C49"/>
    <w:rsid w:val="00B96C3C"/>
    <w:rsid w:val="00BD34A0"/>
    <w:rsid w:val="00BF5EDF"/>
    <w:rsid w:val="00C045B6"/>
    <w:rsid w:val="00C627B1"/>
    <w:rsid w:val="00C870AC"/>
    <w:rsid w:val="00CB375F"/>
    <w:rsid w:val="00CC02E9"/>
    <w:rsid w:val="00CC14EB"/>
    <w:rsid w:val="00CE2278"/>
    <w:rsid w:val="00CF19F9"/>
    <w:rsid w:val="00D01BDC"/>
    <w:rsid w:val="00D778EA"/>
    <w:rsid w:val="00D9087F"/>
    <w:rsid w:val="00DD5542"/>
    <w:rsid w:val="00E03651"/>
    <w:rsid w:val="00E06DFD"/>
    <w:rsid w:val="00E0778C"/>
    <w:rsid w:val="00E12F0E"/>
    <w:rsid w:val="00E33EF2"/>
    <w:rsid w:val="00E44CC7"/>
    <w:rsid w:val="00E60879"/>
    <w:rsid w:val="00E95271"/>
    <w:rsid w:val="00EA1EE8"/>
    <w:rsid w:val="00EA1F27"/>
    <w:rsid w:val="00EA7BF3"/>
    <w:rsid w:val="00EC547F"/>
    <w:rsid w:val="00EF33B8"/>
    <w:rsid w:val="00F10A80"/>
    <w:rsid w:val="00F32C90"/>
    <w:rsid w:val="00F43B42"/>
    <w:rsid w:val="00F60A93"/>
    <w:rsid w:val="00F82EBF"/>
    <w:rsid w:val="00F973F2"/>
    <w:rsid w:val="00FC3345"/>
    <w:rsid w:val="00FD097D"/>
    <w:rsid w:val="00FE0CBF"/>
    <w:rsid w:val="00FE5BBC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B16D9"/>
  <w15:docId w15:val="{C9A85797-FB94-4BBE-8B8D-68E9008F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EA1E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EE8"/>
  </w:style>
  <w:style w:type="paragraph" w:styleId="Zpat">
    <w:name w:val="footer"/>
    <w:basedOn w:val="Normln"/>
    <w:link w:val="ZpatChar"/>
    <w:uiPriority w:val="99"/>
    <w:unhideWhenUsed/>
    <w:rsid w:val="00EA1E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EE8"/>
  </w:style>
  <w:style w:type="character" w:styleId="Zstupntext">
    <w:name w:val="Placeholder Text"/>
    <w:rsid w:val="00EA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29E5CF51524789B86869CEBF144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CE450-05AF-463B-92C2-FAFB9D7542A1}"/>
      </w:docPartPr>
      <w:docPartBody>
        <w:p w:rsidR="00645C5A" w:rsidRDefault="00C25A6F" w:rsidP="00C25A6F">
          <w:pPr>
            <w:pStyle w:val="8329E5CF51524789B86869CEBF14496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55203FFA7164673AB1BB6E473D3F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77AD1-A650-4B9D-8FE7-65CAC3D162EE}"/>
      </w:docPartPr>
      <w:docPartBody>
        <w:p w:rsidR="00645C5A" w:rsidRDefault="00C25A6F" w:rsidP="00C25A6F">
          <w:pPr>
            <w:pStyle w:val="855203FFA7164673AB1BB6E473D3FCF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A0B3E38298C4F55873E12ED96CA1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8C573-C3BB-4F4B-9C9D-086F3128CD0E}"/>
      </w:docPartPr>
      <w:docPartBody>
        <w:p w:rsidR="00645C5A" w:rsidRDefault="00C25A6F" w:rsidP="00C25A6F">
          <w:pPr>
            <w:pStyle w:val="9A0B3E38298C4F55873E12ED96CA1CD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368F0CD0E5C43FC86C81E9E8920F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DFEFC-3443-4ECD-BD94-E2F09CD4A095}"/>
      </w:docPartPr>
      <w:docPartBody>
        <w:p w:rsidR="00645C5A" w:rsidRDefault="00C25A6F" w:rsidP="00C25A6F">
          <w:pPr>
            <w:pStyle w:val="1368F0CD0E5C43FC86C81E9E8920F0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Athiti">
    <w:altName w:val="Arial Unicode MS"/>
    <w:charset w:val="00"/>
    <w:family w:val="auto"/>
    <w:pitch w:val="variable"/>
    <w:sig w:usb0="00000000" w:usb1="00000001" w:usb2="00000000" w:usb3="00000000" w:csb0="00010193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6F"/>
    <w:rsid w:val="00023FF1"/>
    <w:rsid w:val="000C3E6C"/>
    <w:rsid w:val="000C5E80"/>
    <w:rsid w:val="002A4551"/>
    <w:rsid w:val="003F06CC"/>
    <w:rsid w:val="00401D7E"/>
    <w:rsid w:val="00645C5A"/>
    <w:rsid w:val="009C3D5B"/>
    <w:rsid w:val="00A95D4D"/>
    <w:rsid w:val="00B56940"/>
    <w:rsid w:val="00C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5A6F"/>
    <w:rPr>
      <w:color w:val="808080"/>
    </w:rPr>
  </w:style>
  <w:style w:type="paragraph" w:customStyle="1" w:styleId="8329E5CF51524789B86869CEBF144965">
    <w:name w:val="8329E5CF51524789B86869CEBF144965"/>
    <w:rsid w:val="00C25A6F"/>
  </w:style>
  <w:style w:type="paragraph" w:customStyle="1" w:styleId="855203FFA7164673AB1BB6E473D3FCF9">
    <w:name w:val="855203FFA7164673AB1BB6E473D3FCF9"/>
    <w:rsid w:val="00C25A6F"/>
  </w:style>
  <w:style w:type="paragraph" w:customStyle="1" w:styleId="9A0B3E38298C4F55873E12ED96CA1CD2">
    <w:name w:val="9A0B3E38298C4F55873E12ED96CA1CD2"/>
    <w:rsid w:val="00C25A6F"/>
  </w:style>
  <w:style w:type="paragraph" w:customStyle="1" w:styleId="1368F0CD0E5C43FC86C81E9E8920F064">
    <w:name w:val="1368F0CD0E5C43FC86C81E9E8920F064"/>
    <w:rsid w:val="00C25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F2C746-0D59-47D4-BCE3-5F7EEBBE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12</cp:revision>
  <dcterms:created xsi:type="dcterms:W3CDTF">2024-10-31T10:12:00Z</dcterms:created>
  <dcterms:modified xsi:type="dcterms:W3CDTF">2025-01-10T18:14:00Z</dcterms:modified>
</cp:coreProperties>
</file>