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74B0D3D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BADFA7" w14:textId="2222E4B5" w:rsidR="00DE5630" w:rsidRDefault="00DE56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ACC1D5" w14:textId="77777777" w:rsidR="00DE5630" w:rsidRPr="00B41D57" w:rsidRDefault="00DE56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43D76732" w:rsidR="00C114FF" w:rsidRPr="000D15E5" w:rsidRDefault="00797FAC" w:rsidP="00DE5630">
      <w:pPr>
        <w:pStyle w:val="Style3"/>
        <w:numPr>
          <w:ilvl w:val="0"/>
          <w:numId w:val="0"/>
        </w:numPr>
      </w:pPr>
      <w:r>
        <w:t xml:space="preserve">B. </w:t>
      </w:r>
      <w:r w:rsidR="00845972" w:rsidRPr="000D15E5">
        <w:t>PŘÍBALOVÁ INFORMACE</w:t>
      </w:r>
    </w:p>
    <w:p w14:paraId="43EC8B49" w14:textId="77777777" w:rsidR="00C114FF" w:rsidRPr="000D15E5" w:rsidRDefault="00845972" w:rsidP="00A9226B">
      <w:pPr>
        <w:tabs>
          <w:tab w:val="clear" w:pos="567"/>
        </w:tabs>
        <w:spacing w:line="240" w:lineRule="auto"/>
        <w:jc w:val="center"/>
      </w:pPr>
      <w:r w:rsidRPr="00DE5630">
        <w:br w:type="page"/>
      </w:r>
      <w:r w:rsidRPr="000D15E5">
        <w:rPr>
          <w:b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845972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4A9D38A2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6F1F3EE4" w14:textId="77777777" w:rsidR="003265E2" w:rsidRPr="000D15E5" w:rsidRDefault="003265E2" w:rsidP="003265E2">
      <w:pPr>
        <w:tabs>
          <w:tab w:val="clear" w:pos="567"/>
        </w:tabs>
        <w:spacing w:line="240" w:lineRule="auto"/>
      </w:pPr>
      <w:proofErr w:type="spellStart"/>
      <w:r w:rsidRPr="000D15E5">
        <w:t>Protozoks</w:t>
      </w:r>
      <w:proofErr w:type="spellEnd"/>
      <w:r w:rsidRPr="000D15E5">
        <w:t xml:space="preserve"> 250 mg tablety pro psy a kočky</w:t>
      </w:r>
    </w:p>
    <w:p w14:paraId="7B8457B0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1F24FE97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69479FE0" w14:textId="7DDC687E" w:rsidR="00C114FF" w:rsidRPr="00E84CCD" w:rsidRDefault="00845972" w:rsidP="00B13B6D">
      <w:pPr>
        <w:pStyle w:val="Style1"/>
      </w:pPr>
      <w:r w:rsidRPr="001052C8">
        <w:rPr>
          <w:highlight w:val="lightGray"/>
        </w:rPr>
        <w:t>2.</w:t>
      </w:r>
      <w:r w:rsidRPr="001052C8">
        <w:tab/>
      </w:r>
      <w:r w:rsidRPr="00BA0087">
        <w:t>Složení</w:t>
      </w:r>
    </w:p>
    <w:p w14:paraId="7BCD36FA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35E94929" w14:textId="77777777" w:rsidR="003265E2" w:rsidRPr="000D15E5" w:rsidRDefault="003265E2" w:rsidP="003265E2">
      <w:pPr>
        <w:tabs>
          <w:tab w:val="clear" w:pos="567"/>
        </w:tabs>
        <w:spacing w:line="240" w:lineRule="auto"/>
        <w:rPr>
          <w:b/>
        </w:rPr>
      </w:pPr>
      <w:r w:rsidRPr="000D15E5">
        <w:t>Každá tableta obsahuje:</w:t>
      </w:r>
    </w:p>
    <w:p w14:paraId="51A8841C" w14:textId="77777777" w:rsidR="003265E2" w:rsidRPr="000D15E5" w:rsidRDefault="003265E2" w:rsidP="003265E2">
      <w:pPr>
        <w:rPr>
          <w:b/>
        </w:rPr>
      </w:pPr>
    </w:p>
    <w:p w14:paraId="48E0F452" w14:textId="77777777" w:rsidR="003265E2" w:rsidRPr="000D15E5" w:rsidRDefault="003265E2" w:rsidP="003265E2">
      <w:r w:rsidRPr="000D15E5">
        <w:rPr>
          <w:b/>
        </w:rPr>
        <w:t>Léčivá látka:</w:t>
      </w:r>
    </w:p>
    <w:p w14:paraId="7909D8EF" w14:textId="77777777" w:rsidR="003265E2" w:rsidRPr="000D15E5" w:rsidRDefault="003265E2" w:rsidP="003265E2">
      <w:pPr>
        <w:tabs>
          <w:tab w:val="clear" w:pos="567"/>
        </w:tabs>
        <w:spacing w:line="240" w:lineRule="auto"/>
        <w:rPr>
          <w:b/>
        </w:rPr>
      </w:pPr>
      <w:proofErr w:type="spellStart"/>
      <w:r w:rsidRPr="000D15E5">
        <w:t>Metronidazolum</w:t>
      </w:r>
      <w:proofErr w:type="spellEnd"/>
      <w:r w:rsidRPr="000D15E5">
        <w:t xml:space="preserve"> </w:t>
      </w:r>
      <w:r w:rsidRPr="000D15E5">
        <w:tab/>
      </w:r>
      <w:r w:rsidRPr="000D15E5">
        <w:tab/>
        <w:t>250 mg</w:t>
      </w:r>
    </w:p>
    <w:p w14:paraId="2E8CB41A" w14:textId="77777777" w:rsidR="003265E2" w:rsidRPr="000D15E5" w:rsidRDefault="003265E2" w:rsidP="003265E2">
      <w:pPr>
        <w:tabs>
          <w:tab w:val="clear" w:pos="567"/>
        </w:tabs>
        <w:spacing w:line="240" w:lineRule="auto"/>
      </w:pPr>
    </w:p>
    <w:p w14:paraId="66E62874" w14:textId="77777777" w:rsidR="003265E2" w:rsidRPr="000D15E5" w:rsidRDefault="003265E2" w:rsidP="003265E2">
      <w:pPr>
        <w:tabs>
          <w:tab w:val="clear" w:pos="567"/>
        </w:tabs>
        <w:spacing w:line="240" w:lineRule="auto"/>
      </w:pPr>
      <w:r w:rsidRPr="000D15E5">
        <w:t>Světle hnědá s hnědými skvrnami, kulatá a konvexní ochucená tableta s dělící rýhou ve tvaru kříže na jedné straně.</w:t>
      </w:r>
    </w:p>
    <w:p w14:paraId="26AAD045" w14:textId="74E184F0" w:rsidR="003265E2" w:rsidRPr="000D15E5" w:rsidRDefault="003265E2" w:rsidP="003265E2">
      <w:pPr>
        <w:tabs>
          <w:tab w:val="clear" w:pos="567"/>
        </w:tabs>
        <w:spacing w:line="240" w:lineRule="auto"/>
      </w:pPr>
      <w:r w:rsidRPr="000D15E5">
        <w:t>Tablety lze dělit na dvě nebo čtyři stejné části.</w:t>
      </w:r>
    </w:p>
    <w:p w14:paraId="3F5844A4" w14:textId="77777777" w:rsidR="003265E2" w:rsidRPr="000D15E5" w:rsidRDefault="003265E2" w:rsidP="00A9226B">
      <w:pPr>
        <w:tabs>
          <w:tab w:val="clear" w:pos="567"/>
        </w:tabs>
        <w:spacing w:line="240" w:lineRule="auto"/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845972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D5B3D" w14:textId="0AD73D3B" w:rsidR="003265E2" w:rsidRPr="00B41D57" w:rsidRDefault="003265E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Psi a kočky </w:t>
      </w:r>
    </w:p>
    <w:p w14:paraId="409802D0" w14:textId="48AB88F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B365D1" w14:textId="77777777" w:rsidR="001052C8" w:rsidRPr="00B41D57" w:rsidRDefault="001052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0AB5E194" w:rsidR="00C114FF" w:rsidRPr="000D15E5" w:rsidRDefault="00845972" w:rsidP="00DE5630">
      <w:pPr>
        <w:pStyle w:val="Style1"/>
      </w:pPr>
      <w:r w:rsidRPr="000D15E5">
        <w:rPr>
          <w:highlight w:val="lightGray"/>
        </w:rPr>
        <w:t>4.</w:t>
      </w:r>
      <w:r w:rsidRPr="000D15E5">
        <w:tab/>
      </w:r>
      <w:r w:rsidRPr="00B41D57">
        <w:t>Indikace pro použití</w:t>
      </w:r>
    </w:p>
    <w:p w14:paraId="72A5B8D6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7D927D1F" w14:textId="77777777" w:rsidR="003265E2" w:rsidRPr="000D15E5" w:rsidRDefault="003265E2" w:rsidP="003265E2">
      <w:pPr>
        <w:spacing w:line="250" w:lineRule="exact"/>
      </w:pPr>
      <w:r w:rsidRPr="000D15E5">
        <w:t xml:space="preserve">Léčba infekcí gastrointestinálního traktu vyvolaných </w:t>
      </w:r>
      <w:proofErr w:type="spellStart"/>
      <w:r w:rsidRPr="000D15E5">
        <w:rPr>
          <w:i/>
        </w:rPr>
        <w:t>Giardia</w:t>
      </w:r>
      <w:proofErr w:type="spellEnd"/>
      <w:r w:rsidRPr="000D15E5">
        <w:t xml:space="preserve"> </w:t>
      </w:r>
      <w:proofErr w:type="spellStart"/>
      <w:r w:rsidRPr="000D15E5">
        <w:t>spp</w:t>
      </w:r>
      <w:proofErr w:type="spellEnd"/>
      <w:r w:rsidRPr="000D15E5">
        <w:t xml:space="preserve">. a </w:t>
      </w:r>
      <w:r w:rsidRPr="000D15E5">
        <w:rPr>
          <w:i/>
        </w:rPr>
        <w:t>Clostridium</w:t>
      </w:r>
      <w:r w:rsidRPr="000D15E5">
        <w:t xml:space="preserve"> </w:t>
      </w:r>
      <w:proofErr w:type="spellStart"/>
      <w:r w:rsidRPr="000D15E5">
        <w:t>spp</w:t>
      </w:r>
      <w:proofErr w:type="spellEnd"/>
      <w:r w:rsidRPr="000D15E5">
        <w:t>. (tj. </w:t>
      </w:r>
      <w:r w:rsidRPr="000D15E5">
        <w:rPr>
          <w:i/>
        </w:rPr>
        <w:t>C. </w:t>
      </w:r>
      <w:proofErr w:type="spellStart"/>
      <w:r w:rsidRPr="000D15E5">
        <w:rPr>
          <w:i/>
        </w:rPr>
        <w:t>perfringens</w:t>
      </w:r>
      <w:proofErr w:type="spellEnd"/>
      <w:r w:rsidRPr="000D15E5">
        <w:rPr>
          <w:i/>
        </w:rPr>
        <w:t xml:space="preserve"> </w:t>
      </w:r>
      <w:r w:rsidRPr="000D15E5">
        <w:t>nebo</w:t>
      </w:r>
      <w:r w:rsidRPr="000D15E5">
        <w:rPr>
          <w:i/>
        </w:rPr>
        <w:t xml:space="preserve"> C. </w:t>
      </w:r>
      <w:proofErr w:type="spellStart"/>
      <w:r w:rsidRPr="000D15E5">
        <w:rPr>
          <w:i/>
        </w:rPr>
        <w:t>difficile</w:t>
      </w:r>
      <w:proofErr w:type="spellEnd"/>
      <w:r w:rsidRPr="000D15E5">
        <w:t>).</w:t>
      </w:r>
    </w:p>
    <w:p w14:paraId="77D70552" w14:textId="77777777" w:rsidR="003265E2" w:rsidRPr="000D15E5" w:rsidRDefault="003265E2" w:rsidP="003265E2">
      <w:pPr>
        <w:autoSpaceDE w:val="0"/>
        <w:autoSpaceDN w:val="0"/>
        <w:adjustRightInd w:val="0"/>
      </w:pPr>
      <w:r w:rsidRPr="000D15E5">
        <w:t xml:space="preserve">Léčba infekcí urogenitálního traktu, ústní dutiny, hrdla a kůže vyvolaných obligátně anaerobními bakteriemi (např. </w:t>
      </w:r>
      <w:r w:rsidRPr="000D15E5">
        <w:rPr>
          <w:i/>
        </w:rPr>
        <w:t>Clostridium</w:t>
      </w:r>
      <w:r w:rsidRPr="000D15E5">
        <w:t xml:space="preserve"> </w:t>
      </w:r>
      <w:proofErr w:type="spellStart"/>
      <w:r w:rsidRPr="000D15E5">
        <w:t>spp</w:t>
      </w:r>
      <w:proofErr w:type="spellEnd"/>
      <w:r w:rsidRPr="000D15E5">
        <w:t xml:space="preserve">.) citlivými k </w:t>
      </w:r>
      <w:proofErr w:type="spellStart"/>
      <w:r w:rsidRPr="000D15E5">
        <w:t>metronidazolu</w:t>
      </w:r>
      <w:proofErr w:type="spellEnd"/>
      <w:r w:rsidRPr="000D15E5">
        <w:t>.</w:t>
      </w:r>
    </w:p>
    <w:p w14:paraId="5B9C9F4D" w14:textId="77777777" w:rsidR="003265E2" w:rsidRPr="000D15E5" w:rsidRDefault="003265E2" w:rsidP="00A9226B">
      <w:pPr>
        <w:tabs>
          <w:tab w:val="clear" w:pos="567"/>
        </w:tabs>
        <w:spacing w:line="240" w:lineRule="auto"/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E9B9DF0" w:rsidR="00C114FF" w:rsidRPr="000D15E5" w:rsidRDefault="00845972" w:rsidP="00DE5630">
      <w:pPr>
        <w:pStyle w:val="Style1"/>
      </w:pPr>
      <w:r w:rsidRPr="000D15E5">
        <w:rPr>
          <w:highlight w:val="lightGray"/>
        </w:rPr>
        <w:t>5.</w:t>
      </w:r>
      <w:r w:rsidRPr="000D15E5">
        <w:tab/>
      </w:r>
      <w:r w:rsidRPr="00B41D57">
        <w:t>Kontraindikace</w:t>
      </w:r>
    </w:p>
    <w:p w14:paraId="2194FE70" w14:textId="77777777" w:rsidR="003265E2" w:rsidRPr="000D15E5" w:rsidRDefault="003265E2" w:rsidP="00DE5630">
      <w:pPr>
        <w:pStyle w:val="Style1"/>
      </w:pPr>
    </w:p>
    <w:p w14:paraId="34D5D51D" w14:textId="77777777" w:rsidR="003265E2" w:rsidRPr="000D15E5" w:rsidRDefault="003265E2" w:rsidP="003265E2">
      <w:pPr>
        <w:tabs>
          <w:tab w:val="clear" w:pos="567"/>
        </w:tabs>
        <w:spacing w:line="240" w:lineRule="auto"/>
      </w:pPr>
      <w:r w:rsidRPr="000D15E5">
        <w:t xml:space="preserve">Nepoužívat u zvířat s onemocněním jater. </w:t>
      </w:r>
    </w:p>
    <w:p w14:paraId="214F8839" w14:textId="4B841ADD" w:rsidR="00EB457B" w:rsidRPr="000D15E5" w:rsidRDefault="003265E2" w:rsidP="00EB1A80">
      <w:pPr>
        <w:tabs>
          <w:tab w:val="clear" w:pos="567"/>
        </w:tabs>
        <w:spacing w:line="240" w:lineRule="auto"/>
      </w:pPr>
      <w:r w:rsidRPr="000D15E5">
        <w:t>Nepoužívat v případech přecitlivělosti na léčivou látku nebo na kteroukoli pomocnou látku.</w:t>
      </w:r>
    </w:p>
    <w:p w14:paraId="734F77BB" w14:textId="3855F232" w:rsidR="00845972" w:rsidRDefault="00845972" w:rsidP="00EB1A80">
      <w:pPr>
        <w:tabs>
          <w:tab w:val="clear" w:pos="567"/>
        </w:tabs>
        <w:spacing w:line="240" w:lineRule="auto"/>
      </w:pPr>
    </w:p>
    <w:p w14:paraId="543937F6" w14:textId="77777777" w:rsidR="001052C8" w:rsidRPr="000D15E5" w:rsidRDefault="001052C8" w:rsidP="00EB1A80">
      <w:pPr>
        <w:tabs>
          <w:tab w:val="clear" w:pos="567"/>
        </w:tabs>
        <w:spacing w:line="240" w:lineRule="auto"/>
      </w:pPr>
    </w:p>
    <w:p w14:paraId="0329B6BF" w14:textId="66EF4D23" w:rsidR="00C114FF" w:rsidRPr="000D15E5" w:rsidRDefault="00845972" w:rsidP="00DE5630">
      <w:pPr>
        <w:pStyle w:val="Style1"/>
      </w:pPr>
      <w:r w:rsidRPr="00DE5630">
        <w:t>Zvláštní upozornění</w:t>
      </w:r>
    </w:p>
    <w:p w14:paraId="70E67B29" w14:textId="77777777" w:rsidR="00F354C5" w:rsidRPr="000D15E5" w:rsidRDefault="00F354C5" w:rsidP="00F354C5">
      <w:pPr>
        <w:tabs>
          <w:tab w:val="clear" w:pos="567"/>
        </w:tabs>
        <w:spacing w:line="240" w:lineRule="auto"/>
      </w:pPr>
    </w:p>
    <w:p w14:paraId="577E50A3" w14:textId="01873D03" w:rsidR="003F5C88" w:rsidRPr="000D15E5" w:rsidRDefault="00845972" w:rsidP="00F354C5">
      <w:pPr>
        <w:tabs>
          <w:tab w:val="clear" w:pos="567"/>
        </w:tabs>
        <w:spacing w:line="240" w:lineRule="auto"/>
      </w:pPr>
      <w:r w:rsidRPr="000D15E5">
        <w:rPr>
          <w:u w:val="single"/>
        </w:rPr>
        <w:t xml:space="preserve">Zvláštní opatření pro </w:t>
      </w:r>
      <w:r w:rsidRPr="00B41D57">
        <w:rPr>
          <w:szCs w:val="22"/>
          <w:u w:val="single"/>
        </w:rPr>
        <w:t xml:space="preserve">bezpečné </w:t>
      </w:r>
      <w:r w:rsidRPr="000D15E5">
        <w:rPr>
          <w:u w:val="single"/>
        </w:rPr>
        <w:t xml:space="preserve">použití u </w:t>
      </w:r>
      <w:r w:rsidRPr="00B41D57">
        <w:rPr>
          <w:szCs w:val="22"/>
          <w:u w:val="single"/>
        </w:rPr>
        <w:t xml:space="preserve">cílových druhů </w:t>
      </w:r>
      <w:r w:rsidRPr="000D15E5">
        <w:rPr>
          <w:u w:val="single"/>
        </w:rPr>
        <w:t>zvířat</w:t>
      </w:r>
      <w:r w:rsidRPr="00DE5630">
        <w:t>:</w:t>
      </w:r>
    </w:p>
    <w:p w14:paraId="4E6BDEB1" w14:textId="77777777" w:rsidR="003F5C88" w:rsidRPr="000D15E5" w:rsidRDefault="003F5C88" w:rsidP="003F5C88">
      <w:pPr>
        <w:tabs>
          <w:tab w:val="clear" w:pos="567"/>
        </w:tabs>
        <w:spacing w:line="240" w:lineRule="auto"/>
      </w:pPr>
      <w:r w:rsidRPr="000D15E5">
        <w:t xml:space="preserve">Vzhledem k pravděpodobné variabilitě (v čase, geografické) ve výskytu bakterií rezistentních k metronidazolu se doporučuje odběr bakteriologických vzorků a testování citlivosti. </w:t>
      </w:r>
    </w:p>
    <w:p w14:paraId="1B4B119B" w14:textId="2D662BA2" w:rsidR="003F5C88" w:rsidRPr="000D15E5" w:rsidRDefault="003F5C88" w:rsidP="003F5C88">
      <w:pPr>
        <w:tabs>
          <w:tab w:val="clear" w:pos="567"/>
        </w:tabs>
        <w:spacing w:line="240" w:lineRule="auto"/>
      </w:pPr>
      <w:r w:rsidRPr="000D15E5">
        <w:t xml:space="preserve">Kdykoliv je to možné, veterinární </w:t>
      </w:r>
      <w:r w:rsidR="00F50EB3">
        <w:t xml:space="preserve">léčivý </w:t>
      </w:r>
      <w:r w:rsidRPr="000D15E5">
        <w:t xml:space="preserve">přípravek by měl být použit až na základě testů citlivosti. Při použití tohoto veterinárního léčivého přípravku je třeba vzít v úvahu oficiální celostátní a místní pravidla antibiotické politiky. </w:t>
      </w:r>
    </w:p>
    <w:p w14:paraId="29EF30F7" w14:textId="77777777" w:rsidR="003F5C88" w:rsidRPr="000D15E5" w:rsidRDefault="003F5C88" w:rsidP="003F5C88">
      <w:pPr>
        <w:tabs>
          <w:tab w:val="clear" w:pos="567"/>
        </w:tabs>
        <w:spacing w:line="240" w:lineRule="auto"/>
      </w:pPr>
      <w:bookmarkStart w:id="0" w:name="_Hlk57707677"/>
      <w:r w:rsidRPr="000D15E5">
        <w:t xml:space="preserve">Zvláště po dlouhodobé léčbě metronidazolem se mohou projevit neurologické příznaky. </w:t>
      </w:r>
      <w:bookmarkEnd w:id="0"/>
    </w:p>
    <w:p w14:paraId="58363C69" w14:textId="77777777" w:rsidR="003F5C88" w:rsidRPr="000D15E5" w:rsidRDefault="003F5C88" w:rsidP="003F5C88">
      <w:pPr>
        <w:tabs>
          <w:tab w:val="clear" w:pos="567"/>
        </w:tabs>
        <w:spacing w:line="240" w:lineRule="auto"/>
      </w:pPr>
      <w:r w:rsidRPr="000D15E5">
        <w:t>Vzhledem k tomu, že tablety jsou ochuceny, uchovávejte je mimo dosah zvířat, aby nedošlo k náhodnému požití.</w:t>
      </w:r>
    </w:p>
    <w:p w14:paraId="550FD37F" w14:textId="52716357" w:rsidR="00F354C5" w:rsidRPr="000D15E5" w:rsidRDefault="00F354C5" w:rsidP="00F354C5">
      <w:pPr>
        <w:tabs>
          <w:tab w:val="clear" w:pos="567"/>
        </w:tabs>
        <w:spacing w:line="240" w:lineRule="auto"/>
      </w:pPr>
    </w:p>
    <w:p w14:paraId="184F1A40" w14:textId="1545951E" w:rsidR="00F354C5" w:rsidRPr="000D15E5" w:rsidRDefault="00845972" w:rsidP="00DE5630">
      <w:pPr>
        <w:tabs>
          <w:tab w:val="clear" w:pos="567"/>
        </w:tabs>
        <w:spacing w:line="240" w:lineRule="auto"/>
      </w:pPr>
      <w:r w:rsidRPr="000D15E5">
        <w:rPr>
          <w:u w:val="single"/>
        </w:rPr>
        <w:t xml:space="preserve">Zvláštní opatření </w:t>
      </w:r>
      <w:r w:rsidRPr="00B41D57">
        <w:rPr>
          <w:szCs w:val="22"/>
          <w:u w:val="single"/>
        </w:rPr>
        <w:t>pro osobu, která podává</w:t>
      </w:r>
      <w:r w:rsidRPr="000D15E5">
        <w:rPr>
          <w:u w:val="single"/>
        </w:rPr>
        <w:t xml:space="preserve"> veterinární léčivý přípravek zvířatům</w:t>
      </w:r>
      <w:r w:rsidRPr="00DE5630">
        <w:t>:</w:t>
      </w:r>
    </w:p>
    <w:p w14:paraId="68055776" w14:textId="77777777" w:rsidR="003F5C88" w:rsidRPr="000D15E5" w:rsidRDefault="003F5C88" w:rsidP="003F5C8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0D15E5">
        <w:rPr>
          <w:color w:val="000000"/>
        </w:rPr>
        <w:t>U laboratorních zvířat, stejně jako u lidí, bylo prokázáno, že metronidazol má mutagenní a genotoxické vlastnosti. Metronidazol je prokázaný karcinogen u laboratorních zvířat a má možné karcinogenní účinky u lidí. U lidí však nejsou dostatečné důkazy o karcinogenitě metronidazolu.</w:t>
      </w:r>
    </w:p>
    <w:p w14:paraId="2FF92D4C" w14:textId="77777777" w:rsidR="003F5C88" w:rsidRPr="000D15E5" w:rsidRDefault="003F5C88" w:rsidP="003F5C8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0D15E5">
        <w:rPr>
          <w:color w:val="000000"/>
        </w:rPr>
        <w:t xml:space="preserve">Metronidazol může být škodlivý pro nenarozené děti. </w:t>
      </w:r>
      <w:bookmarkStart w:id="1" w:name="_Hlk57707695"/>
      <w:bookmarkStart w:id="2" w:name="_Hlk57708599"/>
      <w:r w:rsidRPr="000D15E5">
        <w:rPr>
          <w:color w:val="000000"/>
        </w:rPr>
        <w:t>Těhotné ženy by měly být při manipulaci s tímto veterinárním léčivým přípravkem opatrné.</w:t>
      </w:r>
      <w:bookmarkEnd w:id="1"/>
    </w:p>
    <w:bookmarkEnd w:id="2"/>
    <w:p w14:paraId="53301763" w14:textId="0B4DB64D" w:rsidR="00C526AA" w:rsidRDefault="003F5C88" w:rsidP="003F5C8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0D15E5">
        <w:rPr>
          <w:color w:val="000000"/>
        </w:rPr>
        <w:lastRenderedPageBreak/>
        <w:t xml:space="preserve">Při </w:t>
      </w:r>
      <w:bookmarkStart w:id="3" w:name="_Hlk182471055"/>
      <w:r w:rsidR="00C526AA">
        <w:rPr>
          <w:color w:val="000000"/>
        </w:rPr>
        <w:t>manipulaci s veterinárním léčivým přípravkem by měly být používány osobní ochranné prostředky skládající se z nepropustných rukavic.</w:t>
      </w:r>
      <w:bookmarkEnd w:id="3"/>
    </w:p>
    <w:p w14:paraId="233A55A0" w14:textId="3C60906D" w:rsidR="003F5C88" w:rsidRPr="000D15E5" w:rsidRDefault="003F5C88" w:rsidP="003F5C8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0D15E5">
        <w:rPr>
          <w:color w:val="000000"/>
        </w:rPr>
        <w:t xml:space="preserve">Nepoužité části tablet vraťte do otevřeného blistru a do vnějšího obalu a uchovávejte na bezpečném místě mimo dohled a dosah </w:t>
      </w:r>
      <w:r w:rsidR="00834380" w:rsidRPr="000D15E5">
        <w:rPr>
          <w:color w:val="000000"/>
        </w:rPr>
        <w:t>dětí,</w:t>
      </w:r>
      <w:r w:rsidRPr="000D15E5">
        <w:rPr>
          <w:color w:val="000000"/>
        </w:rPr>
        <w:t xml:space="preserve"> aby se zabránilo náhodnému požití, zejména dětmi. V případě náhodného požití vyhledejte ihned lékařskou pomoc a ukažte příbalovou informaci nebo etiketu lékaři.</w:t>
      </w:r>
    </w:p>
    <w:p w14:paraId="0FF3A4B5" w14:textId="6B8259CE" w:rsidR="003F5C88" w:rsidRPr="000D15E5" w:rsidRDefault="003F5C88" w:rsidP="003F5C8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0D15E5">
        <w:rPr>
          <w:color w:val="000000"/>
        </w:rPr>
        <w:t xml:space="preserve">Metronidazol může vyvolat reakce z přecitlivělosti. </w:t>
      </w:r>
      <w:r w:rsidR="00834380">
        <w:rPr>
          <w:color w:val="000000"/>
        </w:rPr>
        <w:t xml:space="preserve">Lidé se známou </w:t>
      </w:r>
      <w:r w:rsidRPr="000D15E5">
        <w:rPr>
          <w:color w:val="000000"/>
        </w:rPr>
        <w:t>přecitlivělost</w:t>
      </w:r>
      <w:r w:rsidR="00834380">
        <w:rPr>
          <w:color w:val="000000"/>
        </w:rPr>
        <w:t>í</w:t>
      </w:r>
      <w:r w:rsidRPr="000D15E5">
        <w:rPr>
          <w:color w:val="000000"/>
        </w:rPr>
        <w:t xml:space="preserve"> na </w:t>
      </w:r>
      <w:proofErr w:type="spellStart"/>
      <w:r w:rsidRPr="000D15E5">
        <w:rPr>
          <w:color w:val="000000"/>
        </w:rPr>
        <w:t>metronidazol</w:t>
      </w:r>
      <w:proofErr w:type="spellEnd"/>
      <w:r w:rsidRPr="000D15E5">
        <w:rPr>
          <w:color w:val="000000"/>
        </w:rPr>
        <w:t xml:space="preserve"> </w:t>
      </w:r>
      <w:r w:rsidR="00834380">
        <w:rPr>
          <w:color w:val="000000"/>
        </w:rPr>
        <w:t xml:space="preserve">by se měli vyhnout </w:t>
      </w:r>
      <w:r w:rsidRPr="000D15E5">
        <w:rPr>
          <w:color w:val="000000"/>
        </w:rPr>
        <w:t>kontaktu s veterinárním léčivým přípravkem.</w:t>
      </w:r>
    </w:p>
    <w:p w14:paraId="11027578" w14:textId="77777777" w:rsidR="003F5C88" w:rsidRPr="000D15E5" w:rsidRDefault="003F5C88" w:rsidP="003F5C8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0D15E5">
        <w:rPr>
          <w:color w:val="000000"/>
        </w:rPr>
        <w:t xml:space="preserve">Po manipulaci s tabletami si důkladně umyjte ruce. </w:t>
      </w:r>
    </w:p>
    <w:p w14:paraId="66C7A33A" w14:textId="02BC1ED6" w:rsidR="005B1FD0" w:rsidRPr="000D15E5" w:rsidRDefault="005B1FD0" w:rsidP="00DE5630">
      <w:pPr>
        <w:tabs>
          <w:tab w:val="clear" w:pos="567"/>
        </w:tabs>
        <w:spacing w:line="240" w:lineRule="auto"/>
      </w:pPr>
    </w:p>
    <w:p w14:paraId="13CDD5B2" w14:textId="1E1C0153" w:rsidR="005B1FD0" w:rsidRPr="00DE5630" w:rsidRDefault="00845972" w:rsidP="005B1FD0">
      <w:pPr>
        <w:tabs>
          <w:tab w:val="clear" w:pos="567"/>
        </w:tabs>
        <w:spacing w:line="240" w:lineRule="auto"/>
      </w:pPr>
      <w:r w:rsidRPr="000D15E5">
        <w:rPr>
          <w:u w:val="single"/>
        </w:rPr>
        <w:t>Březost</w:t>
      </w:r>
      <w:r w:rsidRPr="00DE5630">
        <w:t>:</w:t>
      </w:r>
    </w:p>
    <w:p w14:paraId="1611A1D8" w14:textId="05F7B9E8" w:rsidR="003F5C88" w:rsidRPr="00B41D57" w:rsidRDefault="003F5C88" w:rsidP="005B1FD0">
      <w:pPr>
        <w:tabs>
          <w:tab w:val="clear" w:pos="567"/>
        </w:tabs>
        <w:spacing w:line="240" w:lineRule="auto"/>
        <w:rPr>
          <w:szCs w:val="22"/>
        </w:rPr>
      </w:pPr>
      <w:r w:rsidRPr="000D15E5">
        <w:t>Studie na laboratorních zvířatech ukázaly nekonzistentní výsledky s ohledem na teratogenní/embryotoxické účinky metronidazolu. Proto se použití tohoto přípravku během březosti nedoporučuje.</w:t>
      </w:r>
    </w:p>
    <w:p w14:paraId="5A8BB72C" w14:textId="77777777" w:rsidR="005B1FD0" w:rsidRPr="000D15E5" w:rsidRDefault="005B1FD0" w:rsidP="005B1FD0">
      <w:pPr>
        <w:tabs>
          <w:tab w:val="clear" w:pos="567"/>
        </w:tabs>
        <w:spacing w:line="240" w:lineRule="auto"/>
      </w:pPr>
    </w:p>
    <w:p w14:paraId="3CFF04F3" w14:textId="0BA6FE47" w:rsidR="005B1FD0" w:rsidRPr="000D15E5" w:rsidRDefault="00845972" w:rsidP="005B1FD0">
      <w:pPr>
        <w:tabs>
          <w:tab w:val="clear" w:pos="567"/>
        </w:tabs>
        <w:spacing w:line="240" w:lineRule="auto"/>
      </w:pPr>
      <w:r w:rsidRPr="00DE5630">
        <w:rPr>
          <w:u w:val="single"/>
        </w:rPr>
        <w:t>Laktace</w:t>
      </w:r>
      <w:r w:rsidRPr="000D15E5">
        <w:t>:</w:t>
      </w:r>
    </w:p>
    <w:p w14:paraId="2834AE21" w14:textId="77777777" w:rsidR="003F5C88" w:rsidRPr="000D15E5" w:rsidRDefault="003F5C88" w:rsidP="003F5C88">
      <w:pPr>
        <w:tabs>
          <w:tab w:val="clear" w:pos="567"/>
        </w:tabs>
        <w:spacing w:line="240" w:lineRule="auto"/>
      </w:pPr>
      <w:r w:rsidRPr="000D15E5">
        <w:t>Metronidazol se vylučuje do mléka, a proto se nedoporučuje jeho podávání během laktace.</w:t>
      </w:r>
    </w:p>
    <w:p w14:paraId="19054341" w14:textId="77777777" w:rsidR="005B1FD0" w:rsidRPr="000D15E5" w:rsidRDefault="005B1FD0" w:rsidP="005B1FD0">
      <w:pPr>
        <w:tabs>
          <w:tab w:val="clear" w:pos="567"/>
        </w:tabs>
        <w:spacing w:line="240" w:lineRule="auto"/>
      </w:pPr>
    </w:p>
    <w:p w14:paraId="79F1C6F6" w14:textId="0BA3BBAC" w:rsidR="005B1FD0" w:rsidRPr="000D15E5" w:rsidRDefault="00845972" w:rsidP="005B1FD0">
      <w:pPr>
        <w:tabs>
          <w:tab w:val="clear" w:pos="567"/>
        </w:tabs>
        <w:spacing w:line="240" w:lineRule="auto"/>
      </w:pPr>
      <w:r w:rsidRPr="000D15E5">
        <w:rPr>
          <w:u w:val="single"/>
        </w:rPr>
        <w:t>Interakce s</w:t>
      </w:r>
      <w:r w:rsidRPr="00B41D57">
        <w:rPr>
          <w:szCs w:val="22"/>
          <w:u w:val="single"/>
        </w:rPr>
        <w:t> jinými</w:t>
      </w:r>
      <w:r w:rsidRPr="000D15E5">
        <w:rPr>
          <w:u w:val="single"/>
        </w:rPr>
        <w:t xml:space="preserve"> léčivými přípravky a další formy interakce</w:t>
      </w:r>
      <w:r w:rsidRPr="00DE5630">
        <w:t>:</w:t>
      </w:r>
    </w:p>
    <w:p w14:paraId="2274E8B5" w14:textId="77777777" w:rsidR="003F5C88" w:rsidRPr="000D15E5" w:rsidRDefault="003F5C88" w:rsidP="003F5C8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0D15E5">
        <w:rPr>
          <w:color w:val="000000"/>
        </w:rPr>
        <w:t xml:space="preserve">Metronidazol může mít inhibiční účinek na degradaci jiných léčivých látek v játrech, například fenytoinu, cyklosporinu a warfarinu. </w:t>
      </w:r>
    </w:p>
    <w:p w14:paraId="7A103E5E" w14:textId="77777777" w:rsidR="003F5C88" w:rsidRPr="000D15E5" w:rsidRDefault="003F5C88" w:rsidP="003F5C8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0D15E5">
        <w:rPr>
          <w:color w:val="000000"/>
        </w:rPr>
        <w:t xml:space="preserve">Cimetidin může snížit jaterní metabolismus metronidazolu, což vede ke zvýšení sérové koncentrace metronidazolu. </w:t>
      </w:r>
    </w:p>
    <w:p w14:paraId="4B6ACDF8" w14:textId="23637D69" w:rsidR="005B1FD0" w:rsidRPr="00DE5630" w:rsidRDefault="003F5C88" w:rsidP="003F5C88">
      <w:pPr>
        <w:tabs>
          <w:tab w:val="clear" w:pos="567"/>
        </w:tabs>
        <w:spacing w:line="240" w:lineRule="auto"/>
      </w:pPr>
      <w:r w:rsidRPr="000D15E5">
        <w:rPr>
          <w:color w:val="000000"/>
        </w:rPr>
        <w:t xml:space="preserve">Fenobarbital může zvýšit jaterní metabolismus metronidazolu, což vede ke snížení sérové koncentrace </w:t>
      </w:r>
      <w:proofErr w:type="spellStart"/>
      <w:r w:rsidRPr="000D15E5">
        <w:rPr>
          <w:color w:val="000000"/>
        </w:rPr>
        <w:t>metronidazolu</w:t>
      </w:r>
      <w:proofErr w:type="spellEnd"/>
    </w:p>
    <w:p w14:paraId="45B49B84" w14:textId="77777777" w:rsidR="003F5C88" w:rsidRPr="000D15E5" w:rsidRDefault="003F5C88" w:rsidP="005B1FD0">
      <w:pPr>
        <w:tabs>
          <w:tab w:val="clear" w:pos="567"/>
        </w:tabs>
        <w:spacing w:line="240" w:lineRule="auto"/>
      </w:pPr>
    </w:p>
    <w:p w14:paraId="5B6C6DA5" w14:textId="3ACED7C0" w:rsidR="005B1FD0" w:rsidRPr="000D15E5" w:rsidRDefault="00845972" w:rsidP="005B1FD0">
      <w:pPr>
        <w:tabs>
          <w:tab w:val="clear" w:pos="567"/>
        </w:tabs>
        <w:spacing w:line="240" w:lineRule="auto"/>
      </w:pPr>
      <w:r w:rsidRPr="000D15E5">
        <w:rPr>
          <w:u w:val="single"/>
        </w:rPr>
        <w:t>Předávkování</w:t>
      </w:r>
      <w:r w:rsidRPr="00B41D57">
        <w:t>:</w:t>
      </w:r>
    </w:p>
    <w:p w14:paraId="147FD16E" w14:textId="2075A271" w:rsidR="005B1FD0" w:rsidRPr="00DE5630" w:rsidRDefault="003F5C88" w:rsidP="00A9226B">
      <w:pPr>
        <w:tabs>
          <w:tab w:val="clear" w:pos="567"/>
        </w:tabs>
        <w:spacing w:line="240" w:lineRule="auto"/>
      </w:pPr>
      <w:r w:rsidRPr="000D15E5">
        <w:t>Výskyt nežádoucích příhod je pravděpodobnější při dávkách a trvání léčby přesahujících doporučený léčebný režim. Pokud se vyskytnou neurologické příznaky, léčba by měla být přerušena a pacient by měl být léčen symptomaticky.</w:t>
      </w:r>
    </w:p>
    <w:p w14:paraId="06922BF3" w14:textId="2CE0F3C6" w:rsidR="00C114FF" w:rsidRDefault="00C114FF" w:rsidP="00A9226B">
      <w:pPr>
        <w:tabs>
          <w:tab w:val="clear" w:pos="567"/>
        </w:tabs>
        <w:spacing w:line="240" w:lineRule="auto"/>
      </w:pPr>
    </w:p>
    <w:p w14:paraId="4CF4ADD3" w14:textId="77777777" w:rsidR="0090766B" w:rsidRPr="000D15E5" w:rsidRDefault="0090766B" w:rsidP="00A9226B">
      <w:pPr>
        <w:tabs>
          <w:tab w:val="clear" w:pos="567"/>
        </w:tabs>
        <w:spacing w:line="240" w:lineRule="auto"/>
      </w:pPr>
    </w:p>
    <w:p w14:paraId="30ACCB97" w14:textId="77777777" w:rsidR="00C114FF" w:rsidRPr="00B41D57" w:rsidRDefault="00845972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63D8D6E2" w:rsidR="00F520FE" w:rsidRDefault="003F5C88" w:rsidP="00A9226B">
      <w:pPr>
        <w:tabs>
          <w:tab w:val="clear" w:pos="567"/>
        </w:tabs>
        <w:spacing w:line="240" w:lineRule="auto"/>
      </w:pPr>
      <w:r>
        <w:t>P</w:t>
      </w:r>
      <w:r w:rsidR="00B72DAD">
        <w:t>s</w:t>
      </w:r>
      <w:r>
        <w:t>i a kočky</w:t>
      </w:r>
      <w:r w:rsidR="00845972" w:rsidRPr="00B41D57">
        <w:t>:</w:t>
      </w:r>
    </w:p>
    <w:p w14:paraId="021AE544" w14:textId="77777777" w:rsidR="00B72DAD" w:rsidRDefault="00B72DAD" w:rsidP="00A9226B">
      <w:pPr>
        <w:tabs>
          <w:tab w:val="clear" w:pos="567"/>
        </w:tabs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0D15E5" w:rsidRPr="00B41D57" w14:paraId="257F85FA" w14:textId="77777777" w:rsidTr="00970D45">
        <w:tc>
          <w:tcPr>
            <w:tcW w:w="1957" w:type="pct"/>
          </w:tcPr>
          <w:p w14:paraId="00E1F564" w14:textId="77777777" w:rsidR="00845972" w:rsidRPr="00845972" w:rsidRDefault="00845972" w:rsidP="00845972">
            <w:pPr>
              <w:spacing w:before="60" w:after="60"/>
            </w:pPr>
            <w:r w:rsidRPr="00845972">
              <w:t>Velmi vzácné</w:t>
            </w:r>
          </w:p>
          <w:p w14:paraId="2A7AF0A2" w14:textId="778FBB5E" w:rsidR="00B72DAD" w:rsidRPr="00B41D57" w:rsidRDefault="00845972" w:rsidP="00845972">
            <w:pPr>
              <w:spacing w:before="60" w:after="60"/>
              <w:rPr>
                <w:szCs w:val="22"/>
              </w:rPr>
            </w:pPr>
            <w:r w:rsidRPr="00845972"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96E3F4F" w14:textId="77777777" w:rsidR="00B72DAD" w:rsidRPr="00B41D57" w:rsidRDefault="00B72DAD" w:rsidP="00970D45">
            <w:pPr>
              <w:spacing w:before="60" w:after="60"/>
              <w:rPr>
                <w:iCs/>
                <w:szCs w:val="22"/>
              </w:rPr>
            </w:pPr>
            <w:r w:rsidRPr="00B41D57">
              <w:t>{</w:t>
            </w:r>
            <w:r>
              <w:t xml:space="preserve">Neurologické příznaky </w:t>
            </w:r>
          </w:p>
        </w:tc>
      </w:tr>
      <w:tr w:rsidR="000D15E5" w:rsidRPr="00B41D57" w14:paraId="75666E6C" w14:textId="77777777" w:rsidTr="00970D45">
        <w:tc>
          <w:tcPr>
            <w:tcW w:w="1957" w:type="pct"/>
          </w:tcPr>
          <w:p w14:paraId="28439E37" w14:textId="77777777" w:rsidR="00B72DAD" w:rsidRDefault="00B72DAD" w:rsidP="00970D45">
            <w:pPr>
              <w:spacing w:before="60" w:after="60"/>
            </w:pPr>
            <w:r>
              <w:t>Neurčená frekvence</w:t>
            </w:r>
          </w:p>
          <w:p w14:paraId="45196804" w14:textId="6FD8D1B7" w:rsidR="00B72DAD" w:rsidRPr="00B41D57" w:rsidRDefault="00B72DAD" w:rsidP="00970D45">
            <w:pPr>
              <w:spacing w:before="60" w:after="60"/>
              <w:rPr>
                <w:szCs w:val="22"/>
              </w:rPr>
            </w:pPr>
            <w:r>
              <w:t>(z dostupných údajů</w:t>
            </w:r>
            <w:r w:rsidR="00F50EB3">
              <w:t xml:space="preserve"> nelze určit</w:t>
            </w:r>
            <w:r>
              <w:t>)</w:t>
            </w:r>
          </w:p>
        </w:tc>
        <w:tc>
          <w:tcPr>
            <w:tcW w:w="3043" w:type="pct"/>
          </w:tcPr>
          <w:p w14:paraId="7AB83897" w14:textId="77777777" w:rsidR="00B72DAD" w:rsidRDefault="00B72DAD" w:rsidP="00970D45">
            <w:pPr>
              <w:spacing w:before="60" w:after="60"/>
            </w:pPr>
          </w:p>
          <w:p w14:paraId="08600294" w14:textId="77777777" w:rsidR="00B72DAD" w:rsidRDefault="00B72DAD" w:rsidP="00970D45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Zvracení</w:t>
            </w:r>
          </w:p>
          <w:p w14:paraId="664F95D8" w14:textId="77777777" w:rsidR="00B72DAD" w:rsidRDefault="00B72DAD" w:rsidP="00970D45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Hepatotoxicita </w:t>
            </w:r>
          </w:p>
          <w:p w14:paraId="16347482" w14:textId="77777777" w:rsidR="00B72DAD" w:rsidRPr="00B41D57" w:rsidRDefault="00B72DAD" w:rsidP="00970D45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Neutropenie</w:t>
            </w:r>
          </w:p>
        </w:tc>
      </w:tr>
    </w:tbl>
    <w:p w14:paraId="22A8372E" w14:textId="77777777" w:rsidR="00B72DAD" w:rsidRPr="00B41D57" w:rsidRDefault="00B72DA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FE63ACF" w14:textId="4402DDB6" w:rsidR="002D3C3B" w:rsidRDefault="00845972" w:rsidP="008C7CE5"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F70FF0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F70FF0">
        <w:t>mu</w:t>
      </w:r>
      <w:r w:rsidRPr="00B41D57">
        <w:t xml:space="preserve"> zástupc</w:t>
      </w:r>
      <w:r w:rsidR="00F70FF0">
        <w:t>i</w:t>
      </w:r>
      <w:bookmarkStart w:id="4" w:name="_GoBack"/>
      <w:bookmarkEnd w:id="4"/>
      <w:r w:rsidRPr="00B41D57">
        <w:t xml:space="preserve">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21570061" w14:textId="77777777" w:rsidR="002D3C3B" w:rsidRPr="000D15E5" w:rsidRDefault="002D3C3B" w:rsidP="00DE5630">
      <w:pPr>
        <w:tabs>
          <w:tab w:val="left" w:pos="-720"/>
        </w:tabs>
        <w:suppressAutoHyphens/>
      </w:pPr>
      <w:r w:rsidRPr="000D15E5">
        <w:t xml:space="preserve">Ústav pro státní kontrolu veterinárních biopreparátů a léčiv </w:t>
      </w:r>
    </w:p>
    <w:p w14:paraId="21B65E82" w14:textId="1B01F3DB" w:rsidR="002D3C3B" w:rsidRPr="00A6482F" w:rsidRDefault="002D3C3B" w:rsidP="002D3C3B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Hudcova </w:t>
      </w:r>
      <w:r w:rsidR="00F50EB3">
        <w:rPr>
          <w:szCs w:val="22"/>
        </w:rPr>
        <w:t>232/</w:t>
      </w:r>
      <w:proofErr w:type="gramStart"/>
      <w:r w:rsidRPr="00A6482F">
        <w:rPr>
          <w:szCs w:val="22"/>
        </w:rPr>
        <w:t>56a</w:t>
      </w:r>
      <w:proofErr w:type="gramEnd"/>
      <w:r w:rsidRPr="00A6482F">
        <w:rPr>
          <w:szCs w:val="22"/>
        </w:rPr>
        <w:t xml:space="preserve"> </w:t>
      </w:r>
    </w:p>
    <w:p w14:paraId="6C546FD3" w14:textId="77777777" w:rsidR="002D3C3B" w:rsidRPr="000D15E5" w:rsidRDefault="002D3C3B" w:rsidP="00DE5630">
      <w:pPr>
        <w:tabs>
          <w:tab w:val="left" w:pos="-720"/>
        </w:tabs>
        <w:suppressAutoHyphens/>
      </w:pPr>
      <w:r w:rsidRPr="000D15E5">
        <w:t>621 00 Brno</w:t>
      </w:r>
    </w:p>
    <w:p w14:paraId="7E52E03E" w14:textId="48337548" w:rsidR="002D3C3B" w:rsidRPr="00A6482F" w:rsidRDefault="00F50EB3" w:rsidP="002D3C3B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2D3C3B" w:rsidRPr="00A6482F">
        <w:rPr>
          <w:szCs w:val="22"/>
        </w:rPr>
        <w:t xml:space="preserve">ail: </w:t>
      </w:r>
      <w:hyperlink r:id="rId8" w:history="1">
        <w:r w:rsidR="002D3C3B" w:rsidRPr="00A6482F">
          <w:rPr>
            <w:rStyle w:val="Hypertextovodkaz"/>
            <w:szCs w:val="22"/>
          </w:rPr>
          <w:t>adr@uskvbl.cz</w:t>
        </w:r>
      </w:hyperlink>
    </w:p>
    <w:p w14:paraId="29BF4B88" w14:textId="3AD5DA38" w:rsidR="00E124D3" w:rsidRPr="00C341E6" w:rsidRDefault="002D3C3B" w:rsidP="00845972">
      <w:pPr>
        <w:rPr>
          <w:szCs w:val="22"/>
        </w:rPr>
      </w:pPr>
      <w:r w:rsidRPr="00A6482F">
        <w:rPr>
          <w:szCs w:val="22"/>
        </w:rPr>
        <w:lastRenderedPageBreak/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45F29FC5" w14:textId="3598EFB5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730BFB5" w14:textId="77777777" w:rsidR="0090766B" w:rsidRPr="00B41D57" w:rsidRDefault="0090766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Default="00845972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136E9DF8" w14:textId="77777777" w:rsidR="003F5C88" w:rsidRPr="000D15E5" w:rsidRDefault="003F5C88" w:rsidP="00DE5630">
      <w:pPr>
        <w:pStyle w:val="Style1"/>
      </w:pPr>
    </w:p>
    <w:p w14:paraId="3258D46E" w14:textId="77777777" w:rsidR="003F5C88" w:rsidRPr="000D15E5" w:rsidRDefault="003F5C88" w:rsidP="003F5C88">
      <w:pPr>
        <w:tabs>
          <w:tab w:val="clear" w:pos="567"/>
        </w:tabs>
        <w:spacing w:line="240" w:lineRule="auto"/>
      </w:pPr>
      <w:r w:rsidRPr="000D15E5">
        <w:t>Perorální podání.</w:t>
      </w:r>
    </w:p>
    <w:p w14:paraId="14DA4A84" w14:textId="77777777" w:rsidR="003F5C88" w:rsidRPr="000D15E5" w:rsidRDefault="003F5C88" w:rsidP="003F5C88">
      <w:pPr>
        <w:tabs>
          <w:tab w:val="clear" w:pos="567"/>
        </w:tabs>
        <w:spacing w:line="240" w:lineRule="auto"/>
      </w:pPr>
      <w:r w:rsidRPr="000D15E5">
        <w:t>Doporučená dávka je 50 mg metronidazolu na kg živé hmotnosti denně po dobu 5-7 dnů.</w:t>
      </w:r>
    </w:p>
    <w:p w14:paraId="15697988" w14:textId="77777777" w:rsidR="003F5C88" w:rsidRPr="000D15E5" w:rsidRDefault="003F5C88" w:rsidP="003F5C88">
      <w:pPr>
        <w:tabs>
          <w:tab w:val="clear" w:pos="567"/>
        </w:tabs>
        <w:spacing w:line="240" w:lineRule="auto"/>
      </w:pPr>
      <w:r w:rsidRPr="000D15E5">
        <w:t xml:space="preserve">Denní dávka by měla být přednostně rozdělena do dvou stejných dávek (tj. 25 mg / kg živé hmotnosti dvakrát denně). Aby bylo zajištěno podání správné dávky, je nutné co nejpřesněji stanovit živou hmotnost.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3022"/>
        <w:gridCol w:w="3020"/>
      </w:tblGrid>
      <w:tr w:rsidR="000D15E5" w:rsidRPr="00D03D81" w14:paraId="6A4C52E0" w14:textId="77777777" w:rsidTr="00970D45">
        <w:tc>
          <w:tcPr>
            <w:tcW w:w="3070" w:type="dxa"/>
            <w:tcBorders>
              <w:top w:val="nil"/>
              <w:left w:val="nil"/>
            </w:tcBorders>
            <w:shd w:val="clear" w:color="auto" w:fill="auto"/>
          </w:tcPr>
          <w:p w14:paraId="53C03B3D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rPr>
                <w:b/>
              </w:rPr>
            </w:pPr>
          </w:p>
        </w:tc>
        <w:tc>
          <w:tcPr>
            <w:tcW w:w="6141" w:type="dxa"/>
            <w:gridSpan w:val="2"/>
            <w:shd w:val="clear" w:color="auto" w:fill="auto"/>
          </w:tcPr>
          <w:p w14:paraId="10AD7ACA" w14:textId="70A01B54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0D15E5">
              <w:rPr>
                <w:b/>
              </w:rPr>
              <w:t xml:space="preserve">Počet </w:t>
            </w:r>
            <w:r w:rsidR="00F50EB3" w:rsidRPr="000D15E5">
              <w:rPr>
                <w:b/>
              </w:rPr>
              <w:t xml:space="preserve">250 mg </w:t>
            </w:r>
            <w:r w:rsidRPr="000D15E5">
              <w:rPr>
                <w:b/>
              </w:rPr>
              <w:t xml:space="preserve">tablet </w:t>
            </w:r>
          </w:p>
        </w:tc>
      </w:tr>
      <w:tr w:rsidR="000D15E5" w:rsidRPr="00D03D81" w14:paraId="4975F4CA" w14:textId="77777777" w:rsidTr="00970D45">
        <w:tc>
          <w:tcPr>
            <w:tcW w:w="3070" w:type="dxa"/>
            <w:shd w:val="clear" w:color="auto" w:fill="auto"/>
          </w:tcPr>
          <w:p w14:paraId="0D143DC2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0D15E5">
              <w:rPr>
                <w:b/>
              </w:rPr>
              <w:t>Živá hmotnost (kg)</w:t>
            </w:r>
          </w:p>
        </w:tc>
        <w:tc>
          <w:tcPr>
            <w:tcW w:w="3070" w:type="dxa"/>
            <w:shd w:val="clear" w:color="auto" w:fill="auto"/>
          </w:tcPr>
          <w:p w14:paraId="5C9201E8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0D15E5">
              <w:rPr>
                <w:b/>
              </w:rPr>
              <w:t>Dvakrát denně</w:t>
            </w:r>
          </w:p>
        </w:tc>
        <w:tc>
          <w:tcPr>
            <w:tcW w:w="3071" w:type="dxa"/>
            <w:shd w:val="clear" w:color="auto" w:fill="auto"/>
          </w:tcPr>
          <w:p w14:paraId="68601797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0D15E5">
              <w:rPr>
                <w:b/>
              </w:rPr>
              <w:t>Jednou denně</w:t>
            </w:r>
          </w:p>
        </w:tc>
      </w:tr>
      <w:tr w:rsidR="000D15E5" w:rsidRPr="00D03D81" w14:paraId="007F8528" w14:textId="77777777" w:rsidTr="00970D45">
        <w:tc>
          <w:tcPr>
            <w:tcW w:w="3070" w:type="dxa"/>
            <w:shd w:val="clear" w:color="auto" w:fill="auto"/>
          </w:tcPr>
          <w:p w14:paraId="4D3CC9AA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0D15E5">
              <w:t>1,25 kg</w:t>
            </w:r>
          </w:p>
        </w:tc>
        <w:tc>
          <w:tcPr>
            <w:tcW w:w="3070" w:type="dxa"/>
            <w:shd w:val="clear" w:color="auto" w:fill="auto"/>
          </w:tcPr>
          <w:p w14:paraId="30116842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0D15E5">
              <w:rPr>
                <w:b/>
              </w:rPr>
              <w:t>-</w:t>
            </w:r>
          </w:p>
        </w:tc>
        <w:tc>
          <w:tcPr>
            <w:tcW w:w="3071" w:type="dxa"/>
            <w:shd w:val="clear" w:color="auto" w:fill="auto"/>
          </w:tcPr>
          <w:p w14:paraId="26D97C3A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</w:rPr>
            </w:pPr>
            <w:r w:rsidRPr="000D15E5">
              <w:t>¼</w:t>
            </w:r>
          </w:p>
        </w:tc>
      </w:tr>
      <w:tr w:rsidR="000D15E5" w:rsidRPr="00D03D81" w14:paraId="66A6ABAE" w14:textId="77777777" w:rsidTr="00970D45">
        <w:tc>
          <w:tcPr>
            <w:tcW w:w="3070" w:type="dxa"/>
            <w:shd w:val="clear" w:color="auto" w:fill="auto"/>
          </w:tcPr>
          <w:p w14:paraId="3723F8F8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 xml:space="preserve"> 2,5 kg</w:t>
            </w:r>
          </w:p>
        </w:tc>
        <w:tc>
          <w:tcPr>
            <w:tcW w:w="3070" w:type="dxa"/>
            <w:shd w:val="clear" w:color="auto" w:fill="auto"/>
          </w:tcPr>
          <w:p w14:paraId="7A1306BA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¼</w:t>
            </w:r>
          </w:p>
        </w:tc>
        <w:tc>
          <w:tcPr>
            <w:tcW w:w="3071" w:type="dxa"/>
            <w:shd w:val="clear" w:color="auto" w:fill="auto"/>
          </w:tcPr>
          <w:p w14:paraId="46F6018F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½</w:t>
            </w:r>
          </w:p>
        </w:tc>
      </w:tr>
      <w:tr w:rsidR="000D15E5" w:rsidRPr="00D03D81" w14:paraId="4ABB838F" w14:textId="77777777" w:rsidTr="00970D45">
        <w:tc>
          <w:tcPr>
            <w:tcW w:w="3070" w:type="dxa"/>
            <w:shd w:val="clear" w:color="auto" w:fill="auto"/>
          </w:tcPr>
          <w:p w14:paraId="23151F29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5 kg</w:t>
            </w:r>
          </w:p>
        </w:tc>
        <w:tc>
          <w:tcPr>
            <w:tcW w:w="3070" w:type="dxa"/>
            <w:shd w:val="clear" w:color="auto" w:fill="auto"/>
          </w:tcPr>
          <w:p w14:paraId="7C591F6A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½</w:t>
            </w:r>
          </w:p>
        </w:tc>
        <w:tc>
          <w:tcPr>
            <w:tcW w:w="3071" w:type="dxa"/>
            <w:shd w:val="clear" w:color="auto" w:fill="auto"/>
          </w:tcPr>
          <w:p w14:paraId="02171634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</w:t>
            </w:r>
          </w:p>
        </w:tc>
      </w:tr>
      <w:tr w:rsidR="000D15E5" w:rsidRPr="00D03D81" w14:paraId="57F0694C" w14:textId="77777777" w:rsidTr="00970D45">
        <w:tc>
          <w:tcPr>
            <w:tcW w:w="3070" w:type="dxa"/>
            <w:shd w:val="clear" w:color="auto" w:fill="auto"/>
          </w:tcPr>
          <w:p w14:paraId="16B2E769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7,5 kg</w:t>
            </w:r>
          </w:p>
        </w:tc>
        <w:tc>
          <w:tcPr>
            <w:tcW w:w="3070" w:type="dxa"/>
            <w:shd w:val="clear" w:color="auto" w:fill="auto"/>
          </w:tcPr>
          <w:p w14:paraId="6864652F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¾</w:t>
            </w:r>
          </w:p>
        </w:tc>
        <w:tc>
          <w:tcPr>
            <w:tcW w:w="3071" w:type="dxa"/>
            <w:shd w:val="clear" w:color="auto" w:fill="auto"/>
          </w:tcPr>
          <w:p w14:paraId="6E8AA532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1½</w:t>
            </w:r>
          </w:p>
        </w:tc>
      </w:tr>
      <w:tr w:rsidR="000D15E5" w:rsidRPr="00D03D81" w14:paraId="00E28809" w14:textId="77777777" w:rsidTr="00970D45">
        <w:tc>
          <w:tcPr>
            <w:tcW w:w="3070" w:type="dxa"/>
            <w:shd w:val="clear" w:color="auto" w:fill="auto"/>
          </w:tcPr>
          <w:p w14:paraId="3D046572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10 kg</w:t>
            </w:r>
          </w:p>
        </w:tc>
        <w:tc>
          <w:tcPr>
            <w:tcW w:w="3070" w:type="dxa"/>
            <w:shd w:val="clear" w:color="auto" w:fill="auto"/>
          </w:tcPr>
          <w:p w14:paraId="6CB4A246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</w:t>
            </w:r>
          </w:p>
        </w:tc>
        <w:tc>
          <w:tcPr>
            <w:tcW w:w="3071" w:type="dxa"/>
            <w:shd w:val="clear" w:color="auto" w:fill="auto"/>
          </w:tcPr>
          <w:p w14:paraId="68C24BCB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2</w:t>
            </w:r>
          </w:p>
        </w:tc>
      </w:tr>
      <w:tr w:rsidR="000D15E5" w:rsidRPr="00D03D81" w14:paraId="1CFAD652" w14:textId="77777777" w:rsidTr="00970D45">
        <w:tc>
          <w:tcPr>
            <w:tcW w:w="3070" w:type="dxa"/>
            <w:shd w:val="clear" w:color="auto" w:fill="auto"/>
          </w:tcPr>
          <w:p w14:paraId="0D897A38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12,5 kg</w:t>
            </w:r>
          </w:p>
        </w:tc>
        <w:tc>
          <w:tcPr>
            <w:tcW w:w="3070" w:type="dxa"/>
            <w:shd w:val="clear" w:color="auto" w:fill="auto"/>
          </w:tcPr>
          <w:p w14:paraId="6E226B9E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1¼</w:t>
            </w:r>
          </w:p>
        </w:tc>
        <w:tc>
          <w:tcPr>
            <w:tcW w:w="3071" w:type="dxa"/>
            <w:shd w:val="clear" w:color="auto" w:fill="auto"/>
          </w:tcPr>
          <w:p w14:paraId="3987775C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2½</w:t>
            </w:r>
          </w:p>
        </w:tc>
      </w:tr>
      <w:tr w:rsidR="000D15E5" w:rsidRPr="00D03D81" w14:paraId="2BD78B49" w14:textId="77777777" w:rsidTr="00970D45">
        <w:tc>
          <w:tcPr>
            <w:tcW w:w="3070" w:type="dxa"/>
            <w:shd w:val="clear" w:color="auto" w:fill="auto"/>
          </w:tcPr>
          <w:p w14:paraId="5DFCCFB8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15 kg</w:t>
            </w:r>
          </w:p>
        </w:tc>
        <w:tc>
          <w:tcPr>
            <w:tcW w:w="3070" w:type="dxa"/>
            <w:shd w:val="clear" w:color="auto" w:fill="auto"/>
          </w:tcPr>
          <w:p w14:paraId="46B9AE12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1½</w:t>
            </w:r>
          </w:p>
        </w:tc>
        <w:tc>
          <w:tcPr>
            <w:tcW w:w="3071" w:type="dxa"/>
            <w:shd w:val="clear" w:color="auto" w:fill="auto"/>
          </w:tcPr>
          <w:p w14:paraId="5C57B56A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3</w:t>
            </w:r>
          </w:p>
        </w:tc>
      </w:tr>
      <w:tr w:rsidR="000D15E5" w:rsidRPr="00D03D81" w14:paraId="1F2CEDFE" w14:textId="77777777" w:rsidTr="00970D45">
        <w:tc>
          <w:tcPr>
            <w:tcW w:w="3070" w:type="dxa"/>
            <w:shd w:val="clear" w:color="auto" w:fill="auto"/>
          </w:tcPr>
          <w:p w14:paraId="070738F4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17, 5 kg</w:t>
            </w:r>
          </w:p>
        </w:tc>
        <w:tc>
          <w:tcPr>
            <w:tcW w:w="3070" w:type="dxa"/>
            <w:shd w:val="clear" w:color="auto" w:fill="auto"/>
          </w:tcPr>
          <w:p w14:paraId="3B209C6B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1¾</w:t>
            </w:r>
          </w:p>
        </w:tc>
        <w:tc>
          <w:tcPr>
            <w:tcW w:w="3071" w:type="dxa"/>
            <w:shd w:val="clear" w:color="auto" w:fill="auto"/>
          </w:tcPr>
          <w:p w14:paraId="6D1D7C0D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3½</w:t>
            </w:r>
          </w:p>
        </w:tc>
      </w:tr>
      <w:tr w:rsidR="000D15E5" w:rsidRPr="00D03D81" w14:paraId="640FF7FF" w14:textId="77777777" w:rsidTr="00970D45">
        <w:tc>
          <w:tcPr>
            <w:tcW w:w="3070" w:type="dxa"/>
            <w:shd w:val="clear" w:color="auto" w:fill="auto"/>
          </w:tcPr>
          <w:p w14:paraId="19B2F913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20 kg</w:t>
            </w:r>
          </w:p>
        </w:tc>
        <w:tc>
          <w:tcPr>
            <w:tcW w:w="3070" w:type="dxa"/>
            <w:shd w:val="clear" w:color="auto" w:fill="auto"/>
          </w:tcPr>
          <w:p w14:paraId="020A128A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2</w:t>
            </w:r>
          </w:p>
        </w:tc>
        <w:tc>
          <w:tcPr>
            <w:tcW w:w="3071" w:type="dxa"/>
            <w:shd w:val="clear" w:color="auto" w:fill="auto"/>
          </w:tcPr>
          <w:p w14:paraId="5775FA4B" w14:textId="77777777" w:rsidR="003F5C88" w:rsidRPr="000D15E5" w:rsidRDefault="003F5C88" w:rsidP="00970D45">
            <w:pPr>
              <w:tabs>
                <w:tab w:val="clear" w:pos="567"/>
              </w:tabs>
              <w:spacing w:line="240" w:lineRule="auto"/>
              <w:jc w:val="center"/>
            </w:pPr>
            <w:r w:rsidRPr="000D15E5">
              <w:t>4</w:t>
            </w:r>
          </w:p>
        </w:tc>
      </w:tr>
    </w:tbl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845972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0D15E5" w:rsidRDefault="00F520FE" w:rsidP="00F520FE">
      <w:pPr>
        <w:tabs>
          <w:tab w:val="clear" w:pos="567"/>
        </w:tabs>
        <w:spacing w:line="240" w:lineRule="auto"/>
      </w:pPr>
    </w:p>
    <w:p w14:paraId="547AD79D" w14:textId="77777777" w:rsidR="003F5C88" w:rsidRPr="000D15E5" w:rsidRDefault="003F5C88" w:rsidP="003F5C88">
      <w:pPr>
        <w:tabs>
          <w:tab w:val="clear" w:pos="567"/>
        </w:tabs>
        <w:spacing w:line="240" w:lineRule="auto"/>
      </w:pPr>
      <w:r w:rsidRPr="000D15E5">
        <w:t>Aby bylo zajištěno podání správné dávky, je možné tablety rozdělit na 2 nebo 4 stejné části.</w:t>
      </w:r>
    </w:p>
    <w:p w14:paraId="07AE7B47" w14:textId="77777777" w:rsidR="003F5C88" w:rsidRPr="000D15E5" w:rsidRDefault="003F5C88" w:rsidP="003F5C88">
      <w:pPr>
        <w:tabs>
          <w:tab w:val="clear" w:pos="567"/>
        </w:tabs>
        <w:spacing w:line="240" w:lineRule="auto"/>
      </w:pPr>
    </w:p>
    <w:p w14:paraId="4BBC1315" w14:textId="77777777" w:rsidR="003F5C88" w:rsidRPr="000D15E5" w:rsidRDefault="003F5C88" w:rsidP="003F5C88">
      <w:r w:rsidRPr="000D15E5">
        <w:t>Tabletu položte na rovnou plochu, stranu opatřenou dělícími rýhami nahoru a konvexní (zaoblenou) stranou dolů na plochu.</w:t>
      </w:r>
    </w:p>
    <w:p w14:paraId="0934E0A1" w14:textId="77777777" w:rsidR="003F5C88" w:rsidRPr="000D15E5" w:rsidRDefault="003F5C88" w:rsidP="003F5C88">
      <w:pPr>
        <w:tabs>
          <w:tab w:val="clear" w:pos="567"/>
        </w:tabs>
        <w:spacing w:line="240" w:lineRule="auto"/>
      </w:pPr>
      <w:r w:rsidRPr="000D15E5">
        <w:t>Poloviny: zatlačte palci na obou stranách tablet.</w:t>
      </w:r>
    </w:p>
    <w:p w14:paraId="4C9A255A" w14:textId="77777777" w:rsidR="003F5C88" w:rsidRPr="000D15E5" w:rsidRDefault="003F5C88" w:rsidP="003F5C88">
      <w:pPr>
        <w:tabs>
          <w:tab w:val="clear" w:pos="567"/>
        </w:tabs>
        <w:spacing w:line="240" w:lineRule="auto"/>
      </w:pPr>
      <w:r w:rsidRPr="000D15E5">
        <w:t>Čtvrtiny: zatlačte palcem na střed tablety.</w:t>
      </w:r>
    </w:p>
    <w:p w14:paraId="2D1958CC" w14:textId="77777777" w:rsidR="003F5C88" w:rsidRDefault="003F5C88" w:rsidP="003F5C88">
      <w:pPr>
        <w:tabs>
          <w:tab w:val="clear" w:pos="567"/>
        </w:tabs>
        <w:spacing w:line="240" w:lineRule="auto"/>
      </w:pPr>
      <w:r w:rsidRPr="00D03D81">
        <w:rPr>
          <w:noProof/>
          <w:szCs w:val="22"/>
          <w:lang w:eastAsia="pl-PL"/>
        </w:rPr>
        <w:drawing>
          <wp:inline distT="0" distB="0" distL="0" distR="0" wp14:anchorId="06E9DAC8" wp14:editId="5121493C">
            <wp:extent cx="3581400" cy="3124200"/>
            <wp:effectExtent l="0" t="0" r="0" b="0"/>
            <wp:docPr id="8083246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845972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BAF1FF9" w14:textId="49455648" w:rsidR="003F5C88" w:rsidRPr="00B41D57" w:rsidRDefault="003F5C88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</w:t>
      </w:r>
      <w:r w:rsidR="00F17D7B">
        <w:rPr>
          <w:iCs/>
          <w:szCs w:val="22"/>
        </w:rPr>
        <w:t>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845972" w:rsidP="00B13B6D">
      <w:pPr>
        <w:pStyle w:val="Style1"/>
      </w:pPr>
      <w:r w:rsidRPr="00B41D57">
        <w:rPr>
          <w:highlight w:val="lightGray"/>
        </w:rPr>
        <w:lastRenderedPageBreak/>
        <w:t>11.</w:t>
      </w:r>
      <w:r w:rsidRPr="00B41D57">
        <w:tab/>
        <w:t>Zvláštní opatření pro uchovávání</w:t>
      </w:r>
    </w:p>
    <w:p w14:paraId="5437653D" w14:textId="77777777" w:rsidR="00C114FF" w:rsidRPr="000D15E5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6C33BE22" w14:textId="2FA90CAE" w:rsidR="00C114FF" w:rsidRPr="000D15E5" w:rsidRDefault="00845972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0D15E5">
        <w:t>Uchováv</w:t>
      </w:r>
      <w:r w:rsidR="00CF069C" w:rsidRPr="000D15E5">
        <w:t>ejte</w:t>
      </w:r>
      <w:r w:rsidRPr="000D15E5">
        <w:t xml:space="preserve"> mimo dohled a dosah dětí.</w:t>
      </w:r>
    </w:p>
    <w:p w14:paraId="00BCE37D" w14:textId="77777777" w:rsidR="00C114FF" w:rsidRPr="000D15E5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696FEA87" w14:textId="2067604A" w:rsidR="00C114FF" w:rsidRDefault="00845972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0D15E5">
        <w:t>Tento veterinární léčivý přípravek nevyžaduje žádné zvláštní podmínky uchovávání.</w:t>
      </w:r>
    </w:p>
    <w:p w14:paraId="3FB1A3FA" w14:textId="39217188" w:rsidR="00867B40" w:rsidRPr="000D15E5" w:rsidRDefault="00867B40" w:rsidP="00867B40">
      <w:pPr>
        <w:tabs>
          <w:tab w:val="clear" w:pos="567"/>
        </w:tabs>
        <w:spacing w:line="240" w:lineRule="auto"/>
      </w:pPr>
      <w:r w:rsidRPr="000D15E5">
        <w:t>Nepoužité části tablet vložte zpět do blistru.</w:t>
      </w:r>
    </w:p>
    <w:p w14:paraId="1CEC87D0" w14:textId="040BF03C" w:rsidR="00867B40" w:rsidRPr="000D15E5" w:rsidRDefault="00867B40" w:rsidP="00867B40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0D15E5">
        <w:t>Nepoužívejte tento veterinární léčivý přípravek po uplynutí doby použitelnosti uvedené na obalu po E</w:t>
      </w:r>
      <w:r w:rsidR="00B976B7">
        <w:t>xp</w:t>
      </w:r>
      <w:r w:rsidRPr="000D15E5">
        <w:t>. Doba použitelnosti končí posledním dnem v uvedeném měsíci.</w:t>
      </w:r>
    </w:p>
    <w:p w14:paraId="12C25D49" w14:textId="77777777" w:rsidR="0043320A" w:rsidRPr="000D15E5" w:rsidRDefault="0043320A" w:rsidP="00DE5630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45816CD8" w14:textId="590BECBC" w:rsidR="00C114FF" w:rsidRDefault="00845972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Doba použitelnosti po prvním otevření vnitřního obalu:</w:t>
      </w:r>
      <w:r w:rsidR="00B976B7">
        <w:t xml:space="preserve"> </w:t>
      </w:r>
      <w:r w:rsidR="00867B40">
        <w:t>30 měsíců</w:t>
      </w:r>
    </w:p>
    <w:p w14:paraId="48FFA85A" w14:textId="3985D851" w:rsidR="00867B40" w:rsidRPr="00B41D57" w:rsidRDefault="00867B4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Doba použitelnosti </w:t>
      </w:r>
      <w:r w:rsidR="00B976B7">
        <w:t>rozděl</w:t>
      </w:r>
      <w:r>
        <w:t xml:space="preserve">ených tablet: 3 dny 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845972" w:rsidP="00C24A4E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63697F2C" w:rsidR="00C114FF" w:rsidRPr="000D15E5" w:rsidRDefault="00C114FF" w:rsidP="00C24A4E">
      <w:pPr>
        <w:keepNext/>
        <w:tabs>
          <w:tab w:val="clear" w:pos="567"/>
        </w:tabs>
        <w:spacing w:line="240" w:lineRule="auto"/>
      </w:pPr>
    </w:p>
    <w:p w14:paraId="3E91757A" w14:textId="44872C2C" w:rsidR="00C114FF" w:rsidRPr="000D15E5" w:rsidRDefault="00845972" w:rsidP="00A9226B">
      <w:pPr>
        <w:tabs>
          <w:tab w:val="clear" w:pos="567"/>
        </w:tabs>
        <w:spacing w:line="240" w:lineRule="auto"/>
      </w:pPr>
      <w:r w:rsidRPr="000D15E5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845972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3DB84268" w:rsidR="00C114FF" w:rsidRPr="000D15E5" w:rsidRDefault="00845972" w:rsidP="00A9226B">
      <w:pPr>
        <w:tabs>
          <w:tab w:val="clear" w:pos="567"/>
        </w:tabs>
        <w:spacing w:line="240" w:lineRule="auto"/>
      </w:pPr>
      <w:r w:rsidRPr="000D15E5">
        <w:t>O možnostech likvidace nepotřebných léčivých přípravků se poraďte s</w:t>
      </w:r>
      <w:r w:rsidRPr="00B41D57">
        <w:t> </w:t>
      </w:r>
      <w:r w:rsidRPr="000D15E5">
        <w:t xml:space="preserve">vaším veterinárním </w:t>
      </w:r>
      <w:r w:rsidRPr="00B41D57">
        <w:t>lékařem</w:t>
      </w:r>
      <w:r w:rsidR="00BA0087">
        <w:t xml:space="preserve"> </w:t>
      </w:r>
      <w:r w:rsidRPr="00B41D57">
        <w:t>nebo</w:t>
      </w:r>
      <w:r w:rsidRPr="000D15E5">
        <w:t xml:space="preserve"> lékárníkem</w:t>
      </w:r>
      <w:r w:rsidR="003C3E0E" w:rsidRPr="000D15E5">
        <w:t>.</w:t>
      </w:r>
    </w:p>
    <w:p w14:paraId="7E3D0AFD" w14:textId="77777777" w:rsidR="00DB468A" w:rsidRPr="00DE5630" w:rsidRDefault="00DB468A" w:rsidP="00DB468A">
      <w:pPr>
        <w:tabs>
          <w:tab w:val="clear" w:pos="567"/>
        </w:tabs>
        <w:spacing w:line="240" w:lineRule="auto"/>
        <w:rPr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407D4713" w:rsidR="00DB468A" w:rsidRPr="00BA0087" w:rsidRDefault="00845972" w:rsidP="00B13B6D">
      <w:pPr>
        <w:pStyle w:val="Style1"/>
      </w:pPr>
      <w:r w:rsidRPr="00BA0087">
        <w:rPr>
          <w:highlight w:val="lightGray"/>
        </w:rPr>
        <w:t>13.</w:t>
      </w:r>
      <w:r w:rsidRPr="00BA008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DF7835" w14:textId="38745764" w:rsidR="00B72DAD" w:rsidRPr="000D15E5" w:rsidRDefault="00B72DAD" w:rsidP="00DE5630">
      <w:pPr>
        <w:tabs>
          <w:tab w:val="clear" w:pos="567"/>
        </w:tabs>
        <w:spacing w:line="240" w:lineRule="auto"/>
      </w:pPr>
      <w:r w:rsidRPr="000D15E5">
        <w:t>Veterinární léčivý přípravek je vydáván pouze na předpis</w:t>
      </w:r>
    </w:p>
    <w:p w14:paraId="1B2009DE" w14:textId="63FA17B1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6BCB54" w14:textId="77777777" w:rsidR="0090766B" w:rsidRPr="00B41D57" w:rsidRDefault="009076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Default="00845972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001012B" w14:textId="77777777" w:rsidR="00B72DAD" w:rsidRDefault="00B72DAD" w:rsidP="00B13B6D">
      <w:pPr>
        <w:pStyle w:val="Style1"/>
      </w:pPr>
    </w:p>
    <w:p w14:paraId="6F66C9F1" w14:textId="77777777" w:rsidR="00B72DAD" w:rsidRPr="00F57DE8" w:rsidRDefault="00B72DAD" w:rsidP="00B72DAD">
      <w:pPr>
        <w:tabs>
          <w:tab w:val="clear" w:pos="567"/>
        </w:tabs>
        <w:spacing w:line="240" w:lineRule="auto"/>
        <w:rPr>
          <w:szCs w:val="22"/>
        </w:rPr>
      </w:pPr>
      <w:r w:rsidRPr="00F57DE8">
        <w:rPr>
          <w:szCs w:val="22"/>
        </w:rPr>
        <w:t>96/016/</w:t>
      </w:r>
      <w:proofErr w:type="gramStart"/>
      <w:r w:rsidRPr="00F57DE8">
        <w:rPr>
          <w:szCs w:val="22"/>
        </w:rPr>
        <w:t>21-C</w:t>
      </w:r>
      <w:proofErr w:type="gramEnd"/>
    </w:p>
    <w:p w14:paraId="42CD10ED" w14:textId="77777777" w:rsidR="00B72DAD" w:rsidRPr="00DE5630" w:rsidRDefault="00B72DAD" w:rsidP="00DE5630">
      <w:pPr>
        <w:tabs>
          <w:tab w:val="clear" w:pos="567"/>
        </w:tabs>
        <w:spacing w:line="240" w:lineRule="auto"/>
        <w:rPr>
          <w:u w:val="single"/>
        </w:rPr>
      </w:pPr>
    </w:p>
    <w:p w14:paraId="500F2FBC" w14:textId="1ED0A291" w:rsidR="00B72DAD" w:rsidRPr="00DE5630" w:rsidRDefault="00B72DAD" w:rsidP="00DE5630">
      <w:pPr>
        <w:tabs>
          <w:tab w:val="clear" w:pos="567"/>
        </w:tabs>
        <w:spacing w:line="240" w:lineRule="auto"/>
      </w:pPr>
      <w:r w:rsidRPr="00DE5630">
        <w:rPr>
          <w:u w:val="single"/>
        </w:rPr>
        <w:t>Velikost</w:t>
      </w:r>
      <w:r w:rsidR="00B976B7">
        <w:rPr>
          <w:u w:val="single"/>
        </w:rPr>
        <w:t>i</w:t>
      </w:r>
      <w:r w:rsidRPr="00DE5630">
        <w:rPr>
          <w:u w:val="single"/>
        </w:rPr>
        <w:t xml:space="preserve"> balení:</w:t>
      </w:r>
    </w:p>
    <w:p w14:paraId="71A71EC1" w14:textId="62496494" w:rsidR="00B72DAD" w:rsidRPr="00DE5630" w:rsidRDefault="00B976B7" w:rsidP="00DE5630">
      <w:pPr>
        <w:tabs>
          <w:tab w:val="clear" w:pos="567"/>
        </w:tabs>
        <w:spacing w:line="240" w:lineRule="auto"/>
      </w:pPr>
      <w:bookmarkStart w:id="5" w:name="_Hlk57707735"/>
      <w:r>
        <w:t>Papír</w:t>
      </w:r>
      <w:r w:rsidR="00B72DAD" w:rsidRPr="00DE5630">
        <w:t>ová krabice s 20 tabletami (2 blistry po 10 tabletách)</w:t>
      </w:r>
    </w:p>
    <w:p w14:paraId="3353BBB0" w14:textId="34A46605" w:rsidR="00B72DAD" w:rsidRPr="00DE5630" w:rsidRDefault="00B976B7" w:rsidP="00DE5630">
      <w:pPr>
        <w:tabs>
          <w:tab w:val="clear" w:pos="567"/>
        </w:tabs>
        <w:spacing w:line="240" w:lineRule="auto"/>
      </w:pPr>
      <w:r>
        <w:t>Papír</w:t>
      </w:r>
      <w:r w:rsidR="00B72DAD" w:rsidRPr="00DE5630">
        <w:t>ová krabice se 100 tabletami (10 blistrů po 10 tabletách)</w:t>
      </w:r>
    </w:p>
    <w:p w14:paraId="706C3C7C" w14:textId="21EAA902" w:rsidR="00B72DAD" w:rsidRPr="00DE5630" w:rsidRDefault="00B976B7" w:rsidP="00DE5630">
      <w:pPr>
        <w:pStyle w:val="Style1"/>
      </w:pPr>
      <w:r>
        <w:rPr>
          <w:b w:val="0"/>
        </w:rPr>
        <w:t>Papír</w:t>
      </w:r>
      <w:r w:rsidR="00B72DAD" w:rsidRPr="00DE5630">
        <w:rPr>
          <w:b w:val="0"/>
        </w:rPr>
        <w:t>ová krabice s 250 tabletami (25 blistrů po 10 tabletách)</w:t>
      </w:r>
    </w:p>
    <w:bookmarkEnd w:id="5"/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1DF036E3" w:rsidR="00DB468A" w:rsidRPr="000D15E5" w:rsidRDefault="00845972" w:rsidP="00DB468A">
      <w:pPr>
        <w:tabs>
          <w:tab w:val="clear" w:pos="567"/>
        </w:tabs>
        <w:spacing w:line="240" w:lineRule="auto"/>
      </w:pPr>
      <w:r w:rsidRPr="000D15E5">
        <w:t>Na trhu nemusí být všechny velikosti balení.</w:t>
      </w:r>
    </w:p>
    <w:p w14:paraId="2B98BFFE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1E0A47F2" w14:textId="77777777" w:rsidR="00DB468A" w:rsidRPr="000D15E5" w:rsidRDefault="00DB468A" w:rsidP="00A9226B">
      <w:pPr>
        <w:tabs>
          <w:tab w:val="clear" w:pos="567"/>
        </w:tabs>
        <w:spacing w:line="240" w:lineRule="auto"/>
      </w:pPr>
    </w:p>
    <w:p w14:paraId="0B76CC22" w14:textId="77777777" w:rsidR="00C114FF" w:rsidRPr="00B41D57" w:rsidRDefault="00845972" w:rsidP="00B13B6D">
      <w:pPr>
        <w:pStyle w:val="Style1"/>
      </w:pPr>
      <w:r w:rsidRPr="000D15E5">
        <w:rPr>
          <w:highlight w:val="lightGray"/>
        </w:rPr>
        <w:t>15.</w:t>
      </w:r>
      <w:r w:rsidRPr="000D15E5">
        <w:tab/>
      </w:r>
      <w:r w:rsidRPr="00B41D57"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0DC8F885" w:rsidR="00DB468A" w:rsidRPr="00B41D57" w:rsidRDefault="00F50EB3" w:rsidP="00DB468A">
      <w:pPr>
        <w:rPr>
          <w:szCs w:val="22"/>
        </w:rPr>
      </w:pPr>
      <w:r>
        <w:t>0</w:t>
      </w:r>
      <w:r w:rsidR="002E197A">
        <w:t>2</w:t>
      </w:r>
      <w:r w:rsidR="00B72DAD">
        <w:t>/202</w:t>
      </w:r>
      <w:r>
        <w:t>5</w:t>
      </w:r>
    </w:p>
    <w:p w14:paraId="78FB153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4535B11B" w:rsidR="001F1C7E" w:rsidRDefault="00845972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37D82D54" w14:textId="7B4FC528" w:rsidR="00DE5630" w:rsidRDefault="00DE5630" w:rsidP="001F1C7E">
      <w:pPr>
        <w:tabs>
          <w:tab w:val="clear" w:pos="567"/>
        </w:tabs>
        <w:spacing w:line="240" w:lineRule="auto"/>
        <w:rPr>
          <w:szCs w:val="22"/>
        </w:rPr>
      </w:pPr>
    </w:p>
    <w:p w14:paraId="30B90642" w14:textId="77777777" w:rsidR="00DE5630" w:rsidRPr="00521C92" w:rsidRDefault="00DE5630" w:rsidP="00DE5630">
      <w:pPr>
        <w:spacing w:line="240" w:lineRule="auto"/>
        <w:jc w:val="both"/>
      </w:pPr>
      <w:bookmarkStart w:id="6" w:name="_Hlk148432335"/>
      <w:r w:rsidRPr="00521C92">
        <w:t>Podrobné informace o tomto veterinárním léčivém přípravku naleznete také v národní databázi (</w:t>
      </w:r>
      <w:hyperlink r:id="rId12" w:history="1">
        <w:r w:rsidRPr="00521C92">
          <w:rPr>
            <w:rStyle w:val="Hypertextovodkaz"/>
          </w:rPr>
          <w:t>https://www.uskvbl.cz</w:t>
        </w:r>
      </w:hyperlink>
      <w:r w:rsidRPr="00521C92">
        <w:t>).</w:t>
      </w:r>
    </w:p>
    <w:bookmarkEnd w:id="6"/>
    <w:p w14:paraId="4531EFA3" w14:textId="77777777" w:rsidR="00DE5630" w:rsidRPr="00936C8A" w:rsidRDefault="00DE5630" w:rsidP="00DE5630">
      <w:pPr>
        <w:tabs>
          <w:tab w:val="clear" w:pos="567"/>
        </w:tabs>
        <w:spacing w:line="240" w:lineRule="auto"/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845972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0D15E5" w:rsidRDefault="00C114FF" w:rsidP="00A9226B">
      <w:pPr>
        <w:tabs>
          <w:tab w:val="clear" w:pos="567"/>
        </w:tabs>
        <w:spacing w:line="240" w:lineRule="auto"/>
      </w:pPr>
    </w:p>
    <w:p w14:paraId="79625108" w14:textId="3C45A4F9" w:rsidR="00DB468A" w:rsidRDefault="00845972" w:rsidP="00DB468A">
      <w:bookmarkStart w:id="7" w:name="_Hlk73552578"/>
      <w:r w:rsidRPr="000D15E5">
        <w:rPr>
          <w:u w:val="single"/>
        </w:rPr>
        <w:t>Držitel rozhodnutí o registraci</w:t>
      </w:r>
    </w:p>
    <w:p w14:paraId="6E75FE71" w14:textId="77777777" w:rsidR="00B72DAD" w:rsidRPr="000D15E5" w:rsidRDefault="00B72DAD" w:rsidP="00DE5630">
      <w:r w:rsidRPr="000D15E5">
        <w:t>Vet-Agro Multi-Trade Company Sp. z o.o.</w:t>
      </w:r>
    </w:p>
    <w:p w14:paraId="3FAF3062" w14:textId="77777777" w:rsidR="00B72DAD" w:rsidRDefault="00B72DAD" w:rsidP="00B72DAD">
      <w:pPr>
        <w:rPr>
          <w:iCs/>
          <w:szCs w:val="22"/>
        </w:rPr>
      </w:pPr>
      <w:r w:rsidRPr="000D15E5">
        <w:lastRenderedPageBreak/>
        <w:t xml:space="preserve">Gliniana 32, 20-616 Lublin, </w:t>
      </w:r>
    </w:p>
    <w:p w14:paraId="3EDFF8D7" w14:textId="1D936589" w:rsidR="00B72DAD" w:rsidRPr="006414D3" w:rsidRDefault="00B72DAD" w:rsidP="00B72DAD">
      <w:pPr>
        <w:rPr>
          <w:iCs/>
          <w:szCs w:val="22"/>
        </w:rPr>
      </w:pPr>
      <w:r w:rsidRPr="00A25E8D">
        <w:t>Pol</w:t>
      </w:r>
      <w:r w:rsidR="00F50EB3">
        <w:t>sko</w:t>
      </w:r>
    </w:p>
    <w:bookmarkEnd w:id="7"/>
    <w:p w14:paraId="4BCB8728" w14:textId="77777777" w:rsidR="00DB468A" w:rsidRPr="000D15E5" w:rsidRDefault="00DB468A" w:rsidP="00A9226B">
      <w:pPr>
        <w:tabs>
          <w:tab w:val="clear" w:pos="567"/>
        </w:tabs>
        <w:spacing w:line="240" w:lineRule="auto"/>
      </w:pPr>
    </w:p>
    <w:p w14:paraId="5A0CEF0F" w14:textId="16B6D6C8" w:rsidR="003841FC" w:rsidRPr="000D15E5" w:rsidRDefault="00845972" w:rsidP="00DE5630">
      <w:r w:rsidRPr="000D15E5">
        <w:rPr>
          <w:u w:val="single"/>
        </w:rPr>
        <w:t xml:space="preserve">Výrobce odpovědný za </w:t>
      </w:r>
      <w:r w:rsidR="00FD642D" w:rsidRPr="000D15E5">
        <w:rPr>
          <w:u w:val="single"/>
        </w:rPr>
        <w:t xml:space="preserve">uvolnění </w:t>
      </w:r>
      <w:r w:rsidRPr="000D15E5">
        <w:rPr>
          <w:u w:val="single"/>
        </w:rPr>
        <w:t>šarž</w:t>
      </w:r>
      <w:r w:rsidR="00FD642D" w:rsidRPr="000D15E5">
        <w:rPr>
          <w:u w:val="single"/>
        </w:rPr>
        <w:t>e</w:t>
      </w:r>
      <w:r w:rsidRPr="00DE5630">
        <w:t>:</w:t>
      </w:r>
    </w:p>
    <w:p w14:paraId="5CECAF34" w14:textId="77777777" w:rsidR="00B72DAD" w:rsidRPr="00DE5630" w:rsidRDefault="00B72DAD" w:rsidP="00DE5630">
      <w:pPr>
        <w:rPr>
          <w:lang w:val="nl-NL"/>
        </w:rPr>
      </w:pPr>
      <w:r w:rsidRPr="00DE5630">
        <w:rPr>
          <w:lang w:val="nl-NL"/>
        </w:rPr>
        <w:t>Lelypharma B.V.</w:t>
      </w:r>
    </w:p>
    <w:p w14:paraId="7F0A51D7" w14:textId="77777777" w:rsidR="00B72DAD" w:rsidRPr="00DE5630" w:rsidRDefault="00B72DAD" w:rsidP="00DE5630">
      <w:pPr>
        <w:rPr>
          <w:lang w:val="nl-NL"/>
        </w:rPr>
      </w:pPr>
      <w:r w:rsidRPr="00DE5630">
        <w:rPr>
          <w:lang w:val="nl-NL"/>
        </w:rPr>
        <w:t>Zuiveringweg 42</w:t>
      </w:r>
    </w:p>
    <w:p w14:paraId="49F2957F" w14:textId="77777777" w:rsidR="00B72DAD" w:rsidRPr="00DE5630" w:rsidRDefault="00B72DAD" w:rsidP="00DE5630">
      <w:pPr>
        <w:rPr>
          <w:lang w:val="nl-NL"/>
        </w:rPr>
      </w:pPr>
      <w:r w:rsidRPr="00DE5630">
        <w:rPr>
          <w:lang w:val="nl-NL"/>
        </w:rPr>
        <w:t>8243 PZ Lelystad</w:t>
      </w:r>
    </w:p>
    <w:p w14:paraId="7A5E14A8" w14:textId="45B36A6F" w:rsidR="00B72DAD" w:rsidRPr="005313AC" w:rsidRDefault="00B976B7" w:rsidP="00B72DAD">
      <w:r>
        <w:rPr>
          <w:bCs/>
          <w:szCs w:val="22"/>
        </w:rPr>
        <w:t>Nizoz</w:t>
      </w:r>
      <w:r w:rsidR="00ED1E50">
        <w:rPr>
          <w:bCs/>
          <w:szCs w:val="22"/>
        </w:rPr>
        <w:t>emsko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F99BC68" w14:textId="19BF73CC" w:rsidR="003841FC" w:rsidRPr="00B41D57" w:rsidRDefault="002D3C3B" w:rsidP="0018657D">
      <w:pPr>
        <w:pStyle w:val="Style4"/>
      </w:pPr>
      <w:bookmarkStart w:id="8" w:name="_Hlk73552585"/>
      <w:r>
        <w:rPr>
          <w:u w:val="single"/>
        </w:rPr>
        <w:t>K</w:t>
      </w:r>
      <w:r w:rsidR="00845972" w:rsidRPr="00B41D57">
        <w:rPr>
          <w:u w:val="single"/>
        </w:rPr>
        <w:t>ontaktní údaje pro hlášení podezření na nežádoucí účinky</w:t>
      </w:r>
      <w:r w:rsidR="00845972" w:rsidRPr="00B41D57">
        <w:t>:</w:t>
      </w:r>
    </w:p>
    <w:bookmarkEnd w:id="8"/>
    <w:p w14:paraId="485B83CF" w14:textId="77777777" w:rsidR="002D3C3B" w:rsidRPr="00410ED0" w:rsidRDefault="002D3C3B" w:rsidP="002D3C3B">
      <w:pPr>
        <w:tabs>
          <w:tab w:val="clear" w:pos="567"/>
          <w:tab w:val="left" w:pos="0"/>
        </w:tabs>
        <w:rPr>
          <w:bCs/>
          <w:szCs w:val="22"/>
        </w:rPr>
      </w:pPr>
      <w:r w:rsidRPr="00410ED0">
        <w:rPr>
          <w:bCs/>
          <w:szCs w:val="22"/>
        </w:rPr>
        <w:t>Vele, spol. s r.o.</w:t>
      </w:r>
    </w:p>
    <w:p w14:paraId="79DC8445" w14:textId="70EA5243" w:rsidR="002D3C3B" w:rsidRPr="00410ED0" w:rsidRDefault="002D3C3B" w:rsidP="002D3C3B">
      <w:pPr>
        <w:tabs>
          <w:tab w:val="clear" w:pos="567"/>
          <w:tab w:val="left" w:pos="0"/>
        </w:tabs>
        <w:rPr>
          <w:bCs/>
          <w:szCs w:val="22"/>
        </w:rPr>
      </w:pPr>
      <w:r w:rsidRPr="00410ED0">
        <w:rPr>
          <w:bCs/>
          <w:szCs w:val="22"/>
        </w:rPr>
        <w:t xml:space="preserve">Ústí 88, 588 42 Větrný </w:t>
      </w:r>
      <w:r w:rsidR="00F50EB3">
        <w:rPr>
          <w:bCs/>
          <w:szCs w:val="22"/>
        </w:rPr>
        <w:t>J</w:t>
      </w:r>
      <w:r w:rsidRPr="00410ED0">
        <w:rPr>
          <w:bCs/>
          <w:szCs w:val="22"/>
        </w:rPr>
        <w:t>eníkov</w:t>
      </w:r>
    </w:p>
    <w:p w14:paraId="1BCB56BC" w14:textId="77777777" w:rsidR="002D3C3B" w:rsidRPr="00F70FF0" w:rsidRDefault="002D3C3B" w:rsidP="002D3C3B">
      <w:pPr>
        <w:tabs>
          <w:tab w:val="clear" w:pos="567"/>
          <w:tab w:val="left" w:pos="0"/>
        </w:tabs>
        <w:rPr>
          <w:bCs/>
          <w:szCs w:val="22"/>
          <w:lang w:val="de-DE"/>
        </w:rPr>
      </w:pPr>
      <w:r w:rsidRPr="00F70FF0">
        <w:rPr>
          <w:bCs/>
          <w:szCs w:val="22"/>
          <w:lang w:val="de-DE"/>
        </w:rPr>
        <w:t>Tel: +420 567 275 046</w:t>
      </w:r>
    </w:p>
    <w:p w14:paraId="07DDC417" w14:textId="3C7C8E79" w:rsidR="003841FC" w:rsidRPr="00F70FF0" w:rsidRDefault="002D3C3B" w:rsidP="002D3C3B">
      <w:pPr>
        <w:tabs>
          <w:tab w:val="clear" w:pos="567"/>
          <w:tab w:val="left" w:pos="0"/>
        </w:tabs>
        <w:rPr>
          <w:bCs/>
          <w:szCs w:val="22"/>
          <w:lang w:val="de-DE"/>
        </w:rPr>
      </w:pPr>
      <w:proofErr w:type="spellStart"/>
      <w:r w:rsidRPr="00F70FF0">
        <w:rPr>
          <w:bCs/>
          <w:szCs w:val="22"/>
          <w:lang w:val="de-DE"/>
        </w:rPr>
        <w:t>e-mail</w:t>
      </w:r>
      <w:proofErr w:type="spellEnd"/>
      <w:r w:rsidRPr="00F70FF0">
        <w:rPr>
          <w:bCs/>
          <w:szCs w:val="22"/>
          <w:lang w:val="de-DE"/>
        </w:rPr>
        <w:t xml:space="preserve">: </w:t>
      </w:r>
      <w:hyperlink r:id="rId13" w:history="1">
        <w:r w:rsidR="00845972" w:rsidRPr="00F70FF0">
          <w:rPr>
            <w:rStyle w:val="Hypertextovodkaz"/>
            <w:bCs/>
            <w:szCs w:val="22"/>
            <w:lang w:val="de-DE"/>
          </w:rPr>
          <w:t>odbyt@veleleciva.cz</w:t>
        </w:r>
      </w:hyperlink>
      <w:r w:rsidR="00845972" w:rsidRPr="00F70FF0">
        <w:rPr>
          <w:bCs/>
          <w:szCs w:val="22"/>
          <w:lang w:val="de-DE"/>
        </w:rPr>
        <w:t xml:space="preserve"> </w:t>
      </w: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6FD5B" w14:textId="5E5CD7F3" w:rsidR="000D67D0" w:rsidRPr="000D15E5" w:rsidRDefault="00845972" w:rsidP="00A9226B">
      <w:pPr>
        <w:tabs>
          <w:tab w:val="clear" w:pos="567"/>
        </w:tabs>
        <w:spacing w:line="240" w:lineRule="auto"/>
      </w:pPr>
      <w:r w:rsidRPr="00DE5630">
        <w:rPr>
          <w:highlight w:val="lightGray"/>
        </w:rPr>
        <w:t>Pokud chcete získat informace o tomto veterinárním léčivém přípravku, kontaktujte prosím příslušného místního zástupce držitele rozhodnutí o registraci.</w:t>
      </w:r>
    </w:p>
    <w:p w14:paraId="44D2849E" w14:textId="758BAF19" w:rsidR="006D075E" w:rsidRDefault="006D075E" w:rsidP="00A9226B">
      <w:pPr>
        <w:tabs>
          <w:tab w:val="clear" w:pos="567"/>
        </w:tabs>
        <w:spacing w:line="240" w:lineRule="auto"/>
      </w:pPr>
    </w:p>
    <w:p w14:paraId="0AC94ACC" w14:textId="77777777" w:rsidR="0090766B" w:rsidRPr="000D15E5" w:rsidRDefault="0090766B" w:rsidP="00A9226B">
      <w:pPr>
        <w:tabs>
          <w:tab w:val="clear" w:pos="567"/>
        </w:tabs>
        <w:spacing w:line="240" w:lineRule="auto"/>
      </w:pPr>
    </w:p>
    <w:p w14:paraId="003B01AD" w14:textId="57164EEA" w:rsidR="00BB2539" w:rsidRPr="00B41D57" w:rsidRDefault="00845972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Pr="000D15E5" w:rsidRDefault="005F346D" w:rsidP="00DE5630">
      <w:pPr>
        <w:tabs>
          <w:tab w:val="clear" w:pos="567"/>
        </w:tabs>
        <w:spacing w:line="240" w:lineRule="auto"/>
      </w:pPr>
    </w:p>
    <w:sectPr w:rsidR="005F346D" w:rsidRPr="000D15E5" w:rsidSect="003837F1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21A67" w14:textId="77777777" w:rsidR="00474F4B" w:rsidRDefault="00474F4B" w:rsidP="00DE5630">
      <w:pPr>
        <w:spacing w:line="240" w:lineRule="auto"/>
      </w:pPr>
      <w:r>
        <w:separator/>
      </w:r>
    </w:p>
  </w:endnote>
  <w:endnote w:type="continuationSeparator" w:id="0">
    <w:p w14:paraId="25BBB534" w14:textId="77777777" w:rsidR="00474F4B" w:rsidRDefault="00474F4B" w:rsidP="00DE5630">
      <w:pPr>
        <w:spacing w:line="240" w:lineRule="auto"/>
      </w:pPr>
      <w:r>
        <w:continuationSeparator/>
      </w:r>
    </w:p>
  </w:endnote>
  <w:endnote w:type="continuationNotice" w:id="1">
    <w:p w14:paraId="408159EF" w14:textId="77777777" w:rsidR="00474F4B" w:rsidRDefault="00474F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DE5630" w:rsidRDefault="0084597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DE5630" w:rsidRDefault="0084597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6487" w14:textId="77777777" w:rsidR="00474F4B" w:rsidRDefault="00474F4B" w:rsidP="00DE5630">
      <w:pPr>
        <w:spacing w:line="240" w:lineRule="auto"/>
      </w:pPr>
      <w:r>
        <w:separator/>
      </w:r>
    </w:p>
  </w:footnote>
  <w:footnote w:type="continuationSeparator" w:id="0">
    <w:p w14:paraId="69104E55" w14:textId="77777777" w:rsidR="00474F4B" w:rsidRDefault="00474F4B" w:rsidP="00DE5630">
      <w:pPr>
        <w:spacing w:line="240" w:lineRule="auto"/>
      </w:pPr>
      <w:r>
        <w:continuationSeparator/>
      </w:r>
    </w:p>
  </w:footnote>
  <w:footnote w:type="continuationNotice" w:id="1">
    <w:p w14:paraId="79F2B6D0" w14:textId="77777777" w:rsidR="00474F4B" w:rsidRDefault="00474F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9539C" w14:textId="347E8493" w:rsidR="00A94B3B" w:rsidRDefault="00A94B3B" w:rsidP="00A94B3B"/>
  <w:p w14:paraId="1C768D8F" w14:textId="77777777" w:rsidR="000D15E5" w:rsidRDefault="000D15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4CCC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872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B86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0C1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86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24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1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25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1CC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60567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D629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C8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780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D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0E0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B4E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A0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24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47805D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EB229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1C41E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308E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F69C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A890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A2C67E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81E080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88C106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BB2D4F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31857E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42A329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A80675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E32ED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FC2481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1CE7D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AD605F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1A81F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80ED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12D9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680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5E8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E9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905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C0B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89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41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9777F2B"/>
    <w:multiLevelType w:val="hybridMultilevel"/>
    <w:tmpl w:val="B75E37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54683"/>
    <w:multiLevelType w:val="hybridMultilevel"/>
    <w:tmpl w:val="0EE81776"/>
    <w:lvl w:ilvl="0" w:tplc="391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4C06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448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AE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4C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7EB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43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41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8EB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463E3A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AE41B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46D5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0C68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9090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9AE3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B4B8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D6BA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425D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071E4B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02C7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6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41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C7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2A9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8A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27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69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A14559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1B249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0444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449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49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24D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864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62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E8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421EE9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646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384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0B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45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BAA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48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E8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58A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722E36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080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2EB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CC6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EA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CD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7E6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61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4EF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3ED021E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CFA8C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9FAA88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AFA5BE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E70A2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4D8AD7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01ECD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CBC9E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B644B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00A61F1"/>
    <w:multiLevelType w:val="hybridMultilevel"/>
    <w:tmpl w:val="5C5000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4F87DC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F4D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6B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04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A8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4E8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24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80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6D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5430335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0EA0F02" w:tentative="1">
      <w:start w:val="1"/>
      <w:numFmt w:val="lowerLetter"/>
      <w:lvlText w:val="%2."/>
      <w:lvlJc w:val="left"/>
      <w:pPr>
        <w:ind w:left="1440" w:hanging="360"/>
      </w:pPr>
    </w:lvl>
    <w:lvl w:ilvl="2" w:tplc="3972263C" w:tentative="1">
      <w:start w:val="1"/>
      <w:numFmt w:val="lowerRoman"/>
      <w:lvlText w:val="%3."/>
      <w:lvlJc w:val="right"/>
      <w:pPr>
        <w:ind w:left="2160" w:hanging="180"/>
      </w:pPr>
    </w:lvl>
    <w:lvl w:ilvl="3" w:tplc="0D664B3C" w:tentative="1">
      <w:start w:val="1"/>
      <w:numFmt w:val="decimal"/>
      <w:lvlText w:val="%4."/>
      <w:lvlJc w:val="left"/>
      <w:pPr>
        <w:ind w:left="2880" w:hanging="360"/>
      </w:pPr>
    </w:lvl>
    <w:lvl w:ilvl="4" w:tplc="CA9EB942" w:tentative="1">
      <w:start w:val="1"/>
      <w:numFmt w:val="lowerLetter"/>
      <w:lvlText w:val="%5."/>
      <w:lvlJc w:val="left"/>
      <w:pPr>
        <w:ind w:left="3600" w:hanging="360"/>
      </w:pPr>
    </w:lvl>
    <w:lvl w:ilvl="5" w:tplc="94C27D8E" w:tentative="1">
      <w:start w:val="1"/>
      <w:numFmt w:val="lowerRoman"/>
      <w:lvlText w:val="%6."/>
      <w:lvlJc w:val="right"/>
      <w:pPr>
        <w:ind w:left="4320" w:hanging="180"/>
      </w:pPr>
    </w:lvl>
    <w:lvl w:ilvl="6" w:tplc="36CA3B70" w:tentative="1">
      <w:start w:val="1"/>
      <w:numFmt w:val="decimal"/>
      <w:lvlText w:val="%7."/>
      <w:lvlJc w:val="left"/>
      <w:pPr>
        <w:ind w:left="5040" w:hanging="360"/>
      </w:pPr>
    </w:lvl>
    <w:lvl w:ilvl="7" w:tplc="C1B61012" w:tentative="1">
      <w:start w:val="1"/>
      <w:numFmt w:val="lowerLetter"/>
      <w:lvlText w:val="%8."/>
      <w:lvlJc w:val="left"/>
      <w:pPr>
        <w:ind w:left="5760" w:hanging="360"/>
      </w:pPr>
    </w:lvl>
    <w:lvl w:ilvl="8" w:tplc="FF68C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4830B7E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7E87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C0A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29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E2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E0B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A7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05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A8B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87DA3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4E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E61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C5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2E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8C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D00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CD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F0A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A1ACC73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8B82B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3E7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0A8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E3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0A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20D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C3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00B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CF4C1D"/>
    <w:multiLevelType w:val="hybridMultilevel"/>
    <w:tmpl w:val="313AF7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7EFE52E2">
      <w:start w:val="1"/>
      <w:numFmt w:val="decimal"/>
      <w:lvlText w:val="%1."/>
      <w:lvlJc w:val="left"/>
      <w:pPr>
        <w:ind w:left="720" w:hanging="360"/>
      </w:pPr>
    </w:lvl>
    <w:lvl w:ilvl="1" w:tplc="1BB8D130" w:tentative="1">
      <w:start w:val="1"/>
      <w:numFmt w:val="lowerLetter"/>
      <w:lvlText w:val="%2."/>
      <w:lvlJc w:val="left"/>
      <w:pPr>
        <w:ind w:left="1440" w:hanging="360"/>
      </w:pPr>
    </w:lvl>
    <w:lvl w:ilvl="2" w:tplc="CE5C1904" w:tentative="1">
      <w:start w:val="1"/>
      <w:numFmt w:val="lowerRoman"/>
      <w:lvlText w:val="%3."/>
      <w:lvlJc w:val="right"/>
      <w:pPr>
        <w:ind w:left="2160" w:hanging="180"/>
      </w:pPr>
    </w:lvl>
    <w:lvl w:ilvl="3" w:tplc="F006C780" w:tentative="1">
      <w:start w:val="1"/>
      <w:numFmt w:val="decimal"/>
      <w:lvlText w:val="%4."/>
      <w:lvlJc w:val="left"/>
      <w:pPr>
        <w:ind w:left="2880" w:hanging="360"/>
      </w:pPr>
    </w:lvl>
    <w:lvl w:ilvl="4" w:tplc="159EC178" w:tentative="1">
      <w:start w:val="1"/>
      <w:numFmt w:val="lowerLetter"/>
      <w:lvlText w:val="%5."/>
      <w:lvlJc w:val="left"/>
      <w:pPr>
        <w:ind w:left="3600" w:hanging="360"/>
      </w:pPr>
    </w:lvl>
    <w:lvl w:ilvl="5" w:tplc="AA52B5AA" w:tentative="1">
      <w:start w:val="1"/>
      <w:numFmt w:val="lowerRoman"/>
      <w:lvlText w:val="%6."/>
      <w:lvlJc w:val="right"/>
      <w:pPr>
        <w:ind w:left="4320" w:hanging="180"/>
      </w:pPr>
    </w:lvl>
    <w:lvl w:ilvl="6" w:tplc="D376EB7C" w:tentative="1">
      <w:start w:val="1"/>
      <w:numFmt w:val="decimal"/>
      <w:lvlText w:val="%7."/>
      <w:lvlJc w:val="left"/>
      <w:pPr>
        <w:ind w:left="5040" w:hanging="360"/>
      </w:pPr>
    </w:lvl>
    <w:lvl w:ilvl="7" w:tplc="84760DB6" w:tentative="1">
      <w:start w:val="1"/>
      <w:numFmt w:val="lowerLetter"/>
      <w:lvlText w:val="%8."/>
      <w:lvlJc w:val="left"/>
      <w:pPr>
        <w:ind w:left="5760" w:hanging="360"/>
      </w:pPr>
    </w:lvl>
    <w:lvl w:ilvl="8" w:tplc="4252B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B5A635D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8A0A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F64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0A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480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2AC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20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89D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D2E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0"/>
  </w:num>
  <w:num w:numId="8">
    <w:abstractNumId w:val="9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19"/>
  </w:num>
  <w:num w:numId="16">
    <w:abstractNumId w:val="36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2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40"/>
  </w:num>
  <w:num w:numId="31">
    <w:abstractNumId w:val="41"/>
  </w:num>
  <w:num w:numId="32">
    <w:abstractNumId w:val="21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29"/>
  </w:num>
  <w:num w:numId="4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3">
    <w:abstractNumId w:val="24"/>
  </w:num>
  <w:num w:numId="44">
    <w:abstractNumId w:val="1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52D"/>
    <w:rsid w:val="00007DEF"/>
    <w:rsid w:val="000146AE"/>
    <w:rsid w:val="00021B82"/>
    <w:rsid w:val="00024777"/>
    <w:rsid w:val="00024E21"/>
    <w:rsid w:val="00027100"/>
    <w:rsid w:val="00031B0A"/>
    <w:rsid w:val="000349AA"/>
    <w:rsid w:val="00036C50"/>
    <w:rsid w:val="00041F12"/>
    <w:rsid w:val="0004626A"/>
    <w:rsid w:val="00047433"/>
    <w:rsid w:val="00052D2B"/>
    <w:rsid w:val="00054F55"/>
    <w:rsid w:val="00055812"/>
    <w:rsid w:val="00056EE7"/>
    <w:rsid w:val="00057296"/>
    <w:rsid w:val="000610D8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3C73"/>
    <w:rsid w:val="00096E78"/>
    <w:rsid w:val="00097C1E"/>
    <w:rsid w:val="000A1464"/>
    <w:rsid w:val="000A1DF5"/>
    <w:rsid w:val="000A331B"/>
    <w:rsid w:val="000A7D6F"/>
    <w:rsid w:val="000B326D"/>
    <w:rsid w:val="000B6EFF"/>
    <w:rsid w:val="000B7873"/>
    <w:rsid w:val="000C02A1"/>
    <w:rsid w:val="000C1D4F"/>
    <w:rsid w:val="000C2FE4"/>
    <w:rsid w:val="000C3ED7"/>
    <w:rsid w:val="000C55E6"/>
    <w:rsid w:val="000C687A"/>
    <w:rsid w:val="000D15E5"/>
    <w:rsid w:val="000D67D0"/>
    <w:rsid w:val="000D7559"/>
    <w:rsid w:val="000E115E"/>
    <w:rsid w:val="000E195C"/>
    <w:rsid w:val="000E3602"/>
    <w:rsid w:val="000E68E3"/>
    <w:rsid w:val="000E705A"/>
    <w:rsid w:val="000F38DA"/>
    <w:rsid w:val="000F38DF"/>
    <w:rsid w:val="000F5822"/>
    <w:rsid w:val="000F6B6D"/>
    <w:rsid w:val="000F6CBD"/>
    <w:rsid w:val="000F796B"/>
    <w:rsid w:val="0010031E"/>
    <w:rsid w:val="001012EB"/>
    <w:rsid w:val="0010277F"/>
    <w:rsid w:val="001052C8"/>
    <w:rsid w:val="001078D1"/>
    <w:rsid w:val="00111185"/>
    <w:rsid w:val="00115782"/>
    <w:rsid w:val="00115BD5"/>
    <w:rsid w:val="00116067"/>
    <w:rsid w:val="001214EE"/>
    <w:rsid w:val="001222ED"/>
    <w:rsid w:val="00124F36"/>
    <w:rsid w:val="00125666"/>
    <w:rsid w:val="001259E3"/>
    <w:rsid w:val="00125C80"/>
    <w:rsid w:val="0013067F"/>
    <w:rsid w:val="00136DCF"/>
    <w:rsid w:val="0013799F"/>
    <w:rsid w:val="00140DF6"/>
    <w:rsid w:val="00140E5C"/>
    <w:rsid w:val="00145C3F"/>
    <w:rsid w:val="00145D34"/>
    <w:rsid w:val="00146284"/>
    <w:rsid w:val="0014690F"/>
    <w:rsid w:val="0015098E"/>
    <w:rsid w:val="00150AFA"/>
    <w:rsid w:val="00153719"/>
    <w:rsid w:val="00153B3A"/>
    <w:rsid w:val="00164543"/>
    <w:rsid w:val="00164BE2"/>
    <w:rsid w:val="00164C48"/>
    <w:rsid w:val="001674D3"/>
    <w:rsid w:val="00174721"/>
    <w:rsid w:val="00175264"/>
    <w:rsid w:val="001752A1"/>
    <w:rsid w:val="0017744C"/>
    <w:rsid w:val="001803D2"/>
    <w:rsid w:val="0018228B"/>
    <w:rsid w:val="00185B50"/>
    <w:rsid w:val="0018625C"/>
    <w:rsid w:val="0018657D"/>
    <w:rsid w:val="00187A5D"/>
    <w:rsid w:val="00187DE7"/>
    <w:rsid w:val="00187E62"/>
    <w:rsid w:val="00190641"/>
    <w:rsid w:val="00192045"/>
    <w:rsid w:val="00192D98"/>
    <w:rsid w:val="001937A2"/>
    <w:rsid w:val="00193B14"/>
    <w:rsid w:val="00193E72"/>
    <w:rsid w:val="00195267"/>
    <w:rsid w:val="00195D2E"/>
    <w:rsid w:val="0019600B"/>
    <w:rsid w:val="0019686E"/>
    <w:rsid w:val="001969C1"/>
    <w:rsid w:val="001978D8"/>
    <w:rsid w:val="00197C7F"/>
    <w:rsid w:val="001A0E2C"/>
    <w:rsid w:val="001A1238"/>
    <w:rsid w:val="001A2637"/>
    <w:rsid w:val="001A28C9"/>
    <w:rsid w:val="001A34BC"/>
    <w:rsid w:val="001A621E"/>
    <w:rsid w:val="001B1C77"/>
    <w:rsid w:val="001B26EB"/>
    <w:rsid w:val="001B6F4A"/>
    <w:rsid w:val="001B7B38"/>
    <w:rsid w:val="001C2D24"/>
    <w:rsid w:val="001C5288"/>
    <w:rsid w:val="001C5B03"/>
    <w:rsid w:val="001D0EC1"/>
    <w:rsid w:val="001D0FE1"/>
    <w:rsid w:val="001D4CE4"/>
    <w:rsid w:val="001D6052"/>
    <w:rsid w:val="001D6D96"/>
    <w:rsid w:val="001D7307"/>
    <w:rsid w:val="001E5621"/>
    <w:rsid w:val="001F1C7E"/>
    <w:rsid w:val="001F2939"/>
    <w:rsid w:val="001F3239"/>
    <w:rsid w:val="001F3EF9"/>
    <w:rsid w:val="001F627D"/>
    <w:rsid w:val="001F6622"/>
    <w:rsid w:val="001F6F38"/>
    <w:rsid w:val="00200C21"/>
    <w:rsid w:val="00200EFE"/>
    <w:rsid w:val="0020126C"/>
    <w:rsid w:val="00202A85"/>
    <w:rsid w:val="00202EA3"/>
    <w:rsid w:val="0020483C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4F1F"/>
    <w:rsid w:val="00282E7B"/>
    <w:rsid w:val="002838C8"/>
    <w:rsid w:val="00290805"/>
    <w:rsid w:val="00290C2A"/>
    <w:rsid w:val="002931DD"/>
    <w:rsid w:val="002939DF"/>
    <w:rsid w:val="00295140"/>
    <w:rsid w:val="00296F80"/>
    <w:rsid w:val="002A0E7C"/>
    <w:rsid w:val="002A0EED"/>
    <w:rsid w:val="002A21ED"/>
    <w:rsid w:val="002A3F88"/>
    <w:rsid w:val="002A6D88"/>
    <w:rsid w:val="002A710D"/>
    <w:rsid w:val="002B0F11"/>
    <w:rsid w:val="002B2225"/>
    <w:rsid w:val="002B2E17"/>
    <w:rsid w:val="002B6560"/>
    <w:rsid w:val="002B6599"/>
    <w:rsid w:val="002C1F27"/>
    <w:rsid w:val="002C55FF"/>
    <w:rsid w:val="002C592B"/>
    <w:rsid w:val="002D300D"/>
    <w:rsid w:val="002D3C3B"/>
    <w:rsid w:val="002D3FBE"/>
    <w:rsid w:val="002E0CD4"/>
    <w:rsid w:val="002E197A"/>
    <w:rsid w:val="002E23C4"/>
    <w:rsid w:val="002E3A90"/>
    <w:rsid w:val="002E4134"/>
    <w:rsid w:val="002E46CC"/>
    <w:rsid w:val="002E4F48"/>
    <w:rsid w:val="002E62CB"/>
    <w:rsid w:val="002E6DF1"/>
    <w:rsid w:val="002E6ED9"/>
    <w:rsid w:val="002F0957"/>
    <w:rsid w:val="002F16BD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935"/>
    <w:rsid w:val="00304393"/>
    <w:rsid w:val="00305AB2"/>
    <w:rsid w:val="00307EB2"/>
    <w:rsid w:val="0031032B"/>
    <w:rsid w:val="00311FFF"/>
    <w:rsid w:val="003147C3"/>
    <w:rsid w:val="00316E87"/>
    <w:rsid w:val="00320C12"/>
    <w:rsid w:val="0032453E"/>
    <w:rsid w:val="00325053"/>
    <w:rsid w:val="003256AC"/>
    <w:rsid w:val="003265E2"/>
    <w:rsid w:val="00330675"/>
    <w:rsid w:val="00330CC1"/>
    <w:rsid w:val="0033129D"/>
    <w:rsid w:val="003320ED"/>
    <w:rsid w:val="0033480E"/>
    <w:rsid w:val="00337123"/>
    <w:rsid w:val="00341866"/>
    <w:rsid w:val="00342C0C"/>
    <w:rsid w:val="0035258F"/>
    <w:rsid w:val="003535E0"/>
    <w:rsid w:val="003543AC"/>
    <w:rsid w:val="00355AB8"/>
    <w:rsid w:val="00355D02"/>
    <w:rsid w:val="00361607"/>
    <w:rsid w:val="00362868"/>
    <w:rsid w:val="00364F8D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873FD"/>
    <w:rsid w:val="003909E0"/>
    <w:rsid w:val="00391622"/>
    <w:rsid w:val="00391B09"/>
    <w:rsid w:val="00393E09"/>
    <w:rsid w:val="00395B15"/>
    <w:rsid w:val="00396026"/>
    <w:rsid w:val="003A09A4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6FD7"/>
    <w:rsid w:val="003D79A1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4FA4"/>
    <w:rsid w:val="003F5C88"/>
    <w:rsid w:val="003F677F"/>
    <w:rsid w:val="00400008"/>
    <w:rsid w:val="004008F6"/>
    <w:rsid w:val="00406F33"/>
    <w:rsid w:val="00407436"/>
    <w:rsid w:val="00407C22"/>
    <w:rsid w:val="00410ED0"/>
    <w:rsid w:val="00412BBE"/>
    <w:rsid w:val="00414B20"/>
    <w:rsid w:val="0041628A"/>
    <w:rsid w:val="00417DE3"/>
    <w:rsid w:val="00420850"/>
    <w:rsid w:val="00423968"/>
    <w:rsid w:val="00424CA1"/>
    <w:rsid w:val="00426C22"/>
    <w:rsid w:val="00427054"/>
    <w:rsid w:val="0042739F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1B5D"/>
    <w:rsid w:val="00453E1D"/>
    <w:rsid w:val="00454589"/>
    <w:rsid w:val="00456ED0"/>
    <w:rsid w:val="00457550"/>
    <w:rsid w:val="00457B74"/>
    <w:rsid w:val="00461B2A"/>
    <w:rsid w:val="004620A4"/>
    <w:rsid w:val="00462D09"/>
    <w:rsid w:val="00465637"/>
    <w:rsid w:val="00474C50"/>
    <w:rsid w:val="00474F4B"/>
    <w:rsid w:val="004768DB"/>
    <w:rsid w:val="004771F9"/>
    <w:rsid w:val="00486006"/>
    <w:rsid w:val="00486BAD"/>
    <w:rsid w:val="00486BBE"/>
    <w:rsid w:val="00487123"/>
    <w:rsid w:val="004900B7"/>
    <w:rsid w:val="00495A75"/>
    <w:rsid w:val="00495CAE"/>
    <w:rsid w:val="0049641F"/>
    <w:rsid w:val="004A005B"/>
    <w:rsid w:val="004A0B70"/>
    <w:rsid w:val="004A1BD5"/>
    <w:rsid w:val="004A5B0A"/>
    <w:rsid w:val="004A61E1"/>
    <w:rsid w:val="004B09F9"/>
    <w:rsid w:val="004B1A75"/>
    <w:rsid w:val="004B2344"/>
    <w:rsid w:val="004B5797"/>
    <w:rsid w:val="004B5DDC"/>
    <w:rsid w:val="004B798E"/>
    <w:rsid w:val="004C0568"/>
    <w:rsid w:val="004C2ABD"/>
    <w:rsid w:val="004C5F62"/>
    <w:rsid w:val="004C64B4"/>
    <w:rsid w:val="004C7AB6"/>
    <w:rsid w:val="004D2601"/>
    <w:rsid w:val="004D3E58"/>
    <w:rsid w:val="004D6746"/>
    <w:rsid w:val="004D767B"/>
    <w:rsid w:val="004E0F32"/>
    <w:rsid w:val="004E1DD6"/>
    <w:rsid w:val="004E23A1"/>
    <w:rsid w:val="004E493C"/>
    <w:rsid w:val="004E623E"/>
    <w:rsid w:val="004E7092"/>
    <w:rsid w:val="004E7ECE"/>
    <w:rsid w:val="004F2647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175F"/>
    <w:rsid w:val="00536031"/>
    <w:rsid w:val="00537DB1"/>
    <w:rsid w:val="0054134B"/>
    <w:rsid w:val="00542012"/>
    <w:rsid w:val="00542915"/>
    <w:rsid w:val="00543DF5"/>
    <w:rsid w:val="00545A61"/>
    <w:rsid w:val="0055260D"/>
    <w:rsid w:val="00555422"/>
    <w:rsid w:val="00555810"/>
    <w:rsid w:val="00557714"/>
    <w:rsid w:val="00562715"/>
    <w:rsid w:val="00562DCA"/>
    <w:rsid w:val="0056568F"/>
    <w:rsid w:val="00567A3B"/>
    <w:rsid w:val="00572D8B"/>
    <w:rsid w:val="0057436C"/>
    <w:rsid w:val="00575DE3"/>
    <w:rsid w:val="00580AF6"/>
    <w:rsid w:val="00580B08"/>
    <w:rsid w:val="00581A21"/>
    <w:rsid w:val="00582578"/>
    <w:rsid w:val="00583CC1"/>
    <w:rsid w:val="005859A7"/>
    <w:rsid w:val="0058621D"/>
    <w:rsid w:val="00586904"/>
    <w:rsid w:val="00594B76"/>
    <w:rsid w:val="00594F31"/>
    <w:rsid w:val="005A119F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681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58C6"/>
    <w:rsid w:val="00606EA1"/>
    <w:rsid w:val="00610922"/>
    <w:rsid w:val="006119F4"/>
    <w:rsid w:val="006128F0"/>
    <w:rsid w:val="00614B36"/>
    <w:rsid w:val="0061726B"/>
    <w:rsid w:val="00617B81"/>
    <w:rsid w:val="0062156E"/>
    <w:rsid w:val="00622719"/>
    <w:rsid w:val="00623256"/>
    <w:rsid w:val="0062387A"/>
    <w:rsid w:val="006326D8"/>
    <w:rsid w:val="00633006"/>
    <w:rsid w:val="0063377D"/>
    <w:rsid w:val="006344BE"/>
    <w:rsid w:val="00634787"/>
    <w:rsid w:val="00634A66"/>
    <w:rsid w:val="00637DA6"/>
    <w:rsid w:val="00640336"/>
    <w:rsid w:val="00640FC9"/>
    <w:rsid w:val="006414D3"/>
    <w:rsid w:val="006432F2"/>
    <w:rsid w:val="00646856"/>
    <w:rsid w:val="00651EFB"/>
    <w:rsid w:val="0065320F"/>
    <w:rsid w:val="00653D64"/>
    <w:rsid w:val="00654E13"/>
    <w:rsid w:val="00662C1B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962E0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1E1E"/>
    <w:rsid w:val="006E2F95"/>
    <w:rsid w:val="006E6E14"/>
    <w:rsid w:val="006F148B"/>
    <w:rsid w:val="006F2EBB"/>
    <w:rsid w:val="00701722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1A0"/>
    <w:rsid w:val="007336FF"/>
    <w:rsid w:val="0073373D"/>
    <w:rsid w:val="00736B1E"/>
    <w:rsid w:val="00737D14"/>
    <w:rsid w:val="007439DB"/>
    <w:rsid w:val="007464DA"/>
    <w:rsid w:val="007568D8"/>
    <w:rsid w:val="00756BD2"/>
    <w:rsid w:val="007616B4"/>
    <w:rsid w:val="00765316"/>
    <w:rsid w:val="007708C8"/>
    <w:rsid w:val="0077719D"/>
    <w:rsid w:val="00780DF0"/>
    <w:rsid w:val="007810B7"/>
    <w:rsid w:val="00782F0F"/>
    <w:rsid w:val="0078412E"/>
    <w:rsid w:val="0078538F"/>
    <w:rsid w:val="00787482"/>
    <w:rsid w:val="0079151D"/>
    <w:rsid w:val="00795B69"/>
    <w:rsid w:val="00797FAC"/>
    <w:rsid w:val="007A286D"/>
    <w:rsid w:val="007A314D"/>
    <w:rsid w:val="007A38DF"/>
    <w:rsid w:val="007A776F"/>
    <w:rsid w:val="007B00E5"/>
    <w:rsid w:val="007B20CF"/>
    <w:rsid w:val="007B2499"/>
    <w:rsid w:val="007B72E1"/>
    <w:rsid w:val="007B783A"/>
    <w:rsid w:val="007C1B95"/>
    <w:rsid w:val="007C3BE3"/>
    <w:rsid w:val="007C3DF3"/>
    <w:rsid w:val="007C796D"/>
    <w:rsid w:val="007D73FB"/>
    <w:rsid w:val="007D7608"/>
    <w:rsid w:val="007D7939"/>
    <w:rsid w:val="007E2F2D"/>
    <w:rsid w:val="007E3191"/>
    <w:rsid w:val="007E730F"/>
    <w:rsid w:val="007F1433"/>
    <w:rsid w:val="007F1491"/>
    <w:rsid w:val="007F16DD"/>
    <w:rsid w:val="007F2F03"/>
    <w:rsid w:val="007F42CE"/>
    <w:rsid w:val="00800BAF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3161"/>
    <w:rsid w:val="008255AA"/>
    <w:rsid w:val="00825CAF"/>
    <w:rsid w:val="00830EE2"/>
    <w:rsid w:val="00830FF3"/>
    <w:rsid w:val="008334BF"/>
    <w:rsid w:val="00834380"/>
    <w:rsid w:val="00836B8C"/>
    <w:rsid w:val="00840062"/>
    <w:rsid w:val="008410C5"/>
    <w:rsid w:val="00842F70"/>
    <w:rsid w:val="00845972"/>
    <w:rsid w:val="00846C08"/>
    <w:rsid w:val="00850794"/>
    <w:rsid w:val="00852FF2"/>
    <w:rsid w:val="008530E7"/>
    <w:rsid w:val="00856BDB"/>
    <w:rsid w:val="00857675"/>
    <w:rsid w:val="00860CE2"/>
    <w:rsid w:val="00861DA9"/>
    <w:rsid w:val="00861F86"/>
    <w:rsid w:val="00863AF7"/>
    <w:rsid w:val="00867B40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349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7702"/>
    <w:rsid w:val="008C261B"/>
    <w:rsid w:val="008C2B29"/>
    <w:rsid w:val="008C4FCA"/>
    <w:rsid w:val="008C62C3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2C6"/>
    <w:rsid w:val="0090118F"/>
    <w:rsid w:val="00902F29"/>
    <w:rsid w:val="00903D0D"/>
    <w:rsid w:val="009048E1"/>
    <w:rsid w:val="0090598C"/>
    <w:rsid w:val="00905CAB"/>
    <w:rsid w:val="009071BB"/>
    <w:rsid w:val="0090766B"/>
    <w:rsid w:val="00911B39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4B0"/>
    <w:rsid w:val="00966F1F"/>
    <w:rsid w:val="00975676"/>
    <w:rsid w:val="00976467"/>
    <w:rsid w:val="00976D32"/>
    <w:rsid w:val="009831B6"/>
    <w:rsid w:val="009844F7"/>
    <w:rsid w:val="00992C6A"/>
    <w:rsid w:val="009938F7"/>
    <w:rsid w:val="00995A7D"/>
    <w:rsid w:val="009A05AA"/>
    <w:rsid w:val="009A2D5A"/>
    <w:rsid w:val="009A6509"/>
    <w:rsid w:val="009A6E2F"/>
    <w:rsid w:val="009B1270"/>
    <w:rsid w:val="009B2969"/>
    <w:rsid w:val="009B2C7E"/>
    <w:rsid w:val="009B6DBD"/>
    <w:rsid w:val="009C0088"/>
    <w:rsid w:val="009C108A"/>
    <w:rsid w:val="009C262C"/>
    <w:rsid w:val="009C2E47"/>
    <w:rsid w:val="009C320A"/>
    <w:rsid w:val="009C6BFB"/>
    <w:rsid w:val="009D04DB"/>
    <w:rsid w:val="009D0C05"/>
    <w:rsid w:val="009D5D1C"/>
    <w:rsid w:val="009E07C9"/>
    <w:rsid w:val="009E24B7"/>
    <w:rsid w:val="009E2C00"/>
    <w:rsid w:val="009E49AD"/>
    <w:rsid w:val="009E4CC5"/>
    <w:rsid w:val="009E66FE"/>
    <w:rsid w:val="009E70F4"/>
    <w:rsid w:val="009E72A3"/>
    <w:rsid w:val="009F0324"/>
    <w:rsid w:val="009F1AD2"/>
    <w:rsid w:val="009F36BE"/>
    <w:rsid w:val="00A00C78"/>
    <w:rsid w:val="00A0479E"/>
    <w:rsid w:val="00A07979"/>
    <w:rsid w:val="00A11755"/>
    <w:rsid w:val="00A15770"/>
    <w:rsid w:val="00A16BAC"/>
    <w:rsid w:val="00A17C9A"/>
    <w:rsid w:val="00A207FB"/>
    <w:rsid w:val="00A20ADC"/>
    <w:rsid w:val="00A23AFC"/>
    <w:rsid w:val="00A24016"/>
    <w:rsid w:val="00A24BCC"/>
    <w:rsid w:val="00A265BF"/>
    <w:rsid w:val="00A26F44"/>
    <w:rsid w:val="00A337CA"/>
    <w:rsid w:val="00A34FAB"/>
    <w:rsid w:val="00A42C43"/>
    <w:rsid w:val="00A4313D"/>
    <w:rsid w:val="00A44632"/>
    <w:rsid w:val="00A50120"/>
    <w:rsid w:val="00A56D0E"/>
    <w:rsid w:val="00A60351"/>
    <w:rsid w:val="00A61C6D"/>
    <w:rsid w:val="00A63015"/>
    <w:rsid w:val="00A6387B"/>
    <w:rsid w:val="00A6482F"/>
    <w:rsid w:val="00A66254"/>
    <w:rsid w:val="00A672F9"/>
    <w:rsid w:val="00A67627"/>
    <w:rsid w:val="00A678B4"/>
    <w:rsid w:val="00A704A3"/>
    <w:rsid w:val="00A73CD4"/>
    <w:rsid w:val="00A75E23"/>
    <w:rsid w:val="00A7767D"/>
    <w:rsid w:val="00A82AA0"/>
    <w:rsid w:val="00A82F8A"/>
    <w:rsid w:val="00A8426C"/>
    <w:rsid w:val="00A84622"/>
    <w:rsid w:val="00A84BF0"/>
    <w:rsid w:val="00A9226B"/>
    <w:rsid w:val="00A926CD"/>
    <w:rsid w:val="00A94B3B"/>
    <w:rsid w:val="00A9575C"/>
    <w:rsid w:val="00A95B56"/>
    <w:rsid w:val="00A95E81"/>
    <w:rsid w:val="00A969AF"/>
    <w:rsid w:val="00AB1A2E"/>
    <w:rsid w:val="00AB328A"/>
    <w:rsid w:val="00AB45D9"/>
    <w:rsid w:val="00AB4918"/>
    <w:rsid w:val="00AB4BC8"/>
    <w:rsid w:val="00AB621E"/>
    <w:rsid w:val="00AB6BA7"/>
    <w:rsid w:val="00AB7BE8"/>
    <w:rsid w:val="00AC4B79"/>
    <w:rsid w:val="00AD0710"/>
    <w:rsid w:val="00AD4DB9"/>
    <w:rsid w:val="00AD63C0"/>
    <w:rsid w:val="00AE185C"/>
    <w:rsid w:val="00AE1A5D"/>
    <w:rsid w:val="00AE35B2"/>
    <w:rsid w:val="00AE6AA0"/>
    <w:rsid w:val="00AF406C"/>
    <w:rsid w:val="00AF45ED"/>
    <w:rsid w:val="00B00CA4"/>
    <w:rsid w:val="00B02195"/>
    <w:rsid w:val="00B05CC6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3813"/>
    <w:rsid w:val="00B3499B"/>
    <w:rsid w:val="00B36E65"/>
    <w:rsid w:val="00B41D57"/>
    <w:rsid w:val="00B41F47"/>
    <w:rsid w:val="00B44468"/>
    <w:rsid w:val="00B60AC9"/>
    <w:rsid w:val="00B660D6"/>
    <w:rsid w:val="00B67323"/>
    <w:rsid w:val="00B67B30"/>
    <w:rsid w:val="00B715F2"/>
    <w:rsid w:val="00B72DAD"/>
    <w:rsid w:val="00B74071"/>
    <w:rsid w:val="00B740E6"/>
    <w:rsid w:val="00B7428E"/>
    <w:rsid w:val="00B74B67"/>
    <w:rsid w:val="00B75580"/>
    <w:rsid w:val="00B75D57"/>
    <w:rsid w:val="00B7755E"/>
    <w:rsid w:val="00B779AA"/>
    <w:rsid w:val="00B81C95"/>
    <w:rsid w:val="00B82330"/>
    <w:rsid w:val="00B82ED4"/>
    <w:rsid w:val="00B832FA"/>
    <w:rsid w:val="00B8424F"/>
    <w:rsid w:val="00B865D7"/>
    <w:rsid w:val="00B86896"/>
    <w:rsid w:val="00B86EC2"/>
    <w:rsid w:val="00B875A6"/>
    <w:rsid w:val="00B93BAC"/>
    <w:rsid w:val="00B93E4C"/>
    <w:rsid w:val="00B94A1B"/>
    <w:rsid w:val="00B976B7"/>
    <w:rsid w:val="00B9784D"/>
    <w:rsid w:val="00BA0087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0785"/>
    <w:rsid w:val="00BE117E"/>
    <w:rsid w:val="00BE2AEF"/>
    <w:rsid w:val="00BE3207"/>
    <w:rsid w:val="00BE3261"/>
    <w:rsid w:val="00BF00EF"/>
    <w:rsid w:val="00BF0635"/>
    <w:rsid w:val="00BF58FC"/>
    <w:rsid w:val="00BF5ED2"/>
    <w:rsid w:val="00C01F77"/>
    <w:rsid w:val="00C01FFC"/>
    <w:rsid w:val="00C05321"/>
    <w:rsid w:val="00C06152"/>
    <w:rsid w:val="00C06AE4"/>
    <w:rsid w:val="00C114FF"/>
    <w:rsid w:val="00C11D49"/>
    <w:rsid w:val="00C12C22"/>
    <w:rsid w:val="00C12F42"/>
    <w:rsid w:val="00C171A1"/>
    <w:rsid w:val="00C171A4"/>
    <w:rsid w:val="00C17F12"/>
    <w:rsid w:val="00C20734"/>
    <w:rsid w:val="00C21C1A"/>
    <w:rsid w:val="00C237E9"/>
    <w:rsid w:val="00C24A4E"/>
    <w:rsid w:val="00C32989"/>
    <w:rsid w:val="00C32BD1"/>
    <w:rsid w:val="00C341E6"/>
    <w:rsid w:val="00C34260"/>
    <w:rsid w:val="00C36883"/>
    <w:rsid w:val="00C369D1"/>
    <w:rsid w:val="00C40928"/>
    <w:rsid w:val="00C40CFF"/>
    <w:rsid w:val="00C42697"/>
    <w:rsid w:val="00C43F01"/>
    <w:rsid w:val="00C47552"/>
    <w:rsid w:val="00C526AA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00A6"/>
    <w:rsid w:val="00C7231A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110"/>
    <w:rsid w:val="00C90EDA"/>
    <w:rsid w:val="00C959E7"/>
    <w:rsid w:val="00CA1FAA"/>
    <w:rsid w:val="00CA28D8"/>
    <w:rsid w:val="00CA5FF7"/>
    <w:rsid w:val="00CB1B99"/>
    <w:rsid w:val="00CB2C50"/>
    <w:rsid w:val="00CC1E65"/>
    <w:rsid w:val="00CC567A"/>
    <w:rsid w:val="00CC5D15"/>
    <w:rsid w:val="00CD4059"/>
    <w:rsid w:val="00CD4E5A"/>
    <w:rsid w:val="00CD6AFD"/>
    <w:rsid w:val="00CD6E92"/>
    <w:rsid w:val="00CE03CE"/>
    <w:rsid w:val="00CE0F5D"/>
    <w:rsid w:val="00CE1A6A"/>
    <w:rsid w:val="00CF069C"/>
    <w:rsid w:val="00CF0DFF"/>
    <w:rsid w:val="00CF1CD4"/>
    <w:rsid w:val="00D028A9"/>
    <w:rsid w:val="00D02BBB"/>
    <w:rsid w:val="00D0359D"/>
    <w:rsid w:val="00D04DED"/>
    <w:rsid w:val="00D07B17"/>
    <w:rsid w:val="00D1089A"/>
    <w:rsid w:val="00D10E0F"/>
    <w:rsid w:val="00D116BD"/>
    <w:rsid w:val="00D11ECC"/>
    <w:rsid w:val="00D16FE0"/>
    <w:rsid w:val="00D2001A"/>
    <w:rsid w:val="00D20684"/>
    <w:rsid w:val="00D26B62"/>
    <w:rsid w:val="00D2769A"/>
    <w:rsid w:val="00D32624"/>
    <w:rsid w:val="00D3691A"/>
    <w:rsid w:val="00D37545"/>
    <w:rsid w:val="00D377E2"/>
    <w:rsid w:val="00D40383"/>
    <w:rsid w:val="00D403E9"/>
    <w:rsid w:val="00D42DCB"/>
    <w:rsid w:val="00D435D7"/>
    <w:rsid w:val="00D45482"/>
    <w:rsid w:val="00D46DF2"/>
    <w:rsid w:val="00D47674"/>
    <w:rsid w:val="00D5040A"/>
    <w:rsid w:val="00D5338C"/>
    <w:rsid w:val="00D606B2"/>
    <w:rsid w:val="00D625A7"/>
    <w:rsid w:val="00D63575"/>
    <w:rsid w:val="00D64074"/>
    <w:rsid w:val="00D65777"/>
    <w:rsid w:val="00D67559"/>
    <w:rsid w:val="00D728A0"/>
    <w:rsid w:val="00D72D5B"/>
    <w:rsid w:val="00D74018"/>
    <w:rsid w:val="00D76AF1"/>
    <w:rsid w:val="00D820B5"/>
    <w:rsid w:val="00D83661"/>
    <w:rsid w:val="00D9216A"/>
    <w:rsid w:val="00D930DE"/>
    <w:rsid w:val="00D95BBB"/>
    <w:rsid w:val="00D97E7D"/>
    <w:rsid w:val="00DA2A06"/>
    <w:rsid w:val="00DA3F0C"/>
    <w:rsid w:val="00DB1C8C"/>
    <w:rsid w:val="00DB3439"/>
    <w:rsid w:val="00DB3618"/>
    <w:rsid w:val="00DB468A"/>
    <w:rsid w:val="00DC2946"/>
    <w:rsid w:val="00DC4340"/>
    <w:rsid w:val="00DC44B5"/>
    <w:rsid w:val="00DC550F"/>
    <w:rsid w:val="00DC64FD"/>
    <w:rsid w:val="00DD53C3"/>
    <w:rsid w:val="00DD59DB"/>
    <w:rsid w:val="00DD669D"/>
    <w:rsid w:val="00DD6B1F"/>
    <w:rsid w:val="00DE127F"/>
    <w:rsid w:val="00DE19DF"/>
    <w:rsid w:val="00DE424A"/>
    <w:rsid w:val="00DE4419"/>
    <w:rsid w:val="00DE5630"/>
    <w:rsid w:val="00DE67C4"/>
    <w:rsid w:val="00DF0ACA"/>
    <w:rsid w:val="00DF2245"/>
    <w:rsid w:val="00DF35C8"/>
    <w:rsid w:val="00DF4CE9"/>
    <w:rsid w:val="00DF4F68"/>
    <w:rsid w:val="00DF77CF"/>
    <w:rsid w:val="00E0068C"/>
    <w:rsid w:val="00E00939"/>
    <w:rsid w:val="00E026E8"/>
    <w:rsid w:val="00E060F7"/>
    <w:rsid w:val="00E07B4B"/>
    <w:rsid w:val="00E124D3"/>
    <w:rsid w:val="00E1267F"/>
    <w:rsid w:val="00E14C47"/>
    <w:rsid w:val="00E200D7"/>
    <w:rsid w:val="00E22698"/>
    <w:rsid w:val="00E2305C"/>
    <w:rsid w:val="00E25B7C"/>
    <w:rsid w:val="00E275F8"/>
    <w:rsid w:val="00E3076B"/>
    <w:rsid w:val="00E33224"/>
    <w:rsid w:val="00E36BD9"/>
    <w:rsid w:val="00E3725B"/>
    <w:rsid w:val="00E41CD0"/>
    <w:rsid w:val="00E41E57"/>
    <w:rsid w:val="00E434D1"/>
    <w:rsid w:val="00E56CBB"/>
    <w:rsid w:val="00E579A6"/>
    <w:rsid w:val="00E61950"/>
    <w:rsid w:val="00E61E51"/>
    <w:rsid w:val="00E6552A"/>
    <w:rsid w:val="00E65731"/>
    <w:rsid w:val="00E65CCF"/>
    <w:rsid w:val="00E6707D"/>
    <w:rsid w:val="00E70337"/>
    <w:rsid w:val="00E70E7C"/>
    <w:rsid w:val="00E71313"/>
    <w:rsid w:val="00E72606"/>
    <w:rsid w:val="00E73C3E"/>
    <w:rsid w:val="00E74050"/>
    <w:rsid w:val="00E808E2"/>
    <w:rsid w:val="00E82496"/>
    <w:rsid w:val="00E834CD"/>
    <w:rsid w:val="00E846DC"/>
    <w:rsid w:val="00E84CCD"/>
    <w:rsid w:val="00E84E9D"/>
    <w:rsid w:val="00E86681"/>
    <w:rsid w:val="00E86CEE"/>
    <w:rsid w:val="00E935AF"/>
    <w:rsid w:val="00E950C1"/>
    <w:rsid w:val="00EB0E20"/>
    <w:rsid w:val="00EB1682"/>
    <w:rsid w:val="00EB1A80"/>
    <w:rsid w:val="00EB457B"/>
    <w:rsid w:val="00EC27E1"/>
    <w:rsid w:val="00EC3E4B"/>
    <w:rsid w:val="00EC44B0"/>
    <w:rsid w:val="00EC47C4"/>
    <w:rsid w:val="00EC4F3A"/>
    <w:rsid w:val="00EC5045"/>
    <w:rsid w:val="00EC5E74"/>
    <w:rsid w:val="00ED0265"/>
    <w:rsid w:val="00ED1E50"/>
    <w:rsid w:val="00ED594D"/>
    <w:rsid w:val="00EE2577"/>
    <w:rsid w:val="00EE36E1"/>
    <w:rsid w:val="00EE6228"/>
    <w:rsid w:val="00EE7AC7"/>
    <w:rsid w:val="00EE7B3F"/>
    <w:rsid w:val="00EF2247"/>
    <w:rsid w:val="00EF3A8A"/>
    <w:rsid w:val="00EF63EF"/>
    <w:rsid w:val="00EF740F"/>
    <w:rsid w:val="00F0054D"/>
    <w:rsid w:val="00F02467"/>
    <w:rsid w:val="00F04D0E"/>
    <w:rsid w:val="00F06FA5"/>
    <w:rsid w:val="00F12214"/>
    <w:rsid w:val="00F12565"/>
    <w:rsid w:val="00F144BE"/>
    <w:rsid w:val="00F14ACA"/>
    <w:rsid w:val="00F1521E"/>
    <w:rsid w:val="00F17A0C"/>
    <w:rsid w:val="00F17D7B"/>
    <w:rsid w:val="00F22C25"/>
    <w:rsid w:val="00F23927"/>
    <w:rsid w:val="00F257C6"/>
    <w:rsid w:val="00F26644"/>
    <w:rsid w:val="00F26A05"/>
    <w:rsid w:val="00F307CE"/>
    <w:rsid w:val="00F32362"/>
    <w:rsid w:val="00F342E6"/>
    <w:rsid w:val="00F343C8"/>
    <w:rsid w:val="00F345A8"/>
    <w:rsid w:val="00F354C5"/>
    <w:rsid w:val="00F37108"/>
    <w:rsid w:val="00F40449"/>
    <w:rsid w:val="00F45B8E"/>
    <w:rsid w:val="00F47BAA"/>
    <w:rsid w:val="00F50315"/>
    <w:rsid w:val="00F50EB3"/>
    <w:rsid w:val="00F520FE"/>
    <w:rsid w:val="00F52EAB"/>
    <w:rsid w:val="00F55A04"/>
    <w:rsid w:val="00F572EF"/>
    <w:rsid w:val="00F61A31"/>
    <w:rsid w:val="00F62DEC"/>
    <w:rsid w:val="00F663F9"/>
    <w:rsid w:val="00F66F00"/>
    <w:rsid w:val="00F67A2D"/>
    <w:rsid w:val="00F70A1B"/>
    <w:rsid w:val="00F70FF0"/>
    <w:rsid w:val="00F72FDF"/>
    <w:rsid w:val="00F75960"/>
    <w:rsid w:val="00F801AF"/>
    <w:rsid w:val="00F82526"/>
    <w:rsid w:val="00F84672"/>
    <w:rsid w:val="00F84802"/>
    <w:rsid w:val="00F84AED"/>
    <w:rsid w:val="00F93DD5"/>
    <w:rsid w:val="00F94330"/>
    <w:rsid w:val="00F9449B"/>
    <w:rsid w:val="00F95178"/>
    <w:rsid w:val="00F95A8C"/>
    <w:rsid w:val="00F96647"/>
    <w:rsid w:val="00FA06FD"/>
    <w:rsid w:val="00FA515B"/>
    <w:rsid w:val="00FA69D6"/>
    <w:rsid w:val="00FA6B90"/>
    <w:rsid w:val="00FA70F9"/>
    <w:rsid w:val="00FA74CB"/>
    <w:rsid w:val="00FB207A"/>
    <w:rsid w:val="00FB2886"/>
    <w:rsid w:val="00FB466E"/>
    <w:rsid w:val="00FB6F2F"/>
    <w:rsid w:val="00FC02F3"/>
    <w:rsid w:val="00FC6319"/>
    <w:rsid w:val="00FC724C"/>
    <w:rsid w:val="00FC752C"/>
    <w:rsid w:val="00FD0492"/>
    <w:rsid w:val="00FD13EC"/>
    <w:rsid w:val="00FD1E45"/>
    <w:rsid w:val="00FD4D03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153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8D71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0D15E5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0D15E5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0D15E5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sid w:val="000D15E5"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sid w:val="000D15E5"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rsid w:val="000D15E5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0D15E5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0D15E5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0D15E5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0D15E5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0D15E5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15E5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0D15E5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sid w:val="003909E0"/>
    <w:rPr>
      <w:lang w:eastAsia="en-US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Akapitzlist1">
    <w:name w:val="Akapit z listą1"/>
    <w:basedOn w:val="Normln"/>
    <w:link w:val="ListParagraphZnak"/>
    <w:rsid w:val="00634787"/>
    <w:pPr>
      <w:tabs>
        <w:tab w:val="clear" w:pos="567"/>
      </w:tabs>
      <w:spacing w:line="240" w:lineRule="auto"/>
      <w:ind w:left="720"/>
    </w:pPr>
    <w:rPr>
      <w:rFonts w:ascii="Calibri" w:eastAsia="SimSun" w:hAnsi="Calibri"/>
      <w:sz w:val="20"/>
      <w:lang w:val="x-none" w:eastAsia="zh-CN"/>
    </w:rPr>
  </w:style>
  <w:style w:type="character" w:customStyle="1" w:styleId="ListParagraphZnak">
    <w:name w:val="List Paragraph Znak"/>
    <w:link w:val="Akapitzlist1"/>
    <w:rsid w:val="00634787"/>
    <w:rPr>
      <w:rFonts w:ascii="Calibri" w:eastAsia="SimSun" w:hAnsi="Calibri"/>
      <w:lang w:val="x-none" w:eastAsia="zh-CN"/>
    </w:rPr>
  </w:style>
  <w:style w:type="character" w:styleId="Nevyeenzmnka">
    <w:name w:val="Unresolved Mention"/>
    <w:basedOn w:val="Standardnpsmoodstavce"/>
    <w:rsid w:val="00845972"/>
    <w:rPr>
      <w:color w:val="605E5C"/>
      <w:shd w:val="clear" w:color="auto" w:fill="E1DFDD"/>
    </w:rPr>
  </w:style>
  <w:style w:type="paragraph" w:customStyle="1" w:styleId="Tekstpodstawowy23">
    <w:name w:val="Tekst podstawowy 23"/>
    <w:basedOn w:val="Normln"/>
    <w:rsid w:val="000D15E5"/>
    <w:pPr>
      <w:tabs>
        <w:tab w:val="clear" w:pos="567"/>
      </w:tabs>
      <w:spacing w:line="240" w:lineRule="auto"/>
    </w:pPr>
    <w:rPr>
      <w:i/>
      <w:color w:val="008000"/>
      <w:lang w:val="en-GB"/>
    </w:rPr>
  </w:style>
  <w:style w:type="paragraph" w:customStyle="1" w:styleId="Tekstpodstawowy22">
    <w:name w:val="Tekst podstawowy 22"/>
    <w:basedOn w:val="Normln"/>
    <w:rsid w:val="000D15E5"/>
    <w:pPr>
      <w:ind w:left="567" w:hanging="567"/>
    </w:pPr>
    <w:rPr>
      <w:b/>
      <w:lang w:val="en-GB"/>
    </w:rPr>
  </w:style>
  <w:style w:type="paragraph" w:customStyle="1" w:styleId="Tekstpodstawowy21">
    <w:name w:val="Tekst podstawowy 21"/>
    <w:basedOn w:val="Normln"/>
    <w:rsid w:val="000D15E5"/>
    <w:pPr>
      <w:tabs>
        <w:tab w:val="clear" w:pos="567"/>
      </w:tabs>
      <w:spacing w:line="240" w:lineRule="auto"/>
      <w:ind w:left="567" w:hanging="567"/>
    </w:pPr>
    <w:rPr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yperlink" Target="mailto:odbyt@veleleciv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4F54-1BE0-4451-B7E9-D3B910AB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1175</Words>
  <Characters>6938</Characters>
  <Application>Microsoft Office Word</Application>
  <DocSecurity>0</DocSecurity>
  <Lines>57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Dušek Daniel</cp:lastModifiedBy>
  <cp:revision>23</cp:revision>
  <cp:lastPrinted>2025-02-11T11:49:00Z</cp:lastPrinted>
  <dcterms:created xsi:type="dcterms:W3CDTF">2024-11-12T07:51:00Z</dcterms:created>
  <dcterms:modified xsi:type="dcterms:W3CDTF">2025-03-12T08:31:00Z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