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4DF57" w14:textId="77777777" w:rsidR="003B461E" w:rsidRPr="000F092B" w:rsidRDefault="00891889" w:rsidP="002F15F3">
      <w:pPr>
        <w:spacing w:after="0" w:line="24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Probiotics</w:t>
      </w:r>
      <w:proofErr w:type="spellEnd"/>
    </w:p>
    <w:p w14:paraId="3568C82D" w14:textId="77777777" w:rsidR="000F092B" w:rsidRDefault="001D5860" w:rsidP="002F15F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v</w:t>
      </w:r>
      <w:r w:rsidR="000F092B">
        <w:rPr>
          <w:b/>
          <w:bCs/>
        </w:rPr>
        <w:t xml:space="preserve">eterinární přípravek pro psy a kočky </w:t>
      </w:r>
    </w:p>
    <w:p w14:paraId="0FD42956" w14:textId="0C36B86C" w:rsidR="008C46F4" w:rsidRPr="000F092B" w:rsidRDefault="00891889" w:rsidP="008C46F4">
      <w:pPr>
        <w:spacing w:after="0" w:line="240" w:lineRule="auto"/>
        <w:jc w:val="center"/>
        <w:rPr>
          <w:b/>
          <w:bCs/>
        </w:rPr>
      </w:pPr>
      <w:r w:rsidRPr="00891889">
        <w:rPr>
          <w:b/>
          <w:bCs/>
        </w:rPr>
        <w:t xml:space="preserve">PROBIOTIKA PRO DOBRÉ TRÁVENÍ </w:t>
      </w:r>
    </w:p>
    <w:p w14:paraId="0C24F552" w14:textId="77777777" w:rsidR="005664AE" w:rsidRDefault="005664AE" w:rsidP="00ED204E">
      <w:pPr>
        <w:spacing w:after="0" w:line="240" w:lineRule="auto"/>
        <w:rPr>
          <w:rFonts w:ascii="Calibri" w:hAnsi="Calibri" w:cs="Calibri"/>
        </w:rPr>
      </w:pPr>
    </w:p>
    <w:p w14:paraId="59428A8D" w14:textId="12F0510B" w:rsidR="00ED204E" w:rsidRPr="00ED204E" w:rsidRDefault="00A83F7E" w:rsidP="00ED204E">
      <w:pPr>
        <w:spacing w:after="0" w:line="240" w:lineRule="auto"/>
        <w:rPr>
          <w:rFonts w:ascii="Calibri" w:hAnsi="Calibri" w:cs="Calibri"/>
        </w:rPr>
      </w:pPr>
      <w:r w:rsidRPr="00A83F7E">
        <w:rPr>
          <w:rFonts w:ascii="Calibri" w:hAnsi="Calibri" w:cs="Calibri"/>
        </w:rPr>
        <w:t xml:space="preserve">Probiotický přípravek </w:t>
      </w:r>
      <w:r w:rsidRPr="00A83F7E">
        <w:rPr>
          <w:rFonts w:ascii="Calibri" w:hAnsi="Calibri" w:cs="Calibri"/>
          <w:b/>
          <w:bCs/>
        </w:rPr>
        <w:t xml:space="preserve">s </w:t>
      </w:r>
      <w:r w:rsidRPr="005664AE">
        <w:rPr>
          <w:rFonts w:ascii="Calibri" w:hAnsi="Calibri" w:cs="Calibri"/>
          <w:bCs/>
        </w:rPr>
        <w:t>vysokým obsahem 10 miliard probiotických kultur v jedné tobolce</w:t>
      </w:r>
      <w:r w:rsidRPr="00A83F7E">
        <w:rPr>
          <w:rFonts w:ascii="Calibri" w:hAnsi="Calibri" w:cs="Calibri"/>
          <w:b/>
          <w:bCs/>
        </w:rPr>
        <w:t>,</w:t>
      </w:r>
      <w:r w:rsidRPr="00A83F7E">
        <w:rPr>
          <w:rFonts w:ascii="Calibri" w:hAnsi="Calibri" w:cs="Calibri"/>
        </w:rPr>
        <w:t xml:space="preserve"> které jsou nezbytné pro správnou činnost trávicího a imunitního systému. Obohacený </w:t>
      </w:r>
      <w:proofErr w:type="spellStart"/>
      <w:r w:rsidRPr="00A83F7E">
        <w:rPr>
          <w:rFonts w:ascii="Calibri" w:hAnsi="Calibri" w:cs="Calibri"/>
        </w:rPr>
        <w:t>prebiotiky</w:t>
      </w:r>
      <w:proofErr w:type="spellEnd"/>
      <w:r w:rsidRPr="00A83F7E">
        <w:rPr>
          <w:rFonts w:ascii="Calibri" w:hAnsi="Calibri" w:cs="Calibri"/>
        </w:rPr>
        <w:t xml:space="preserve">, která jsou potravou pro přátelské střevní bakterie, podporují jejich růst a rozmnožování, a vitamínem C </w:t>
      </w:r>
      <w:r w:rsidR="000145AC">
        <w:rPr>
          <w:rFonts w:ascii="Calibri" w:hAnsi="Calibri" w:cs="Calibri"/>
        </w:rPr>
        <w:t>pro</w:t>
      </w:r>
      <w:r w:rsidR="00934B7F">
        <w:rPr>
          <w:rFonts w:ascii="Calibri" w:hAnsi="Calibri" w:cs="Calibri"/>
        </w:rPr>
        <w:t> </w:t>
      </w:r>
      <w:r w:rsidR="000145AC">
        <w:rPr>
          <w:rFonts w:ascii="Calibri" w:hAnsi="Calibri" w:cs="Calibri"/>
        </w:rPr>
        <w:t>posílení imunity</w:t>
      </w:r>
      <w:r w:rsidRPr="00A83F7E">
        <w:rPr>
          <w:rFonts w:ascii="Calibri" w:hAnsi="Calibri" w:cs="Calibri"/>
        </w:rPr>
        <w:t>.</w:t>
      </w:r>
    </w:p>
    <w:p w14:paraId="68CA39E8" w14:textId="77777777" w:rsidR="00A83F7E" w:rsidRPr="00A83F7E" w:rsidRDefault="00A83F7E" w:rsidP="00A83F7E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</w:rPr>
      </w:pPr>
      <w:r w:rsidRPr="00A83F7E">
        <w:rPr>
          <w:rFonts w:ascii="Calibri" w:hAnsi="Calibri" w:cs="Calibri"/>
          <w:b/>
        </w:rPr>
        <w:t xml:space="preserve">Podporuje trávení a imunitu! </w:t>
      </w:r>
    </w:p>
    <w:p w14:paraId="311C6EB2" w14:textId="77777777" w:rsidR="00A83F7E" w:rsidRPr="00A83F7E" w:rsidRDefault="00A83F7E" w:rsidP="00A83F7E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</w:rPr>
      </w:pPr>
      <w:r w:rsidRPr="00A83F7E">
        <w:rPr>
          <w:rFonts w:ascii="Calibri" w:hAnsi="Calibri" w:cs="Calibri"/>
          <w:b/>
        </w:rPr>
        <w:t>Napomáhá k udržení rovnováhy střevní mikroflóry!</w:t>
      </w:r>
    </w:p>
    <w:p w14:paraId="2ACF6E58" w14:textId="77777777" w:rsidR="00A83F7E" w:rsidRPr="00A83F7E" w:rsidRDefault="00A83F7E" w:rsidP="00A83F7E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</w:rPr>
      </w:pPr>
      <w:r w:rsidRPr="00A83F7E">
        <w:rPr>
          <w:rFonts w:ascii="Calibri" w:hAnsi="Calibri" w:cs="Calibri"/>
          <w:b/>
        </w:rPr>
        <w:t>Podporuje činnost střev!</w:t>
      </w:r>
    </w:p>
    <w:p w14:paraId="20EB5DD3" w14:textId="77777777" w:rsidR="000F092B" w:rsidRPr="0007675D" w:rsidRDefault="000F092B" w:rsidP="002F15F3">
      <w:pPr>
        <w:spacing w:after="0" w:line="240" w:lineRule="auto"/>
        <w:rPr>
          <w:rFonts w:ascii="Calibri" w:hAnsi="Calibri"/>
          <w:b/>
          <w:bCs/>
          <w:sz w:val="4"/>
          <w:szCs w:val="4"/>
        </w:rPr>
      </w:pPr>
    </w:p>
    <w:p w14:paraId="007B3BCD" w14:textId="77777777" w:rsidR="00ED204E" w:rsidRPr="00B90A5B" w:rsidRDefault="00ED204E" w:rsidP="002F15F3">
      <w:pPr>
        <w:spacing w:after="0" w:line="240" w:lineRule="auto"/>
        <w:rPr>
          <w:rFonts w:ascii="Calibri" w:hAnsi="Calibri"/>
          <w:b/>
          <w:bCs/>
          <w:sz w:val="4"/>
          <w:szCs w:val="4"/>
        </w:rPr>
      </w:pPr>
    </w:p>
    <w:p w14:paraId="47F9ED37" w14:textId="77777777" w:rsidR="005664AE" w:rsidRDefault="005664AE" w:rsidP="002F15F3">
      <w:pPr>
        <w:spacing w:after="0" w:line="240" w:lineRule="auto"/>
        <w:rPr>
          <w:b/>
          <w:bCs/>
        </w:rPr>
      </w:pPr>
    </w:p>
    <w:p w14:paraId="12B1DA47" w14:textId="00E40E01" w:rsidR="000F092B" w:rsidRPr="00D46263" w:rsidRDefault="00CB2CF8" w:rsidP="002F15F3">
      <w:pPr>
        <w:spacing w:after="0" w:line="240" w:lineRule="auto"/>
        <w:rPr>
          <w:rFonts w:ascii="Calibri" w:hAnsi="Calibri"/>
          <w:b/>
          <w:bCs/>
        </w:rPr>
      </w:pPr>
      <w:r w:rsidRPr="00CB2CF8">
        <w:rPr>
          <w:b/>
          <w:bCs/>
        </w:rPr>
        <w:t>Účinné látky</w:t>
      </w:r>
      <w:r w:rsidR="000F092B">
        <w:rPr>
          <w:rFonts w:ascii="Calibri" w:hAnsi="Calibri"/>
          <w:b/>
          <w:bCs/>
        </w:rPr>
        <w:t xml:space="preserve"> </w:t>
      </w:r>
      <w:r w:rsidR="000F092B" w:rsidRPr="00D46263">
        <w:rPr>
          <w:rFonts w:ascii="Calibri" w:hAnsi="Calibri"/>
          <w:b/>
          <w:bCs/>
        </w:rPr>
        <w:t>v</w:t>
      </w:r>
      <w:r w:rsidR="000F092B">
        <w:rPr>
          <w:rFonts w:ascii="Calibri" w:hAnsi="Calibri"/>
          <w:b/>
          <w:bCs/>
        </w:rPr>
        <w:t xml:space="preserve"> 1 </w:t>
      </w:r>
      <w:r w:rsidR="00A83F7E">
        <w:rPr>
          <w:rFonts w:ascii="Calibri" w:hAnsi="Calibri"/>
          <w:b/>
          <w:bCs/>
        </w:rPr>
        <w:t>tobolce</w:t>
      </w:r>
      <w:r w:rsidR="000F092B" w:rsidRPr="00D46263">
        <w:rPr>
          <w:rFonts w:ascii="Calibri" w:hAnsi="Calibri"/>
          <w:b/>
          <w:bCs/>
        </w:rPr>
        <w:t>:</w:t>
      </w:r>
    </w:p>
    <w:p w14:paraId="4C0F8F1D" w14:textId="3DBDFDAE" w:rsidR="00A83F7E" w:rsidRPr="00A83F7E" w:rsidRDefault="00A83F7E" w:rsidP="00A83F7E">
      <w:pPr>
        <w:spacing w:after="0" w:line="240" w:lineRule="auto"/>
        <w:rPr>
          <w:rFonts w:ascii="Calibri" w:hAnsi="Calibri"/>
        </w:rPr>
      </w:pPr>
      <w:proofErr w:type="spellStart"/>
      <w:r w:rsidRPr="00A83F7E">
        <w:rPr>
          <w:rFonts w:ascii="Calibri" w:hAnsi="Calibri"/>
        </w:rPr>
        <w:t>Probiotika</w:t>
      </w:r>
      <w:proofErr w:type="spellEnd"/>
      <w:r w:rsidRPr="00A83F7E">
        <w:rPr>
          <w:rFonts w:ascii="Calibri" w:hAnsi="Calibri"/>
        </w:rPr>
        <w:t xml:space="preserve"> (</w:t>
      </w:r>
      <w:proofErr w:type="spellStart"/>
      <w:r w:rsidRPr="007A4805">
        <w:rPr>
          <w:rFonts w:ascii="Calibri" w:hAnsi="Calibri"/>
          <w:i/>
          <w:iCs/>
        </w:rPr>
        <w:t>Enterococcus</w:t>
      </w:r>
      <w:proofErr w:type="spellEnd"/>
      <w:r w:rsidRPr="007A4805">
        <w:rPr>
          <w:rFonts w:ascii="Calibri" w:hAnsi="Calibri"/>
          <w:i/>
          <w:iCs/>
        </w:rPr>
        <w:t xml:space="preserve"> </w:t>
      </w:r>
      <w:proofErr w:type="spellStart"/>
      <w:r w:rsidRPr="007A4805">
        <w:rPr>
          <w:rFonts w:ascii="Calibri" w:hAnsi="Calibri"/>
          <w:i/>
          <w:iCs/>
        </w:rPr>
        <w:t>faecium</w:t>
      </w:r>
      <w:proofErr w:type="spellEnd"/>
      <w:r w:rsidRPr="00A83F7E">
        <w:rPr>
          <w:rFonts w:ascii="Calibri" w:hAnsi="Calibri"/>
        </w:rPr>
        <w:t>)</w:t>
      </w:r>
      <w:r w:rsidRPr="00A83F7E">
        <w:rPr>
          <w:rFonts w:ascii="Calibri" w:hAnsi="Calibri"/>
        </w:rPr>
        <w:tab/>
      </w:r>
      <w:r w:rsidRPr="00A83F7E">
        <w:rPr>
          <w:rFonts w:ascii="Calibri" w:hAnsi="Calibri"/>
        </w:rPr>
        <w:tab/>
        <w:t xml:space="preserve">10 miliard </w:t>
      </w:r>
      <w:r w:rsidR="0031775E">
        <w:rPr>
          <w:rFonts w:ascii="Calibri" w:hAnsi="Calibri"/>
        </w:rPr>
        <w:t>CFU</w:t>
      </w:r>
    </w:p>
    <w:p w14:paraId="0BF22F28" w14:textId="77777777" w:rsidR="00A83F7E" w:rsidRPr="00A83F7E" w:rsidRDefault="00A83F7E" w:rsidP="00A83F7E">
      <w:pPr>
        <w:spacing w:after="0" w:line="240" w:lineRule="auto"/>
        <w:rPr>
          <w:rFonts w:ascii="Calibri" w:hAnsi="Calibri"/>
        </w:rPr>
      </w:pPr>
      <w:r w:rsidRPr="00A83F7E">
        <w:rPr>
          <w:rFonts w:ascii="Calibri" w:hAnsi="Calibri"/>
        </w:rPr>
        <w:t>Vitamín C</w:t>
      </w:r>
      <w:r w:rsidRPr="00A83F7E">
        <w:rPr>
          <w:rFonts w:ascii="Calibri" w:hAnsi="Calibri"/>
        </w:rPr>
        <w:tab/>
      </w:r>
      <w:r w:rsidRPr="00A83F7E">
        <w:rPr>
          <w:rFonts w:ascii="Calibri" w:hAnsi="Calibri"/>
        </w:rPr>
        <w:tab/>
      </w:r>
      <w:r w:rsidRPr="00A83F7E">
        <w:rPr>
          <w:rFonts w:ascii="Calibri" w:hAnsi="Calibri"/>
        </w:rPr>
        <w:tab/>
      </w:r>
      <w:r w:rsidRPr="00A83F7E">
        <w:rPr>
          <w:rFonts w:ascii="Calibri" w:hAnsi="Calibri"/>
        </w:rPr>
        <w:tab/>
      </w:r>
      <w:r w:rsidRPr="00A83F7E">
        <w:rPr>
          <w:rFonts w:ascii="Calibri" w:hAnsi="Calibri"/>
        </w:rPr>
        <w:tab/>
        <w:t>20 mg</w:t>
      </w:r>
    </w:p>
    <w:p w14:paraId="6507C4A1" w14:textId="76855FC2" w:rsidR="00A83F7E" w:rsidRPr="00A83F7E" w:rsidRDefault="00A83F7E" w:rsidP="00A83F7E">
      <w:pPr>
        <w:spacing w:after="0" w:line="240" w:lineRule="auto"/>
        <w:rPr>
          <w:rFonts w:ascii="Calibri" w:hAnsi="Calibri"/>
        </w:rPr>
      </w:pPr>
      <w:proofErr w:type="spellStart"/>
      <w:r w:rsidRPr="00A83F7E">
        <w:rPr>
          <w:rFonts w:ascii="Calibri" w:hAnsi="Calibri"/>
        </w:rPr>
        <w:t>Prebiotika</w:t>
      </w:r>
      <w:proofErr w:type="spellEnd"/>
      <w:r w:rsidRPr="00A83F7E">
        <w:rPr>
          <w:rFonts w:ascii="Calibri" w:hAnsi="Calibri"/>
        </w:rPr>
        <w:t xml:space="preserve"> (</w:t>
      </w:r>
      <w:proofErr w:type="spellStart"/>
      <w:r w:rsidRPr="00A83F7E">
        <w:rPr>
          <w:rFonts w:ascii="Calibri" w:hAnsi="Calibri"/>
        </w:rPr>
        <w:t>inulín</w:t>
      </w:r>
      <w:proofErr w:type="spellEnd"/>
      <w:r w:rsidRPr="00A83F7E">
        <w:rPr>
          <w:rFonts w:ascii="Calibri" w:hAnsi="Calibri"/>
        </w:rPr>
        <w:t>)</w:t>
      </w:r>
      <w:r w:rsidRPr="00A83F7E">
        <w:rPr>
          <w:rFonts w:ascii="Calibri" w:hAnsi="Calibri"/>
        </w:rPr>
        <w:tab/>
      </w:r>
      <w:r w:rsidRPr="00A83F7E">
        <w:rPr>
          <w:rFonts w:ascii="Calibri" w:hAnsi="Calibri"/>
        </w:rPr>
        <w:tab/>
      </w:r>
      <w:r w:rsidRPr="00A83F7E">
        <w:rPr>
          <w:rFonts w:ascii="Calibri" w:hAnsi="Calibri"/>
        </w:rPr>
        <w:tab/>
      </w:r>
      <w:r w:rsidRPr="00A83F7E">
        <w:rPr>
          <w:rFonts w:ascii="Calibri" w:hAnsi="Calibri"/>
        </w:rPr>
        <w:tab/>
      </w:r>
      <w:r w:rsidR="00FD2046" w:rsidRPr="0013495B">
        <w:rPr>
          <w:rFonts w:ascii="Calibri" w:hAnsi="Calibri"/>
        </w:rPr>
        <w:t>2</w:t>
      </w:r>
      <w:r w:rsidRPr="0013495B">
        <w:rPr>
          <w:rFonts w:ascii="Calibri" w:hAnsi="Calibri"/>
        </w:rPr>
        <w:t>00</w:t>
      </w:r>
      <w:r w:rsidRPr="00A83F7E">
        <w:rPr>
          <w:rFonts w:ascii="Calibri" w:hAnsi="Calibri"/>
        </w:rPr>
        <w:t xml:space="preserve"> mg</w:t>
      </w:r>
    </w:p>
    <w:p w14:paraId="760F500B" w14:textId="77777777" w:rsidR="000F092B" w:rsidRPr="0007675D" w:rsidRDefault="00A83F7E" w:rsidP="00A83F7E">
      <w:pPr>
        <w:spacing w:after="0" w:line="240" w:lineRule="auto"/>
        <w:rPr>
          <w:rFonts w:ascii="Calibri" w:hAnsi="Calibri"/>
          <w:sz w:val="4"/>
          <w:szCs w:val="4"/>
        </w:rPr>
      </w:pPr>
      <w:r w:rsidRPr="00A83F7E">
        <w:rPr>
          <w:rFonts w:ascii="Calibri" w:hAnsi="Calibri"/>
        </w:rPr>
        <w:t>Pivovarské kvasnice</w:t>
      </w:r>
      <w:r w:rsidRPr="00A83F7E">
        <w:rPr>
          <w:rFonts w:ascii="Calibri" w:hAnsi="Calibri"/>
        </w:rPr>
        <w:tab/>
      </w:r>
      <w:r w:rsidRPr="00A83F7E">
        <w:rPr>
          <w:rFonts w:ascii="Calibri" w:hAnsi="Calibri"/>
        </w:rPr>
        <w:tab/>
      </w:r>
      <w:r w:rsidRPr="00A83F7E">
        <w:rPr>
          <w:rFonts w:ascii="Calibri" w:hAnsi="Calibri"/>
        </w:rPr>
        <w:tab/>
      </w:r>
      <w:r w:rsidRPr="00A83F7E">
        <w:rPr>
          <w:rFonts w:ascii="Calibri" w:hAnsi="Calibri"/>
        </w:rPr>
        <w:tab/>
        <w:t>100 mg</w:t>
      </w:r>
    </w:p>
    <w:p w14:paraId="447EA3FE" w14:textId="77777777" w:rsidR="00ED204E" w:rsidRPr="00B90A5B" w:rsidRDefault="00ED204E" w:rsidP="002F15F3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p w14:paraId="496613A0" w14:textId="5201A3B5" w:rsidR="00ED204E" w:rsidRPr="00ED204E" w:rsidRDefault="00CB2CF8" w:rsidP="00ED204E">
      <w:pPr>
        <w:spacing w:after="0" w:line="240" w:lineRule="auto"/>
        <w:rPr>
          <w:rFonts w:ascii="Calibri" w:hAnsi="Calibri"/>
          <w:b/>
        </w:rPr>
      </w:pPr>
      <w:r w:rsidRPr="00CB2CF8">
        <w:rPr>
          <w:b/>
          <w:bCs/>
        </w:rPr>
        <w:t>Složení</w:t>
      </w:r>
      <w:r w:rsidR="00ED204E" w:rsidRPr="00CB2CF8">
        <w:rPr>
          <w:rFonts w:ascii="Calibri" w:hAnsi="Calibri"/>
          <w:b/>
        </w:rPr>
        <w:t>:</w:t>
      </w:r>
      <w:r w:rsidR="00ED204E" w:rsidRPr="00ED204E">
        <w:rPr>
          <w:rFonts w:ascii="Calibri" w:hAnsi="Calibri"/>
          <w:b/>
        </w:rPr>
        <w:t xml:space="preserve"> </w:t>
      </w:r>
      <w:r w:rsidR="00D0425D">
        <w:t>I</w:t>
      </w:r>
      <w:r w:rsidRPr="002B6398">
        <w:t>nulin</w:t>
      </w:r>
      <w:r>
        <w:t xml:space="preserve">, </w:t>
      </w:r>
      <w:r w:rsidR="000145AC">
        <w:t>p</w:t>
      </w:r>
      <w:r w:rsidRPr="00C61C3F">
        <w:t>ivovarské kvasnice sušené</w:t>
      </w:r>
      <w:r>
        <w:t xml:space="preserve">, </w:t>
      </w:r>
      <w:r w:rsidR="00D0425D" w:rsidRPr="002D0492">
        <w:rPr>
          <w:i/>
        </w:rPr>
        <w:t>Enterococcus faecium</w:t>
      </w:r>
      <w:r w:rsidR="00D0425D" w:rsidRPr="002B6398">
        <w:t xml:space="preserve"> </w:t>
      </w:r>
      <w:r w:rsidR="00D0425D" w:rsidRPr="0013495B">
        <w:t>500x10</w:t>
      </w:r>
      <w:r w:rsidR="00D0425D" w:rsidRPr="0013495B">
        <w:rPr>
          <w:vertAlign w:val="superscript"/>
        </w:rPr>
        <w:t>9</w:t>
      </w:r>
      <w:r w:rsidR="00D0425D" w:rsidRPr="002B6398">
        <w:t xml:space="preserve"> CFU/g</w:t>
      </w:r>
      <w:r w:rsidR="00D0425D">
        <w:t xml:space="preserve">, </w:t>
      </w:r>
      <w:r w:rsidR="000145AC">
        <w:t>k</w:t>
      </w:r>
      <w:r w:rsidRPr="002B6398">
        <w:t>yselina askorbová</w:t>
      </w:r>
      <w:r>
        <w:t xml:space="preserve">, </w:t>
      </w:r>
      <w:r>
        <w:rPr>
          <w:rFonts w:ascii="Calibri" w:hAnsi="Calibri"/>
          <w:bCs/>
        </w:rPr>
        <w:t>stearan</w:t>
      </w:r>
      <w:r w:rsidR="00B63309">
        <w:rPr>
          <w:rFonts w:ascii="Calibri" w:hAnsi="Calibri"/>
          <w:bCs/>
        </w:rPr>
        <w:t xml:space="preserve"> hořečnatý, tobolka (</w:t>
      </w:r>
      <w:r w:rsidR="004C5EB4">
        <w:rPr>
          <w:rFonts w:ascii="Calibri" w:hAnsi="Calibri"/>
          <w:bCs/>
        </w:rPr>
        <w:t>želatinová</w:t>
      </w:r>
      <w:r w:rsidR="00B63309">
        <w:rPr>
          <w:rFonts w:ascii="Calibri" w:hAnsi="Calibri"/>
          <w:bCs/>
        </w:rPr>
        <w:t>).</w:t>
      </w:r>
    </w:p>
    <w:p w14:paraId="6C0BBE7C" w14:textId="77777777" w:rsidR="00ED204E" w:rsidRPr="00B90A5B" w:rsidRDefault="00ED204E" w:rsidP="002F15F3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p w14:paraId="19978154" w14:textId="77777777" w:rsidR="00ED204E" w:rsidRDefault="000F092B" w:rsidP="00B90A5B">
      <w:pPr>
        <w:spacing w:after="0" w:line="240" w:lineRule="auto"/>
        <w:rPr>
          <w:rFonts w:ascii="Calibri" w:hAnsi="Calibri"/>
          <w:bCs/>
        </w:rPr>
      </w:pPr>
      <w:r>
        <w:rPr>
          <w:rFonts w:ascii="Calibri" w:hAnsi="Calibri"/>
          <w:b/>
        </w:rPr>
        <w:t xml:space="preserve">Dávkování: </w:t>
      </w:r>
      <w:bookmarkStart w:id="0" w:name="_Hlk173854827"/>
      <w:r w:rsidR="00B63309">
        <w:rPr>
          <w:rFonts w:ascii="Calibri" w:hAnsi="Calibri"/>
          <w:bCs/>
        </w:rPr>
        <w:t xml:space="preserve">1 tobolka denně na každých </w:t>
      </w:r>
      <w:r w:rsidR="00B63309" w:rsidRPr="00944AD2">
        <w:rPr>
          <w:rFonts w:ascii="Calibri" w:hAnsi="Calibri"/>
          <w:bCs/>
        </w:rPr>
        <w:t>10 kg váhy psa/kočky. V případě nutnosti lze dávku dočasně (14 dní) zdvojnásobit.</w:t>
      </w:r>
    </w:p>
    <w:bookmarkEnd w:id="0"/>
    <w:p w14:paraId="644924BE" w14:textId="77777777" w:rsidR="00B63309" w:rsidRPr="00B63309" w:rsidRDefault="00B63309" w:rsidP="002F15F3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p w14:paraId="651373D3" w14:textId="2861C21E" w:rsidR="000F092B" w:rsidRDefault="005664AE" w:rsidP="002F15F3">
      <w:pPr>
        <w:spacing w:after="0" w:line="240" w:lineRule="auto"/>
        <w:rPr>
          <w:rFonts w:ascii="Calibri" w:hAnsi="Calibri"/>
          <w:bCs/>
        </w:rPr>
      </w:pPr>
      <w:r>
        <w:rPr>
          <w:rFonts w:ascii="Calibri" w:hAnsi="Calibri"/>
          <w:b/>
        </w:rPr>
        <w:t>Podání</w:t>
      </w:r>
      <w:r w:rsidR="000F092B">
        <w:rPr>
          <w:rFonts w:ascii="Calibri" w:hAnsi="Calibri"/>
          <w:b/>
        </w:rPr>
        <w:t xml:space="preserve">: </w:t>
      </w:r>
      <w:r w:rsidR="00B63309" w:rsidRPr="00B63309">
        <w:rPr>
          <w:rFonts w:ascii="Calibri" w:hAnsi="Calibri"/>
          <w:bCs/>
        </w:rPr>
        <w:t xml:space="preserve">Nejjistějším způsobem je tobolku opatrně otevřít a její obsah smíchat s krmením. Pokud to zvíře akceptuje, můžete podávat tobolku přímo do tlamy nebo s kouskem potravy. Můžete podat jednorázově, nebo rozdělit na 2-3 dávky denně. </w:t>
      </w:r>
      <w:r w:rsidR="00ED204E">
        <w:rPr>
          <w:rFonts w:ascii="Calibri" w:hAnsi="Calibri"/>
          <w:bCs/>
        </w:rPr>
        <w:t xml:space="preserve"> </w:t>
      </w:r>
      <w:r w:rsidR="000F092B">
        <w:rPr>
          <w:rFonts w:ascii="Calibri" w:hAnsi="Calibri"/>
          <w:bCs/>
        </w:rPr>
        <w:t xml:space="preserve"> </w:t>
      </w:r>
    </w:p>
    <w:p w14:paraId="364F4796" w14:textId="77777777" w:rsidR="00ED204E" w:rsidRPr="00B90A5B" w:rsidRDefault="00ED204E" w:rsidP="002F15F3">
      <w:pPr>
        <w:spacing w:after="0" w:line="240" w:lineRule="auto"/>
        <w:rPr>
          <w:rFonts w:ascii="Calibri" w:hAnsi="Calibri"/>
          <w:bCs/>
          <w:sz w:val="4"/>
          <w:szCs w:val="4"/>
        </w:rPr>
      </w:pPr>
    </w:p>
    <w:p w14:paraId="1A7A087B" w14:textId="77777777" w:rsidR="000F092B" w:rsidRPr="0007675D" w:rsidRDefault="000F092B" w:rsidP="002F15F3">
      <w:pPr>
        <w:spacing w:after="0" w:line="240" w:lineRule="auto"/>
        <w:rPr>
          <w:rFonts w:ascii="Calibri" w:hAnsi="Calibri"/>
          <w:bCs/>
          <w:sz w:val="4"/>
          <w:szCs w:val="4"/>
        </w:rPr>
      </w:pPr>
    </w:p>
    <w:p w14:paraId="56A418FE" w14:textId="21AB47F8" w:rsidR="000F092B" w:rsidRDefault="000F092B" w:rsidP="002F15F3">
      <w:pPr>
        <w:spacing w:after="0" w:line="240" w:lineRule="auto"/>
        <w:rPr>
          <w:rFonts w:ascii="Calibri" w:hAnsi="Calibri"/>
          <w:bCs/>
        </w:rPr>
      </w:pPr>
      <w:r w:rsidRPr="00EC38EA">
        <w:rPr>
          <w:rFonts w:ascii="Calibri" w:hAnsi="Calibri"/>
          <w:b/>
        </w:rPr>
        <w:t xml:space="preserve">Délka </w:t>
      </w:r>
      <w:r w:rsidR="005664AE">
        <w:rPr>
          <w:rFonts w:ascii="Calibri" w:hAnsi="Calibri"/>
          <w:b/>
        </w:rPr>
        <w:t>podávání</w:t>
      </w:r>
      <w:r w:rsidRPr="00EC38EA">
        <w:rPr>
          <w:rFonts w:ascii="Calibri" w:hAnsi="Calibri"/>
          <w:b/>
        </w:rPr>
        <w:t xml:space="preserve">: </w:t>
      </w:r>
      <w:r w:rsidR="00B63309" w:rsidRPr="00B63309">
        <w:rPr>
          <w:rFonts w:ascii="Calibri" w:hAnsi="Calibri"/>
          <w:bCs/>
        </w:rPr>
        <w:t xml:space="preserve">Délka </w:t>
      </w:r>
      <w:r w:rsidR="005664AE">
        <w:rPr>
          <w:rFonts w:ascii="Calibri" w:hAnsi="Calibri"/>
          <w:bCs/>
        </w:rPr>
        <w:t>podávání</w:t>
      </w:r>
      <w:r w:rsidR="00B63309" w:rsidRPr="00B63309">
        <w:rPr>
          <w:rFonts w:ascii="Calibri" w:hAnsi="Calibri"/>
          <w:bCs/>
        </w:rPr>
        <w:t xml:space="preserve"> není nijak omezena, doporučujeme alespoň dva týdny. V případě </w:t>
      </w:r>
      <w:r w:rsidR="005664AE">
        <w:rPr>
          <w:rFonts w:ascii="Calibri" w:hAnsi="Calibri"/>
          <w:bCs/>
        </w:rPr>
        <w:t>podávání</w:t>
      </w:r>
      <w:r w:rsidR="00B63309" w:rsidRPr="00B63309">
        <w:rPr>
          <w:rFonts w:ascii="Calibri" w:hAnsi="Calibri"/>
          <w:bCs/>
        </w:rPr>
        <w:t xml:space="preserve"> antibiotik, začněte podávat zároveň probiotika (vždy asi 2-3 hodiny po podání antibiotik) a</w:t>
      </w:r>
      <w:r w:rsidR="00934B7F">
        <w:rPr>
          <w:rFonts w:ascii="Calibri" w:hAnsi="Calibri"/>
          <w:bCs/>
        </w:rPr>
        <w:t> </w:t>
      </w:r>
      <w:bookmarkStart w:id="1" w:name="_GoBack"/>
      <w:bookmarkEnd w:id="1"/>
      <w:r w:rsidR="00B63309" w:rsidRPr="00B63309">
        <w:rPr>
          <w:rFonts w:ascii="Calibri" w:hAnsi="Calibri"/>
          <w:bCs/>
        </w:rPr>
        <w:t xml:space="preserve">pokračujte s </w:t>
      </w:r>
      <w:proofErr w:type="spellStart"/>
      <w:r w:rsidR="00B63309" w:rsidRPr="00B63309">
        <w:rPr>
          <w:rFonts w:ascii="Calibri" w:hAnsi="Calibri"/>
          <w:bCs/>
        </w:rPr>
        <w:t>probiotiky</w:t>
      </w:r>
      <w:proofErr w:type="spellEnd"/>
      <w:r w:rsidR="00B63309" w:rsidRPr="00B63309">
        <w:rPr>
          <w:rFonts w:ascii="Calibri" w:hAnsi="Calibri"/>
          <w:bCs/>
        </w:rPr>
        <w:t xml:space="preserve"> ještě alespoň 7 dní po ukončení </w:t>
      </w:r>
      <w:r w:rsidR="005664AE">
        <w:rPr>
          <w:rFonts w:ascii="Calibri" w:hAnsi="Calibri"/>
          <w:bCs/>
        </w:rPr>
        <w:t>podáv</w:t>
      </w:r>
      <w:r w:rsidR="008A12C3">
        <w:rPr>
          <w:rFonts w:ascii="Calibri" w:hAnsi="Calibri"/>
          <w:bCs/>
        </w:rPr>
        <w:t>á</w:t>
      </w:r>
      <w:r w:rsidR="005664AE">
        <w:rPr>
          <w:rFonts w:ascii="Calibri" w:hAnsi="Calibri"/>
          <w:bCs/>
        </w:rPr>
        <w:t>ní</w:t>
      </w:r>
      <w:r w:rsidR="00B63309" w:rsidRPr="00B63309">
        <w:rPr>
          <w:rFonts w:ascii="Calibri" w:hAnsi="Calibri"/>
          <w:bCs/>
        </w:rPr>
        <w:t xml:space="preserve"> antibiotik.</w:t>
      </w:r>
    </w:p>
    <w:p w14:paraId="705FBEF5" w14:textId="77777777" w:rsidR="000F092B" w:rsidRPr="0007675D" w:rsidRDefault="000F092B" w:rsidP="002F15F3">
      <w:pPr>
        <w:spacing w:after="0" w:line="240" w:lineRule="auto"/>
        <w:rPr>
          <w:rFonts w:ascii="Calibri" w:hAnsi="Calibri"/>
          <w:bCs/>
          <w:sz w:val="4"/>
          <w:szCs w:val="4"/>
        </w:rPr>
      </w:pPr>
    </w:p>
    <w:p w14:paraId="242DB26B" w14:textId="77777777" w:rsidR="00C804CA" w:rsidRPr="006D434D" w:rsidRDefault="000F092B" w:rsidP="002B7A74">
      <w:pPr>
        <w:spacing w:after="0" w:line="240" w:lineRule="auto"/>
        <w:rPr>
          <w:rFonts w:ascii="Calibri" w:hAnsi="Calibri"/>
          <w:bCs/>
        </w:rPr>
      </w:pPr>
      <w:r w:rsidRPr="006D434D">
        <w:rPr>
          <w:rFonts w:ascii="Calibri" w:hAnsi="Calibri"/>
          <w:b/>
        </w:rPr>
        <w:t>Upozornění:</w:t>
      </w:r>
      <w:r>
        <w:rPr>
          <w:rFonts w:ascii="Calibri" w:hAnsi="Calibri"/>
          <w:b/>
        </w:rPr>
        <w:t xml:space="preserve"> </w:t>
      </w:r>
      <w:r w:rsidR="00C804CA" w:rsidRPr="006D434D">
        <w:rPr>
          <w:rFonts w:ascii="Calibri" w:hAnsi="Calibri"/>
          <w:bCs/>
        </w:rPr>
        <w:t xml:space="preserve">Přípravek </w:t>
      </w:r>
      <w:r w:rsidR="00C804CA">
        <w:rPr>
          <w:rFonts w:ascii="Calibri" w:hAnsi="Calibri"/>
          <w:bCs/>
        </w:rPr>
        <w:t xml:space="preserve">pro psy a kočky. </w:t>
      </w:r>
      <w:r w:rsidR="00C804CA" w:rsidRPr="006D434D">
        <w:rPr>
          <w:rFonts w:ascii="Calibri" w:hAnsi="Calibri"/>
          <w:bCs/>
        </w:rPr>
        <w:t>Uchovávat mimo dohled a dosah dětí</w:t>
      </w:r>
      <w:r w:rsidR="00C804CA">
        <w:rPr>
          <w:rFonts w:ascii="Calibri" w:hAnsi="Calibri"/>
          <w:bCs/>
        </w:rPr>
        <w:t>. Pouze pro zvířata.</w:t>
      </w:r>
      <w:bookmarkStart w:id="2" w:name="_Hlk173855585"/>
      <w:r w:rsidR="002B7A74">
        <w:rPr>
          <w:rFonts w:ascii="Calibri" w:hAnsi="Calibri"/>
          <w:bCs/>
        </w:rPr>
        <w:t xml:space="preserve"> </w:t>
      </w:r>
      <w:r w:rsidR="002B7A74" w:rsidRPr="002B7A74">
        <w:rPr>
          <w:rFonts w:ascii="Calibri" w:hAnsi="Calibri"/>
          <w:bCs/>
        </w:rPr>
        <w:t>Přípravek není náhradou veterinární péče a léčiv doporučených veterinárním lékařem.</w:t>
      </w:r>
    </w:p>
    <w:bookmarkEnd w:id="2"/>
    <w:p w14:paraId="08227EA1" w14:textId="77777777" w:rsidR="000F092B" w:rsidRPr="0007675D" w:rsidRDefault="000F092B" w:rsidP="002F15F3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p w14:paraId="2E608C1B" w14:textId="583B4D8A" w:rsidR="000F092B" w:rsidRPr="006D434D" w:rsidRDefault="000F092B" w:rsidP="002F15F3">
      <w:pPr>
        <w:spacing w:after="0" w:line="240" w:lineRule="auto"/>
        <w:rPr>
          <w:rFonts w:ascii="Calibri" w:hAnsi="Calibri"/>
          <w:b/>
        </w:rPr>
      </w:pPr>
      <w:r w:rsidRPr="006D434D">
        <w:rPr>
          <w:rFonts w:ascii="Calibri" w:hAnsi="Calibri"/>
          <w:b/>
        </w:rPr>
        <w:t xml:space="preserve">Velikost balení: </w:t>
      </w:r>
      <w:r w:rsidR="00B63309">
        <w:rPr>
          <w:rFonts w:ascii="Calibri" w:hAnsi="Calibri"/>
          <w:bCs/>
        </w:rPr>
        <w:t>120 tobolek, 5</w:t>
      </w:r>
      <w:r w:rsidR="00FD2046">
        <w:rPr>
          <w:rFonts w:ascii="Calibri" w:hAnsi="Calibri"/>
          <w:bCs/>
        </w:rPr>
        <w:t>6</w:t>
      </w:r>
      <w:r w:rsidR="00B63309">
        <w:rPr>
          <w:rFonts w:ascii="Calibri" w:hAnsi="Calibri"/>
          <w:bCs/>
        </w:rPr>
        <w:t>,7g +/- 5</w:t>
      </w:r>
      <w:r w:rsidR="002831BD">
        <w:rPr>
          <w:rFonts w:ascii="Calibri" w:hAnsi="Calibri"/>
          <w:bCs/>
        </w:rPr>
        <w:t xml:space="preserve"> </w:t>
      </w:r>
      <w:r w:rsidR="00B63309">
        <w:rPr>
          <w:rFonts w:ascii="Calibri" w:hAnsi="Calibri"/>
          <w:bCs/>
        </w:rPr>
        <w:t>%</w:t>
      </w:r>
      <w:r>
        <w:rPr>
          <w:rFonts w:ascii="Calibri" w:hAnsi="Calibri"/>
          <w:bCs/>
        </w:rPr>
        <w:t xml:space="preserve"> </w:t>
      </w:r>
    </w:p>
    <w:p w14:paraId="48EBA254" w14:textId="77777777" w:rsidR="0007675D" w:rsidRPr="0007675D" w:rsidRDefault="0007675D" w:rsidP="002F15F3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p w14:paraId="12BF450A" w14:textId="77CE8D93" w:rsidR="000F092B" w:rsidRDefault="000F092B" w:rsidP="002F15F3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Skladování: </w:t>
      </w:r>
      <w:r w:rsidRPr="006D434D">
        <w:rPr>
          <w:rFonts w:ascii="Calibri" w:hAnsi="Calibri"/>
          <w:bCs/>
        </w:rPr>
        <w:t xml:space="preserve">Skladujte v suchu a temnu při teplotě 15-25 </w:t>
      </w:r>
      <w:r w:rsidR="00D625F2">
        <w:rPr>
          <w:rFonts w:ascii="Calibri" w:hAnsi="Calibri"/>
          <w:bCs/>
        </w:rPr>
        <w:t>°</w:t>
      </w:r>
      <w:r w:rsidRPr="00D625F2">
        <w:rPr>
          <w:rFonts w:ascii="Calibri" w:hAnsi="Calibri"/>
          <w:bCs/>
        </w:rPr>
        <w:t>C</w:t>
      </w:r>
      <w:r w:rsidRPr="006D434D">
        <w:rPr>
          <w:rFonts w:ascii="Calibri" w:hAnsi="Calibri"/>
          <w:bCs/>
        </w:rPr>
        <w:t>.</w:t>
      </w:r>
      <w:r>
        <w:rPr>
          <w:rFonts w:ascii="Calibri" w:hAnsi="Calibri"/>
          <w:b/>
        </w:rPr>
        <w:t xml:space="preserve"> </w:t>
      </w:r>
    </w:p>
    <w:p w14:paraId="4EC83FE9" w14:textId="77777777" w:rsidR="0007675D" w:rsidRPr="0007675D" w:rsidRDefault="0007675D" w:rsidP="002F15F3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p w14:paraId="7348BF15" w14:textId="7B823A7E" w:rsidR="002F15F3" w:rsidRPr="002F15F3" w:rsidRDefault="002F15F3" w:rsidP="002F15F3">
      <w:pPr>
        <w:spacing w:after="0" w:line="240" w:lineRule="auto"/>
        <w:rPr>
          <w:rFonts w:ascii="Calibri" w:hAnsi="Calibri"/>
          <w:b/>
        </w:rPr>
      </w:pPr>
      <w:r w:rsidRPr="002F15F3">
        <w:rPr>
          <w:rFonts w:ascii="Calibri" w:hAnsi="Calibri"/>
          <w:b/>
        </w:rPr>
        <w:t>Výrobce</w:t>
      </w:r>
      <w:r>
        <w:rPr>
          <w:rFonts w:ascii="Calibri" w:hAnsi="Calibri"/>
          <w:b/>
        </w:rPr>
        <w:t xml:space="preserve"> a držitel rozhodnutí o schválení</w:t>
      </w:r>
      <w:r w:rsidRPr="002F15F3">
        <w:rPr>
          <w:rFonts w:ascii="Calibri" w:hAnsi="Calibri"/>
          <w:b/>
        </w:rPr>
        <w:t xml:space="preserve">: </w:t>
      </w:r>
      <w:r w:rsidRPr="002F15F3">
        <w:rPr>
          <w:rFonts w:ascii="Calibri" w:hAnsi="Calibri"/>
          <w:bCs/>
        </w:rPr>
        <w:t>Helvetia Direct Marketing s.r.o., Hostivařská 133/64, 102</w:t>
      </w:r>
      <w:r w:rsidR="00934B7F">
        <w:rPr>
          <w:rFonts w:ascii="Calibri" w:hAnsi="Calibri"/>
          <w:bCs/>
        </w:rPr>
        <w:t> </w:t>
      </w:r>
      <w:r w:rsidRPr="002F15F3">
        <w:rPr>
          <w:rFonts w:ascii="Calibri" w:hAnsi="Calibri"/>
          <w:bCs/>
        </w:rPr>
        <w:t>00</w:t>
      </w:r>
      <w:r w:rsidR="00934B7F">
        <w:rPr>
          <w:rFonts w:ascii="Calibri" w:hAnsi="Calibri"/>
          <w:bCs/>
        </w:rPr>
        <w:t> </w:t>
      </w:r>
      <w:r w:rsidRPr="002F15F3">
        <w:rPr>
          <w:rFonts w:ascii="Calibri" w:hAnsi="Calibri"/>
          <w:bCs/>
        </w:rPr>
        <w:t>Praha 10, Česká republika.</w:t>
      </w:r>
    </w:p>
    <w:p w14:paraId="48D788FB" w14:textId="77777777" w:rsidR="0007675D" w:rsidRPr="0007675D" w:rsidRDefault="0007675D" w:rsidP="002F15F3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p w14:paraId="0FAEE4DF" w14:textId="77777777" w:rsidR="002F15F3" w:rsidRPr="002F15F3" w:rsidRDefault="002F15F3" w:rsidP="002F15F3">
      <w:pPr>
        <w:spacing w:after="0" w:line="240" w:lineRule="auto"/>
        <w:rPr>
          <w:rFonts w:ascii="Calibri" w:hAnsi="Calibri"/>
          <w:b/>
        </w:rPr>
      </w:pPr>
      <w:r w:rsidRPr="002F15F3">
        <w:rPr>
          <w:rFonts w:ascii="Calibri" w:hAnsi="Calibri"/>
          <w:b/>
        </w:rPr>
        <w:t xml:space="preserve">Kontakt pro zákazníky: </w:t>
      </w:r>
      <w:proofErr w:type="spellStart"/>
      <w:r>
        <w:rPr>
          <w:rFonts w:ascii="Calibri" w:hAnsi="Calibri"/>
          <w:b/>
        </w:rPr>
        <w:t>PetGourmet</w:t>
      </w:r>
      <w:proofErr w:type="spellEnd"/>
      <w:r w:rsidRPr="002F15F3">
        <w:rPr>
          <w:rFonts w:ascii="Calibri" w:hAnsi="Calibri"/>
          <w:b/>
        </w:rPr>
        <w:t xml:space="preserve">, P.O. Box </w:t>
      </w:r>
      <w:r>
        <w:rPr>
          <w:rFonts w:ascii="Calibri" w:hAnsi="Calibri"/>
          <w:b/>
        </w:rPr>
        <w:t>50</w:t>
      </w:r>
      <w:r w:rsidRPr="002F15F3">
        <w:rPr>
          <w:rFonts w:ascii="Calibri" w:hAnsi="Calibri"/>
          <w:b/>
        </w:rPr>
        <w:t xml:space="preserve">, 280 02 Kolín 2. </w:t>
      </w:r>
    </w:p>
    <w:p w14:paraId="438EF0C4" w14:textId="77777777" w:rsidR="002F15F3" w:rsidRPr="002F15F3" w:rsidRDefault="002F15F3" w:rsidP="002F15F3">
      <w:pPr>
        <w:spacing w:after="0" w:line="240" w:lineRule="auto"/>
        <w:rPr>
          <w:rFonts w:ascii="Calibri" w:hAnsi="Calibri"/>
          <w:b/>
        </w:rPr>
      </w:pPr>
      <w:r w:rsidRPr="002F15F3">
        <w:rPr>
          <w:rFonts w:ascii="Calibri" w:hAnsi="Calibri"/>
          <w:b/>
        </w:rPr>
        <w:t xml:space="preserve">                 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2F15F3">
        <w:rPr>
          <w:rFonts w:ascii="Calibri" w:hAnsi="Calibri"/>
          <w:b/>
        </w:rPr>
        <w:t>Tel.: 234 099 8</w:t>
      </w:r>
      <w:r>
        <w:rPr>
          <w:rFonts w:ascii="Calibri" w:hAnsi="Calibri"/>
          <w:b/>
        </w:rPr>
        <w:t>99</w:t>
      </w:r>
      <w:r w:rsidRPr="002F15F3">
        <w:rPr>
          <w:rFonts w:ascii="Calibri" w:hAnsi="Calibri"/>
          <w:b/>
        </w:rPr>
        <w:t>, www.</w:t>
      </w:r>
      <w:r>
        <w:rPr>
          <w:rFonts w:ascii="Calibri" w:hAnsi="Calibri"/>
          <w:b/>
        </w:rPr>
        <w:t>petgourmet.cz</w:t>
      </w:r>
    </w:p>
    <w:p w14:paraId="5DB75A0E" w14:textId="77777777" w:rsidR="0007675D" w:rsidRPr="0007675D" w:rsidRDefault="0007675D" w:rsidP="002F15F3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p w14:paraId="5E06B688" w14:textId="6AB70AE6" w:rsidR="002F15F3" w:rsidRDefault="002F15F3" w:rsidP="002F15F3">
      <w:pPr>
        <w:spacing w:after="0" w:line="240" w:lineRule="auto"/>
        <w:rPr>
          <w:rFonts w:ascii="Calibri" w:hAnsi="Calibri"/>
          <w:bCs/>
        </w:rPr>
      </w:pPr>
      <w:r w:rsidRPr="002F15F3">
        <w:rPr>
          <w:rFonts w:ascii="Calibri" w:hAnsi="Calibri"/>
          <w:b/>
        </w:rPr>
        <w:t>Číslo šarže/</w:t>
      </w:r>
      <w:r w:rsidR="005664AE">
        <w:rPr>
          <w:rFonts w:ascii="Calibri" w:hAnsi="Calibri"/>
          <w:b/>
        </w:rPr>
        <w:t>T</w:t>
      </w:r>
      <w:r w:rsidRPr="002F15F3">
        <w:rPr>
          <w:rFonts w:ascii="Calibri" w:hAnsi="Calibri"/>
          <w:b/>
        </w:rPr>
        <w:t xml:space="preserve">rvanlivost do: </w:t>
      </w:r>
      <w:r w:rsidRPr="002F15F3">
        <w:rPr>
          <w:rFonts w:ascii="Calibri" w:hAnsi="Calibri"/>
          <w:bCs/>
        </w:rPr>
        <w:t xml:space="preserve">data uvedeného </w:t>
      </w:r>
      <w:r>
        <w:rPr>
          <w:rFonts w:ascii="Calibri" w:hAnsi="Calibri"/>
          <w:bCs/>
        </w:rPr>
        <w:t>na dně obalu.</w:t>
      </w:r>
    </w:p>
    <w:p w14:paraId="42956B61" w14:textId="77777777" w:rsidR="0007675D" w:rsidRPr="0007675D" w:rsidRDefault="0007675D" w:rsidP="002F15F3">
      <w:pPr>
        <w:spacing w:after="0" w:line="240" w:lineRule="auto"/>
        <w:rPr>
          <w:rFonts w:ascii="Calibri" w:hAnsi="Calibri"/>
          <w:bCs/>
          <w:sz w:val="4"/>
          <w:szCs w:val="4"/>
        </w:rPr>
      </w:pPr>
    </w:p>
    <w:p w14:paraId="79453842" w14:textId="52EB9C03" w:rsidR="002F15F3" w:rsidRPr="00EC38EA" w:rsidRDefault="005664AE" w:rsidP="0007675D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Číslo schválení:</w:t>
      </w:r>
      <w:r w:rsidR="0007675D">
        <w:rPr>
          <w:rFonts w:ascii="Calibri" w:hAnsi="Calibri"/>
          <w:b/>
        </w:rPr>
        <w:tab/>
      </w:r>
      <w:r w:rsidR="00855C07">
        <w:rPr>
          <w:rFonts w:ascii="Calibri" w:hAnsi="Calibri"/>
          <w:b/>
        </w:rPr>
        <w:t xml:space="preserve"> </w:t>
      </w:r>
      <w:r w:rsidR="00855C07" w:rsidRPr="00855C07">
        <w:rPr>
          <w:rFonts w:ascii="Calibri" w:hAnsi="Calibri"/>
        </w:rPr>
        <w:t>017-25/C</w:t>
      </w:r>
      <w:r w:rsidR="0007675D">
        <w:rPr>
          <w:rFonts w:ascii="Calibri" w:hAnsi="Calibri"/>
          <w:b/>
        </w:rPr>
        <w:tab/>
      </w:r>
      <w:r w:rsidR="0007675D">
        <w:rPr>
          <w:rFonts w:ascii="Calibri" w:hAnsi="Calibri"/>
          <w:b/>
        </w:rPr>
        <w:tab/>
      </w:r>
      <w:r w:rsidR="0007675D">
        <w:rPr>
          <w:rFonts w:ascii="Calibri" w:hAnsi="Calibri"/>
          <w:b/>
        </w:rPr>
        <w:tab/>
      </w:r>
      <w:r w:rsidR="0007675D">
        <w:rPr>
          <w:rFonts w:ascii="Calibri" w:hAnsi="Calibri"/>
          <w:b/>
        </w:rPr>
        <w:tab/>
      </w:r>
    </w:p>
    <w:sectPr w:rsidR="002F15F3" w:rsidRPr="00EC38EA" w:rsidSect="003177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74942" w14:textId="77777777" w:rsidR="00D72726" w:rsidRDefault="00D72726" w:rsidP="00E41DE7">
      <w:pPr>
        <w:spacing w:after="0" w:line="240" w:lineRule="auto"/>
      </w:pPr>
      <w:r>
        <w:separator/>
      </w:r>
    </w:p>
  </w:endnote>
  <w:endnote w:type="continuationSeparator" w:id="0">
    <w:p w14:paraId="7FA3696C" w14:textId="77777777" w:rsidR="00D72726" w:rsidRDefault="00D72726" w:rsidP="00E4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08546" w14:textId="77777777" w:rsidR="00D72726" w:rsidRDefault="00D72726" w:rsidP="00E41DE7">
      <w:pPr>
        <w:spacing w:after="0" w:line="240" w:lineRule="auto"/>
      </w:pPr>
      <w:r>
        <w:separator/>
      </w:r>
    </w:p>
  </w:footnote>
  <w:footnote w:type="continuationSeparator" w:id="0">
    <w:p w14:paraId="23FB4780" w14:textId="77777777" w:rsidR="00D72726" w:rsidRDefault="00D72726" w:rsidP="00E41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6C2E3" w14:textId="0048F0FA" w:rsidR="00E41DE7" w:rsidRPr="00E1769A" w:rsidRDefault="00E41DE7" w:rsidP="00E41DE7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EC32585E17146D09302B2F86DBC017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934B7F">
      <w:rPr>
        <w:bCs/>
      </w:rPr>
      <w:t> </w:t>
    </w:r>
    <w:r w:rsidRPr="00E1769A">
      <w:rPr>
        <w:bCs/>
      </w:rPr>
      <w:t>zn.</w:t>
    </w:r>
    <w:r w:rsidR="00934B7F">
      <w:rPr>
        <w:bCs/>
      </w:rPr>
      <w:t> </w:t>
    </w:r>
    <w:sdt>
      <w:sdtPr>
        <w:id w:val="-1643653816"/>
        <w:placeholder>
          <w:docPart w:val="41EEF4E6AEB94426A72B136BB92FF53F"/>
        </w:placeholder>
        <w:text/>
      </w:sdtPr>
      <w:sdtEndPr/>
      <w:sdtContent>
        <w:r w:rsidR="009B5EA3" w:rsidRPr="009B5EA3">
          <w:t>USKVBL/12767/2024/POD</w:t>
        </w:r>
        <w:r w:rsidR="009B5EA3">
          <w:t>,</w:t>
        </w:r>
      </w:sdtContent>
    </w:sdt>
    <w:r w:rsidRPr="00E1769A">
      <w:rPr>
        <w:bCs/>
      </w:rPr>
      <w:t xml:space="preserve"> č.j.</w:t>
    </w:r>
    <w:r w:rsidR="00934B7F">
      <w:rPr>
        <w:bCs/>
      </w:rPr>
      <w:t> </w:t>
    </w:r>
    <w:sdt>
      <w:sdtPr>
        <w:rPr>
          <w:bCs/>
        </w:rPr>
        <w:id w:val="-1885019968"/>
        <w:placeholder>
          <w:docPart w:val="41EEF4E6AEB94426A72B136BB92FF53F"/>
        </w:placeholder>
        <w:text/>
      </w:sdtPr>
      <w:sdtEndPr/>
      <w:sdtContent>
        <w:r w:rsidR="009B5EA3" w:rsidRPr="009B5EA3">
          <w:rPr>
            <w:bCs/>
          </w:rPr>
          <w:t>USKVBL/1105/2025/REG-Gro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33D285E9B7FD48E7A01DB69759E3EDEA"/>
        </w:placeholder>
        <w:date w:fullDate="2025-01-28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AE1ED4">
          <w:rPr>
            <w:bCs/>
          </w:rPr>
          <w:t>28.01.2025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BD807166F8745ECA86C80756125222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855C07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C933A9B2971B4A78A0EE2B8704EACD62"/>
        </w:placeholder>
        <w:text/>
      </w:sdtPr>
      <w:sdtEndPr/>
      <w:sdtContent>
        <w:proofErr w:type="spellStart"/>
        <w:r w:rsidR="00855C07" w:rsidRPr="00855C07">
          <w:t>Probiotics</w:t>
        </w:r>
        <w:proofErr w:type="spellEnd"/>
      </w:sdtContent>
    </w:sdt>
  </w:p>
  <w:p w14:paraId="4CAF1DC9" w14:textId="77777777" w:rsidR="00E41DE7" w:rsidRPr="000A77FE" w:rsidRDefault="00E41DE7" w:rsidP="000A77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87355"/>
    <w:multiLevelType w:val="hybridMultilevel"/>
    <w:tmpl w:val="93386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65263"/>
    <w:multiLevelType w:val="hybridMultilevel"/>
    <w:tmpl w:val="BC5A5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2B"/>
    <w:rsid w:val="000145AC"/>
    <w:rsid w:val="0007675D"/>
    <w:rsid w:val="000C6855"/>
    <w:rsid w:val="000F092B"/>
    <w:rsid w:val="0013495B"/>
    <w:rsid w:val="0017154F"/>
    <w:rsid w:val="00174590"/>
    <w:rsid w:val="001D5860"/>
    <w:rsid w:val="002831BD"/>
    <w:rsid w:val="0029093B"/>
    <w:rsid w:val="002B7A74"/>
    <w:rsid w:val="002F15F3"/>
    <w:rsid w:val="0031775E"/>
    <w:rsid w:val="00375D55"/>
    <w:rsid w:val="003B461E"/>
    <w:rsid w:val="003C031C"/>
    <w:rsid w:val="004C5EB4"/>
    <w:rsid w:val="005664AE"/>
    <w:rsid w:val="00690E9C"/>
    <w:rsid w:val="006E2851"/>
    <w:rsid w:val="00756B5D"/>
    <w:rsid w:val="007A4805"/>
    <w:rsid w:val="00855C07"/>
    <w:rsid w:val="008575EB"/>
    <w:rsid w:val="00891889"/>
    <w:rsid w:val="008A12C3"/>
    <w:rsid w:val="008C39A4"/>
    <w:rsid w:val="008C46F4"/>
    <w:rsid w:val="0090430D"/>
    <w:rsid w:val="00934B7F"/>
    <w:rsid w:val="009B5EA3"/>
    <w:rsid w:val="00A3039D"/>
    <w:rsid w:val="00A83F7E"/>
    <w:rsid w:val="00AE1ED4"/>
    <w:rsid w:val="00AF49A9"/>
    <w:rsid w:val="00B607FA"/>
    <w:rsid w:val="00B63309"/>
    <w:rsid w:val="00B90A5B"/>
    <w:rsid w:val="00BD0EE2"/>
    <w:rsid w:val="00C804CA"/>
    <w:rsid w:val="00CB2CF8"/>
    <w:rsid w:val="00D0425D"/>
    <w:rsid w:val="00D625F2"/>
    <w:rsid w:val="00D72726"/>
    <w:rsid w:val="00D80A38"/>
    <w:rsid w:val="00D8171D"/>
    <w:rsid w:val="00DA1AA5"/>
    <w:rsid w:val="00E226C9"/>
    <w:rsid w:val="00E41DE7"/>
    <w:rsid w:val="00E6144C"/>
    <w:rsid w:val="00ED204E"/>
    <w:rsid w:val="00F30FC1"/>
    <w:rsid w:val="00F3792E"/>
    <w:rsid w:val="00FD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2EBD"/>
  <w15:chartTrackingRefBased/>
  <w15:docId w15:val="{BFF90008-7843-41CE-8FEE-F954BFC0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3F7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17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17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17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17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171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4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45A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75D5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1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1DE7"/>
  </w:style>
  <w:style w:type="paragraph" w:styleId="Zpat">
    <w:name w:val="footer"/>
    <w:basedOn w:val="Normln"/>
    <w:link w:val="ZpatChar"/>
    <w:uiPriority w:val="99"/>
    <w:unhideWhenUsed/>
    <w:rsid w:val="00E41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1DE7"/>
  </w:style>
  <w:style w:type="character" w:styleId="Zstupntext">
    <w:name w:val="Placeholder Text"/>
    <w:rsid w:val="00E41DE7"/>
    <w:rPr>
      <w:color w:val="808080"/>
    </w:rPr>
  </w:style>
  <w:style w:type="character" w:customStyle="1" w:styleId="Styl2">
    <w:name w:val="Styl2"/>
    <w:basedOn w:val="Standardnpsmoodstavce"/>
    <w:uiPriority w:val="1"/>
    <w:rsid w:val="00E41DE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C32585E17146D09302B2F86DBC0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0A5EEB-954F-4598-A0BB-0B8B19FFCA97}"/>
      </w:docPartPr>
      <w:docPartBody>
        <w:p w:rsidR="001074F5" w:rsidRDefault="005E434E" w:rsidP="005E434E">
          <w:pPr>
            <w:pStyle w:val="6EC32585E17146D09302B2F86DBC017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1EEF4E6AEB94426A72B136BB92FF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92BD7E-9EBC-43B8-9977-AC9CD9DBD8D1}"/>
      </w:docPartPr>
      <w:docPartBody>
        <w:p w:rsidR="001074F5" w:rsidRDefault="005E434E" w:rsidP="005E434E">
          <w:pPr>
            <w:pStyle w:val="41EEF4E6AEB94426A72B136BB92FF53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3D285E9B7FD48E7A01DB69759E3ED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1EE64E-305D-435F-A1A6-C1E52FBC175E}"/>
      </w:docPartPr>
      <w:docPartBody>
        <w:p w:rsidR="001074F5" w:rsidRDefault="005E434E" w:rsidP="005E434E">
          <w:pPr>
            <w:pStyle w:val="33D285E9B7FD48E7A01DB69759E3EDE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BD807166F8745ECA86C8075612522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976DB-144C-45B8-B8A8-7E4CAA5A59F1}"/>
      </w:docPartPr>
      <w:docPartBody>
        <w:p w:rsidR="001074F5" w:rsidRDefault="005E434E" w:rsidP="005E434E">
          <w:pPr>
            <w:pStyle w:val="5BD807166F8745ECA86C80756125222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933A9B2971B4A78A0EE2B8704EACD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77CFB7-7A6B-4CDD-9919-0D6754EE3086}"/>
      </w:docPartPr>
      <w:docPartBody>
        <w:p w:rsidR="001074F5" w:rsidRDefault="005E434E" w:rsidP="005E434E">
          <w:pPr>
            <w:pStyle w:val="C933A9B2971B4A78A0EE2B8704EACD6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4E"/>
    <w:rsid w:val="000F7B35"/>
    <w:rsid w:val="001074F5"/>
    <w:rsid w:val="005E434E"/>
    <w:rsid w:val="00B74841"/>
    <w:rsid w:val="00C06827"/>
    <w:rsid w:val="00E615C1"/>
    <w:rsid w:val="00F05103"/>
    <w:rsid w:val="00F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E434E"/>
    <w:rPr>
      <w:color w:val="808080"/>
    </w:rPr>
  </w:style>
  <w:style w:type="paragraph" w:customStyle="1" w:styleId="6EC32585E17146D09302B2F86DBC017F">
    <w:name w:val="6EC32585E17146D09302B2F86DBC017F"/>
    <w:rsid w:val="005E434E"/>
  </w:style>
  <w:style w:type="paragraph" w:customStyle="1" w:styleId="41EEF4E6AEB94426A72B136BB92FF53F">
    <w:name w:val="41EEF4E6AEB94426A72B136BB92FF53F"/>
    <w:rsid w:val="005E434E"/>
  </w:style>
  <w:style w:type="paragraph" w:customStyle="1" w:styleId="33D285E9B7FD48E7A01DB69759E3EDEA">
    <w:name w:val="33D285E9B7FD48E7A01DB69759E3EDEA"/>
    <w:rsid w:val="005E434E"/>
  </w:style>
  <w:style w:type="paragraph" w:customStyle="1" w:styleId="5BD807166F8745ECA86C807561252224">
    <w:name w:val="5BD807166F8745ECA86C807561252224"/>
    <w:rsid w:val="005E434E"/>
  </w:style>
  <w:style w:type="paragraph" w:customStyle="1" w:styleId="C933A9B2971B4A78A0EE2B8704EACD62">
    <w:name w:val="C933A9B2971B4A78A0EE2B8704EACD62"/>
    <w:rsid w:val="005E43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Bechyně</dc:creator>
  <cp:keywords/>
  <dc:description/>
  <cp:lastModifiedBy>Nepejchalová Leona</cp:lastModifiedBy>
  <cp:revision>12</cp:revision>
  <dcterms:created xsi:type="dcterms:W3CDTF">2024-11-26T11:12:00Z</dcterms:created>
  <dcterms:modified xsi:type="dcterms:W3CDTF">2025-01-28T16:22:00Z</dcterms:modified>
</cp:coreProperties>
</file>