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B307" w14:textId="77777777" w:rsidR="003B461E" w:rsidRPr="000F092B" w:rsidRDefault="00C321C6" w:rsidP="00C321C6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StressControl</w:t>
      </w:r>
      <w:proofErr w:type="spellEnd"/>
    </w:p>
    <w:p w14:paraId="033AD389" w14:textId="77777777" w:rsidR="000F092B" w:rsidRDefault="001D5860" w:rsidP="002F15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0F092B">
        <w:rPr>
          <w:b/>
          <w:bCs/>
        </w:rPr>
        <w:t xml:space="preserve">eterinární přípravek pro </w:t>
      </w:r>
      <w:r w:rsidR="00C321C6">
        <w:rPr>
          <w:b/>
          <w:bCs/>
        </w:rPr>
        <w:t>psy</w:t>
      </w:r>
      <w:r w:rsidR="000F092B">
        <w:rPr>
          <w:b/>
          <w:bCs/>
        </w:rPr>
        <w:t xml:space="preserve"> </w:t>
      </w:r>
    </w:p>
    <w:p w14:paraId="02D1E6E5" w14:textId="67ED27F7" w:rsidR="00C321C6" w:rsidRDefault="00C321C6" w:rsidP="00C321C6">
      <w:pPr>
        <w:spacing w:after="0" w:line="240" w:lineRule="auto"/>
        <w:jc w:val="center"/>
        <w:rPr>
          <w:b/>
          <w:bCs/>
        </w:rPr>
      </w:pPr>
      <w:r w:rsidRPr="00C321C6">
        <w:rPr>
          <w:b/>
          <w:bCs/>
        </w:rPr>
        <w:t>STRES POD KONTROLOU</w:t>
      </w:r>
    </w:p>
    <w:p w14:paraId="10231190" w14:textId="77777777" w:rsidR="005D6483" w:rsidRDefault="005D6483" w:rsidP="00C321C6">
      <w:pPr>
        <w:spacing w:after="0" w:line="240" w:lineRule="auto"/>
        <w:jc w:val="center"/>
        <w:rPr>
          <w:b/>
          <w:bCs/>
        </w:rPr>
      </w:pPr>
    </w:p>
    <w:p w14:paraId="4993948B" w14:textId="7FD548B1" w:rsidR="00ED204E" w:rsidRPr="00ED204E" w:rsidRDefault="00D87FAD" w:rsidP="00ED204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0B1E25">
        <w:rPr>
          <w:rFonts w:ascii="Calibri" w:hAnsi="Calibri" w:cs="Calibri"/>
        </w:rPr>
        <w:t xml:space="preserve">ombinace </w:t>
      </w:r>
      <w:r w:rsidR="000B1E25" w:rsidRPr="000B1E25">
        <w:rPr>
          <w:rFonts w:ascii="Calibri" w:hAnsi="Calibri" w:cs="Calibri"/>
        </w:rPr>
        <w:t xml:space="preserve">4 bylinek (třezalka, kozlík, </w:t>
      </w:r>
      <w:proofErr w:type="spellStart"/>
      <w:r w:rsidR="000B1E25" w:rsidRPr="000B1E25">
        <w:rPr>
          <w:rFonts w:ascii="Calibri" w:hAnsi="Calibri" w:cs="Calibri"/>
        </w:rPr>
        <w:t>maka</w:t>
      </w:r>
      <w:proofErr w:type="spellEnd"/>
      <w:r w:rsidR="000B1E25" w:rsidRPr="000B1E25">
        <w:rPr>
          <w:rFonts w:ascii="Calibri" w:hAnsi="Calibri" w:cs="Calibri"/>
        </w:rPr>
        <w:t xml:space="preserve">, meduňka), které </w:t>
      </w:r>
      <w:r w:rsidR="00434E9D">
        <w:rPr>
          <w:rFonts w:ascii="Calibri" w:hAnsi="Calibri" w:cs="Calibri"/>
        </w:rPr>
        <w:t>napomáhají zvládnout</w:t>
      </w:r>
      <w:r w:rsidR="000B1E25" w:rsidRPr="000B1E25">
        <w:rPr>
          <w:rFonts w:ascii="Calibri" w:hAnsi="Calibri" w:cs="Calibri"/>
        </w:rPr>
        <w:t xml:space="preserve"> stres a nervozitu, s </w:t>
      </w:r>
      <w:proofErr w:type="spellStart"/>
      <w:r w:rsidR="000B1E25" w:rsidRPr="000B1E25">
        <w:rPr>
          <w:rFonts w:ascii="Calibri" w:hAnsi="Calibri" w:cs="Calibri"/>
        </w:rPr>
        <w:t>theaninem</w:t>
      </w:r>
      <w:proofErr w:type="spellEnd"/>
      <w:r w:rsidR="000B1E25" w:rsidRPr="000B1E25">
        <w:rPr>
          <w:rFonts w:ascii="Calibri" w:hAnsi="Calibri" w:cs="Calibri"/>
        </w:rPr>
        <w:t>, který má uvolňující a uklidňující účinky, vitamínem B</w:t>
      </w:r>
      <w:r w:rsidR="000B1E25" w:rsidRPr="008F2E94">
        <w:rPr>
          <w:rFonts w:ascii="Calibri" w:hAnsi="Calibri" w:cs="Calibri"/>
          <w:vertAlign w:val="subscript"/>
        </w:rPr>
        <w:t>1</w:t>
      </w:r>
      <w:r w:rsidR="000B1E25" w:rsidRPr="000B1E25">
        <w:rPr>
          <w:rFonts w:ascii="Calibri" w:hAnsi="Calibri" w:cs="Calibri"/>
        </w:rPr>
        <w:t>, C a syrovátkovými proteiny, které</w:t>
      </w:r>
      <w:r w:rsidR="00E455D9">
        <w:rPr>
          <w:rFonts w:ascii="Calibri" w:hAnsi="Calibri" w:cs="Calibri"/>
        </w:rPr>
        <w:t> </w:t>
      </w:r>
      <w:r w:rsidR="000B1E25" w:rsidRPr="000B1E25">
        <w:rPr>
          <w:rFonts w:ascii="Calibri" w:hAnsi="Calibri" w:cs="Calibri"/>
        </w:rPr>
        <w:t>blahodárně působí na psychickou kondici.</w:t>
      </w:r>
    </w:p>
    <w:p w14:paraId="3DB66F8F" w14:textId="77777777" w:rsidR="000B1E25" w:rsidRPr="000B1E25" w:rsidRDefault="000B1E25" w:rsidP="000B1E25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0B1E25">
        <w:rPr>
          <w:rFonts w:ascii="Calibri" w:hAnsi="Calibri" w:cs="Calibri"/>
          <w:b/>
        </w:rPr>
        <w:t xml:space="preserve">Potlačuje stres, úzkost, neklid a nervozitu! </w:t>
      </w:r>
    </w:p>
    <w:p w14:paraId="1AE295B2" w14:textId="77777777" w:rsidR="000B1E25" w:rsidRPr="000B1E25" w:rsidRDefault="000B1E25" w:rsidP="000B1E25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0B1E25">
        <w:rPr>
          <w:rFonts w:ascii="Calibri" w:hAnsi="Calibri" w:cs="Calibri"/>
          <w:b/>
        </w:rPr>
        <w:t>Uvolňuje napětí a podrážděnost!</w:t>
      </w:r>
    </w:p>
    <w:p w14:paraId="019591DA" w14:textId="77777777" w:rsidR="000B1E25" w:rsidRPr="000B1E25" w:rsidRDefault="000B1E25" w:rsidP="000B1E25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0B1E25">
        <w:rPr>
          <w:rFonts w:ascii="Calibri" w:hAnsi="Calibri" w:cs="Calibri"/>
          <w:b/>
        </w:rPr>
        <w:t>Navozuje pocit klidu a duševní pohody!</w:t>
      </w:r>
    </w:p>
    <w:p w14:paraId="620916E9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11C0C3C3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2B22C9FC" w14:textId="73B16B77" w:rsidR="000F092B" w:rsidRPr="00D46263" w:rsidRDefault="0082192B" w:rsidP="002F15F3">
      <w:pPr>
        <w:spacing w:after="0" w:line="240" w:lineRule="auto"/>
        <w:rPr>
          <w:rFonts w:ascii="Calibri" w:hAnsi="Calibri"/>
          <w:b/>
          <w:bCs/>
        </w:rPr>
      </w:pPr>
      <w:r w:rsidRPr="0082192B">
        <w:rPr>
          <w:b/>
          <w:bCs/>
        </w:rPr>
        <w:t>Účinné látky</w:t>
      </w:r>
      <w:r w:rsidR="000F092B">
        <w:rPr>
          <w:rFonts w:ascii="Calibri" w:hAnsi="Calibri"/>
          <w:b/>
          <w:bCs/>
        </w:rPr>
        <w:t xml:space="preserve"> </w:t>
      </w:r>
      <w:r w:rsidR="000F092B" w:rsidRPr="00D46263">
        <w:rPr>
          <w:rFonts w:ascii="Calibri" w:hAnsi="Calibri"/>
          <w:b/>
          <w:bCs/>
        </w:rPr>
        <w:t>v</w:t>
      </w:r>
      <w:r w:rsidR="000F092B">
        <w:rPr>
          <w:rFonts w:ascii="Calibri" w:hAnsi="Calibri"/>
          <w:b/>
          <w:bCs/>
        </w:rPr>
        <w:t xml:space="preserve"> 1 </w:t>
      </w:r>
      <w:r w:rsidR="00A83F7E">
        <w:rPr>
          <w:rFonts w:ascii="Calibri" w:hAnsi="Calibri"/>
          <w:b/>
          <w:bCs/>
        </w:rPr>
        <w:t>tobolce</w:t>
      </w:r>
      <w:r w:rsidR="000F092B" w:rsidRPr="00D46263">
        <w:rPr>
          <w:rFonts w:ascii="Calibri" w:hAnsi="Calibri"/>
          <w:b/>
          <w:bCs/>
        </w:rPr>
        <w:t>:</w:t>
      </w:r>
    </w:p>
    <w:p w14:paraId="70ABA096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Extrakt z třezalky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50,0 mg</w:t>
      </w:r>
    </w:p>
    <w:p w14:paraId="033C84BF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Extrakt z kozlíku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 xml:space="preserve">50,0 mg </w:t>
      </w:r>
    </w:p>
    <w:p w14:paraId="43BD3661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 xml:space="preserve">Extrakt z </w:t>
      </w:r>
      <w:proofErr w:type="spellStart"/>
      <w:r w:rsidRPr="000B1E25">
        <w:rPr>
          <w:rFonts w:ascii="Calibri" w:hAnsi="Calibri"/>
        </w:rPr>
        <w:t>maky</w:t>
      </w:r>
      <w:proofErr w:type="spellEnd"/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1E25">
        <w:rPr>
          <w:rFonts w:ascii="Calibri" w:hAnsi="Calibri"/>
        </w:rPr>
        <w:t xml:space="preserve">  2,5 mg</w:t>
      </w:r>
    </w:p>
    <w:p w14:paraId="4CDBFA69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Extrakt z meduňky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50,0 mg</w:t>
      </w:r>
    </w:p>
    <w:p w14:paraId="2E227074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proofErr w:type="spellStart"/>
      <w:r w:rsidRPr="000B1E25">
        <w:rPr>
          <w:rFonts w:ascii="Calibri" w:hAnsi="Calibri"/>
        </w:rPr>
        <w:t>Theanin</w:t>
      </w:r>
      <w:proofErr w:type="spellEnd"/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30,0 mg</w:t>
      </w:r>
    </w:p>
    <w:p w14:paraId="7A40D19A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Vitamín B</w:t>
      </w:r>
      <w:r w:rsidRPr="00195C88">
        <w:rPr>
          <w:rFonts w:ascii="Calibri" w:hAnsi="Calibri"/>
          <w:vertAlign w:val="subscript"/>
        </w:rPr>
        <w:t>1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50,0 mg</w:t>
      </w:r>
    </w:p>
    <w:p w14:paraId="23B5FB61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Vitamín C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 xml:space="preserve">   5,0 mg</w:t>
      </w:r>
    </w:p>
    <w:p w14:paraId="17798A96" w14:textId="77777777" w:rsidR="000B1E25" w:rsidRPr="000B1E25" w:rsidRDefault="000B1E25" w:rsidP="000B1E25">
      <w:pPr>
        <w:spacing w:after="0" w:line="240" w:lineRule="auto"/>
        <w:rPr>
          <w:rFonts w:ascii="Calibri" w:hAnsi="Calibri"/>
        </w:rPr>
      </w:pPr>
      <w:r w:rsidRPr="000B1E25">
        <w:rPr>
          <w:rFonts w:ascii="Calibri" w:hAnsi="Calibri"/>
        </w:rPr>
        <w:t>Syrovátkový protein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10,0 mg</w:t>
      </w:r>
    </w:p>
    <w:p w14:paraId="2CC667DF" w14:textId="77777777" w:rsidR="00ED204E" w:rsidRPr="00B90A5B" w:rsidRDefault="000B1E25" w:rsidP="000B1E25">
      <w:pPr>
        <w:spacing w:after="0" w:line="240" w:lineRule="auto"/>
        <w:rPr>
          <w:rFonts w:ascii="Calibri" w:hAnsi="Calibri"/>
          <w:b/>
          <w:sz w:val="4"/>
          <w:szCs w:val="4"/>
        </w:rPr>
      </w:pPr>
      <w:r w:rsidRPr="000B1E25">
        <w:rPr>
          <w:rFonts w:ascii="Calibri" w:hAnsi="Calibri"/>
        </w:rPr>
        <w:t>Pivovarské kvasnice</w:t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</w:r>
      <w:r w:rsidRPr="000B1E25">
        <w:rPr>
          <w:rFonts w:ascii="Calibri" w:hAnsi="Calibri"/>
        </w:rPr>
        <w:tab/>
        <w:t>50,0 mg</w:t>
      </w:r>
      <w:r w:rsidR="00C95666" w:rsidRPr="00C95666">
        <w:rPr>
          <w:rFonts w:ascii="Calibri" w:hAnsi="Calibri"/>
        </w:rPr>
        <w:tab/>
      </w:r>
    </w:p>
    <w:p w14:paraId="528BA583" w14:textId="77777777" w:rsidR="00C90DE5" w:rsidRPr="00C90DE5" w:rsidRDefault="00C90DE5" w:rsidP="00ED204E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525961B7" w14:textId="6B170AF7" w:rsidR="00ED204E" w:rsidRPr="008F2E94" w:rsidRDefault="0082192B" w:rsidP="00ED204E">
      <w:pPr>
        <w:spacing w:after="0" w:line="240" w:lineRule="auto"/>
        <w:rPr>
          <w:vertAlign w:val="subscript"/>
        </w:rPr>
      </w:pPr>
      <w:r w:rsidRPr="0082192B">
        <w:rPr>
          <w:b/>
          <w:bCs/>
        </w:rPr>
        <w:t>Složení</w:t>
      </w:r>
      <w:r w:rsidR="00ED204E" w:rsidRPr="00ED204E">
        <w:rPr>
          <w:rFonts w:ascii="Calibri" w:hAnsi="Calibri"/>
          <w:b/>
        </w:rPr>
        <w:t>:</w:t>
      </w:r>
      <w:r w:rsidRPr="0082192B">
        <w:t xml:space="preserve"> </w:t>
      </w:r>
      <w:r w:rsidRPr="00115FAF">
        <w:t>Vitamin B</w:t>
      </w:r>
      <w:r w:rsidR="00E10F92" w:rsidRPr="003303BE">
        <w:rPr>
          <w:vertAlign w:val="subscript"/>
        </w:rPr>
        <w:t>1</w:t>
      </w:r>
      <w:r w:rsidR="00B63309">
        <w:rPr>
          <w:rFonts w:ascii="Calibri" w:hAnsi="Calibri"/>
          <w:bCs/>
        </w:rPr>
        <w:t>,</w:t>
      </w:r>
      <w:r w:rsidRPr="0082192B">
        <w:t xml:space="preserve"> </w:t>
      </w:r>
      <w:r w:rsidR="00E10F92">
        <w:t xml:space="preserve">extrakt z </w:t>
      </w:r>
      <w:r w:rsidR="0043787C">
        <w:t>t</w:t>
      </w:r>
      <w:r w:rsidRPr="00115FAF">
        <w:t>řezalk</w:t>
      </w:r>
      <w:r w:rsidR="00E10F92">
        <w:t>y</w:t>
      </w:r>
      <w:r w:rsidRPr="00115FAF">
        <w:t xml:space="preserve"> tečkovan</w:t>
      </w:r>
      <w:r w:rsidR="00E10F92">
        <w:t>é</w:t>
      </w:r>
      <w:r>
        <w:t>,</w:t>
      </w:r>
      <w:r w:rsidRPr="0082192B">
        <w:t xml:space="preserve"> </w:t>
      </w:r>
      <w:r w:rsidR="00E10F92">
        <w:t xml:space="preserve">extrakt z </w:t>
      </w:r>
      <w:r w:rsidR="0043787C">
        <w:t>k</w:t>
      </w:r>
      <w:r w:rsidRPr="00115FAF">
        <w:t>ozlík</w:t>
      </w:r>
      <w:r w:rsidR="00E10F92">
        <w:t>u</w:t>
      </w:r>
      <w:r w:rsidRPr="00115FAF">
        <w:t xml:space="preserve"> lékařsk</w:t>
      </w:r>
      <w:r w:rsidR="00E10F92">
        <w:t>ého</w:t>
      </w:r>
      <w:r>
        <w:t xml:space="preserve">, </w:t>
      </w:r>
      <w:r w:rsidR="00E10F92">
        <w:t xml:space="preserve">extrakt z </w:t>
      </w:r>
      <w:r w:rsidR="0043787C">
        <w:t>m</w:t>
      </w:r>
      <w:r w:rsidRPr="00115FAF">
        <w:t>eduňk</w:t>
      </w:r>
      <w:r w:rsidR="00E10F92">
        <w:t>y</w:t>
      </w:r>
      <w:r w:rsidRPr="00115FAF">
        <w:t xml:space="preserve"> lékařsk</w:t>
      </w:r>
      <w:r w:rsidR="00E10F92">
        <w:t>é</w:t>
      </w:r>
      <w:r>
        <w:t xml:space="preserve">, </w:t>
      </w:r>
      <w:r w:rsidR="0043787C">
        <w:t>p</w:t>
      </w:r>
      <w:r w:rsidRPr="00115FAF">
        <w:t>ivovarské kvasnice sušené</w:t>
      </w:r>
      <w:r>
        <w:t>,</w:t>
      </w:r>
      <w:r w:rsidRPr="0082192B">
        <w:t xml:space="preserve"> </w:t>
      </w:r>
      <w:r w:rsidRPr="00115FAF">
        <w:t>L-</w:t>
      </w:r>
      <w:proofErr w:type="spellStart"/>
      <w:r w:rsidRPr="00115FAF">
        <w:t>theanin</w:t>
      </w:r>
      <w:proofErr w:type="spellEnd"/>
      <w:r>
        <w:t xml:space="preserve">, </w:t>
      </w:r>
      <w:r w:rsidR="008D0557">
        <w:rPr>
          <w:rFonts w:ascii="Calibri" w:hAnsi="Calibri"/>
          <w:bCs/>
        </w:rPr>
        <w:t xml:space="preserve">aroma s příchutí slaniny, </w:t>
      </w:r>
      <w:r w:rsidRPr="002B1620">
        <w:t>syrovátkový proteinový koncentrát</w:t>
      </w:r>
      <w:r>
        <w:t xml:space="preserve">, </w:t>
      </w:r>
      <w:r w:rsidR="0043787C">
        <w:t>k</w:t>
      </w:r>
      <w:r w:rsidRPr="00115FAF">
        <w:t>yselina askorbová</w:t>
      </w:r>
      <w:r>
        <w:t xml:space="preserve">, </w:t>
      </w:r>
      <w:r w:rsidR="00E10F92">
        <w:t xml:space="preserve">extrakt z </w:t>
      </w:r>
      <w:r w:rsidR="0043787C">
        <w:t>ř</w:t>
      </w:r>
      <w:r w:rsidRPr="00115FAF">
        <w:t>eřich</w:t>
      </w:r>
      <w:r w:rsidR="00E10F92">
        <w:t>y</w:t>
      </w:r>
      <w:r w:rsidRPr="00115FAF">
        <w:t xml:space="preserve"> </w:t>
      </w:r>
      <w:r w:rsidR="0043787C">
        <w:t>peruánsk</w:t>
      </w:r>
      <w:r w:rsidR="00E10F92">
        <w:t>é</w:t>
      </w:r>
      <w:r>
        <w:t>,</w:t>
      </w:r>
      <w:r>
        <w:rPr>
          <w:rFonts w:ascii="Calibri" w:hAnsi="Calibri"/>
          <w:bCs/>
        </w:rPr>
        <w:t xml:space="preserve"> </w:t>
      </w:r>
      <w:r w:rsidR="00B63309">
        <w:rPr>
          <w:rFonts w:ascii="Calibri" w:hAnsi="Calibri"/>
          <w:bCs/>
        </w:rPr>
        <w:t>tobolka (</w:t>
      </w:r>
      <w:r w:rsidR="00511648">
        <w:rPr>
          <w:rFonts w:ascii="Calibri" w:hAnsi="Calibri"/>
          <w:bCs/>
        </w:rPr>
        <w:t>želatinová</w:t>
      </w:r>
      <w:r w:rsidR="00B63309">
        <w:rPr>
          <w:rFonts w:ascii="Calibri" w:hAnsi="Calibri"/>
          <w:bCs/>
        </w:rPr>
        <w:t>).</w:t>
      </w:r>
    </w:p>
    <w:p w14:paraId="4A067C20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5D4BEE0" w14:textId="637EB6B7" w:rsidR="00ED204E" w:rsidRDefault="000F092B" w:rsidP="00B90A5B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Dávkování: </w:t>
      </w:r>
      <w:bookmarkStart w:id="0" w:name="_Hlk173854827"/>
      <w:r w:rsidR="00CE2EB0" w:rsidRPr="00CE2EB0">
        <w:rPr>
          <w:rFonts w:ascii="Calibri" w:hAnsi="Calibri"/>
          <w:bCs/>
        </w:rPr>
        <w:t>0,5 tobolky denně na každých 5 kg váhy psa. V případě nutnosti lze dávku dočasně (3 dny) zdvojnásobit. Doporučujeme podávat 1 hodinu před očekávaným stresem. Jestliže nepodáváte pravidelně a jedná se o plánovanou událost, je vhodné začít s užíváním alespoň tři dny dopředu, aby</w:t>
      </w:r>
      <w:r w:rsidR="00E455D9">
        <w:rPr>
          <w:rFonts w:ascii="Calibri" w:hAnsi="Calibri"/>
          <w:bCs/>
        </w:rPr>
        <w:t> </w:t>
      </w:r>
      <w:r w:rsidR="00CE2EB0" w:rsidRPr="00CE2EB0">
        <w:rPr>
          <w:rFonts w:ascii="Calibri" w:hAnsi="Calibri"/>
          <w:bCs/>
        </w:rPr>
        <w:t>byl účinek co nejlepší.</w:t>
      </w:r>
    </w:p>
    <w:bookmarkEnd w:id="0"/>
    <w:p w14:paraId="7DAB7CC0" w14:textId="77777777" w:rsidR="00B63309" w:rsidRPr="00B63309" w:rsidRDefault="00B63309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36DDC8D0" w14:textId="0F346A3E" w:rsidR="000F092B" w:rsidRDefault="005D6483" w:rsidP="002F15F3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>Podání</w:t>
      </w:r>
      <w:r w:rsidR="000F092B">
        <w:rPr>
          <w:rFonts w:ascii="Calibri" w:hAnsi="Calibri"/>
          <w:b/>
        </w:rPr>
        <w:t xml:space="preserve">: </w:t>
      </w:r>
      <w:r w:rsidR="00CE2EB0" w:rsidRPr="00CE2EB0">
        <w:rPr>
          <w:rFonts w:ascii="Calibri" w:hAnsi="Calibri"/>
          <w:bCs/>
        </w:rPr>
        <w:t xml:space="preserve">Nejjistějším způsobem je tobolku opatrně otevřít a její obsah smíchat s krmením. Pokud to zvíře akceptuje, můžete podávat tobolku přímo do tlamy nebo s kouskem potravy. Můžete podat jednorázově, nebo rozdělit na 2-3 dávky denně. </w:t>
      </w:r>
      <w:r w:rsidR="00C367F7" w:rsidRPr="00852ABA">
        <w:rPr>
          <w:rFonts w:ascii="Calibri" w:hAnsi="Calibri"/>
          <w:bCs/>
        </w:rPr>
        <w:t xml:space="preserve"> </w:t>
      </w:r>
      <w:r w:rsidR="00B63309" w:rsidRPr="00B63309">
        <w:rPr>
          <w:rFonts w:ascii="Calibri" w:hAnsi="Calibri"/>
          <w:bCs/>
        </w:rPr>
        <w:t xml:space="preserve"> </w:t>
      </w:r>
      <w:r w:rsidR="00ED204E">
        <w:rPr>
          <w:rFonts w:ascii="Calibri" w:hAnsi="Calibri"/>
          <w:bCs/>
        </w:rPr>
        <w:t xml:space="preserve"> </w:t>
      </w:r>
      <w:r w:rsidR="000F092B">
        <w:rPr>
          <w:rFonts w:ascii="Calibri" w:hAnsi="Calibri"/>
          <w:bCs/>
        </w:rPr>
        <w:t xml:space="preserve"> </w:t>
      </w:r>
    </w:p>
    <w:p w14:paraId="756D9F2A" w14:textId="77777777" w:rsidR="00ED204E" w:rsidRPr="00B90A5B" w:rsidRDefault="00ED204E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097FF2AA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0C8D2686" w14:textId="625C80A5" w:rsidR="000F092B" w:rsidRDefault="000F092B" w:rsidP="002F15F3">
      <w:pPr>
        <w:spacing w:after="0" w:line="240" w:lineRule="auto"/>
        <w:rPr>
          <w:rFonts w:ascii="Calibri" w:hAnsi="Calibri"/>
          <w:bCs/>
        </w:rPr>
      </w:pPr>
      <w:r w:rsidRPr="00EC38EA">
        <w:rPr>
          <w:rFonts w:ascii="Calibri" w:hAnsi="Calibri"/>
          <w:b/>
        </w:rPr>
        <w:t xml:space="preserve">Délka </w:t>
      </w:r>
      <w:r w:rsidR="005D6483">
        <w:rPr>
          <w:rFonts w:ascii="Calibri" w:hAnsi="Calibri"/>
          <w:b/>
        </w:rPr>
        <w:t>podávání</w:t>
      </w:r>
      <w:r w:rsidRPr="00EC38EA">
        <w:rPr>
          <w:rFonts w:ascii="Calibri" w:hAnsi="Calibri"/>
          <w:b/>
        </w:rPr>
        <w:t xml:space="preserve">: </w:t>
      </w:r>
      <w:r w:rsidR="00CE2EB0" w:rsidRPr="00CE2EB0">
        <w:rPr>
          <w:rFonts w:ascii="Calibri" w:hAnsi="Calibri"/>
          <w:bCs/>
        </w:rPr>
        <w:t xml:space="preserve">Při pravidelném </w:t>
      </w:r>
      <w:r w:rsidR="005D6483">
        <w:rPr>
          <w:rFonts w:ascii="Calibri" w:hAnsi="Calibri"/>
          <w:bCs/>
        </w:rPr>
        <w:t>podávání</w:t>
      </w:r>
      <w:r w:rsidR="00CE2EB0" w:rsidRPr="00CE2EB0">
        <w:rPr>
          <w:rFonts w:ascii="Calibri" w:hAnsi="Calibri"/>
          <w:bCs/>
        </w:rPr>
        <w:t xml:space="preserve"> je maximální délka </w:t>
      </w:r>
      <w:r w:rsidR="005D6483">
        <w:rPr>
          <w:rFonts w:ascii="Calibri" w:hAnsi="Calibri"/>
          <w:bCs/>
        </w:rPr>
        <w:t>podávání</w:t>
      </w:r>
      <w:r w:rsidR="00CE2EB0" w:rsidRPr="00CE2EB0">
        <w:rPr>
          <w:rFonts w:ascii="Calibri" w:hAnsi="Calibri"/>
          <w:bCs/>
        </w:rPr>
        <w:t xml:space="preserve"> 1 měsíc a potom doporučujeme 1 měsíc pauzu. Při příležitostném </w:t>
      </w:r>
      <w:r w:rsidR="005D6483">
        <w:rPr>
          <w:rFonts w:ascii="Calibri" w:hAnsi="Calibri"/>
          <w:bCs/>
        </w:rPr>
        <w:t>podávání</w:t>
      </w:r>
      <w:r w:rsidR="00CE2EB0" w:rsidRPr="00CE2EB0">
        <w:rPr>
          <w:rFonts w:ascii="Calibri" w:hAnsi="Calibri"/>
          <w:bCs/>
        </w:rPr>
        <w:t xml:space="preserve"> není žádné omezení.</w:t>
      </w:r>
    </w:p>
    <w:p w14:paraId="1E0B9017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3CA378AE" w14:textId="3B73D7E0" w:rsidR="00C804CA" w:rsidRPr="006D434D" w:rsidRDefault="000F092B" w:rsidP="002B7A74">
      <w:pPr>
        <w:spacing w:after="0" w:line="240" w:lineRule="auto"/>
        <w:rPr>
          <w:rFonts w:ascii="Calibri" w:hAnsi="Calibri"/>
          <w:bCs/>
        </w:rPr>
      </w:pPr>
      <w:r w:rsidRPr="006D434D">
        <w:rPr>
          <w:rFonts w:ascii="Calibri" w:hAnsi="Calibri"/>
          <w:b/>
        </w:rPr>
        <w:t>Upozornění:</w:t>
      </w:r>
      <w:r>
        <w:rPr>
          <w:rFonts w:ascii="Calibri" w:hAnsi="Calibri"/>
          <w:b/>
        </w:rPr>
        <w:t xml:space="preserve"> </w:t>
      </w:r>
      <w:r w:rsidR="00C804CA" w:rsidRPr="006D434D">
        <w:rPr>
          <w:rFonts w:ascii="Calibri" w:hAnsi="Calibri"/>
          <w:bCs/>
        </w:rPr>
        <w:t xml:space="preserve">Přípravek </w:t>
      </w:r>
      <w:r w:rsidR="00C804CA">
        <w:rPr>
          <w:rFonts w:ascii="Calibri" w:hAnsi="Calibri"/>
          <w:bCs/>
        </w:rPr>
        <w:t xml:space="preserve">pro psy. </w:t>
      </w:r>
      <w:r w:rsidR="00C804CA" w:rsidRPr="006D434D">
        <w:rPr>
          <w:rFonts w:ascii="Calibri" w:hAnsi="Calibri"/>
          <w:bCs/>
        </w:rPr>
        <w:t>Uchovávat mimo dohled a dosah dětí</w:t>
      </w:r>
      <w:r w:rsidR="00C804CA">
        <w:rPr>
          <w:rFonts w:ascii="Calibri" w:hAnsi="Calibri"/>
          <w:bCs/>
        </w:rPr>
        <w:t>. Pouze pro zvířata.</w:t>
      </w:r>
      <w:bookmarkStart w:id="1" w:name="_Hlk173855585"/>
      <w:r w:rsidR="002B7A74">
        <w:rPr>
          <w:rFonts w:ascii="Calibri" w:hAnsi="Calibri"/>
          <w:bCs/>
        </w:rPr>
        <w:t xml:space="preserve"> </w:t>
      </w:r>
      <w:r w:rsidR="002B7A74" w:rsidRPr="002B7A74">
        <w:rPr>
          <w:rFonts w:ascii="Calibri" w:hAnsi="Calibri"/>
          <w:bCs/>
        </w:rPr>
        <w:t>Přípravek není náhradou veterinární péče a léčiv doporučených veterinárním lékařem.</w:t>
      </w:r>
    </w:p>
    <w:bookmarkEnd w:id="1"/>
    <w:p w14:paraId="66597922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18909F6" w14:textId="6E0C83D7" w:rsidR="000F092B" w:rsidRPr="006D434D" w:rsidRDefault="000F092B" w:rsidP="002F15F3">
      <w:pPr>
        <w:spacing w:after="0" w:line="240" w:lineRule="auto"/>
        <w:rPr>
          <w:rFonts w:ascii="Calibri" w:hAnsi="Calibri"/>
          <w:b/>
        </w:rPr>
      </w:pPr>
      <w:r w:rsidRPr="006D434D">
        <w:rPr>
          <w:rFonts w:ascii="Calibri" w:hAnsi="Calibri"/>
          <w:b/>
        </w:rPr>
        <w:t xml:space="preserve">Velikost balení: </w:t>
      </w:r>
      <w:r w:rsidR="00B63309">
        <w:rPr>
          <w:rFonts w:ascii="Calibri" w:hAnsi="Calibri"/>
          <w:bCs/>
        </w:rPr>
        <w:t>120 tobolek</w:t>
      </w:r>
      <w:r w:rsidR="00CE2EB0">
        <w:rPr>
          <w:rFonts w:ascii="Calibri" w:hAnsi="Calibri"/>
          <w:bCs/>
        </w:rPr>
        <w:t>;</w:t>
      </w:r>
      <w:r w:rsidR="00B63309">
        <w:rPr>
          <w:rFonts w:ascii="Calibri" w:hAnsi="Calibri"/>
          <w:bCs/>
        </w:rPr>
        <w:t xml:space="preserve"> 5</w:t>
      </w:r>
      <w:r w:rsidR="004938B1">
        <w:rPr>
          <w:rFonts w:ascii="Calibri" w:hAnsi="Calibri"/>
          <w:bCs/>
        </w:rPr>
        <w:t>3</w:t>
      </w:r>
      <w:r w:rsidR="00B63309">
        <w:rPr>
          <w:rFonts w:ascii="Calibri" w:hAnsi="Calibri"/>
          <w:bCs/>
        </w:rPr>
        <w:t>,</w:t>
      </w:r>
      <w:r w:rsidR="00CE2EB0">
        <w:rPr>
          <w:rFonts w:ascii="Calibri" w:hAnsi="Calibri"/>
          <w:bCs/>
        </w:rPr>
        <w:t xml:space="preserve">4 </w:t>
      </w:r>
      <w:r w:rsidR="00B63309">
        <w:rPr>
          <w:rFonts w:ascii="Calibri" w:hAnsi="Calibri"/>
          <w:bCs/>
        </w:rPr>
        <w:t>g +/- 5%</w:t>
      </w:r>
      <w:r>
        <w:rPr>
          <w:rFonts w:ascii="Calibri" w:hAnsi="Calibri"/>
          <w:bCs/>
        </w:rPr>
        <w:t xml:space="preserve"> </w:t>
      </w:r>
    </w:p>
    <w:p w14:paraId="514FD877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F302C9C" w14:textId="4A8A1908" w:rsidR="000F092B" w:rsidRDefault="000F092B" w:rsidP="002F15F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Skladování: </w:t>
      </w:r>
      <w:r w:rsidRPr="006D434D">
        <w:rPr>
          <w:rFonts w:ascii="Calibri" w:hAnsi="Calibri"/>
          <w:bCs/>
        </w:rPr>
        <w:t xml:space="preserve">Skladujte v suchu a temnu při teplotě 15-25 </w:t>
      </w:r>
      <w:r w:rsidR="0046632C">
        <w:rPr>
          <w:rFonts w:ascii="Calibri" w:hAnsi="Calibri"/>
          <w:bCs/>
        </w:rPr>
        <w:t>°</w:t>
      </w:r>
      <w:r w:rsidRPr="006D434D">
        <w:rPr>
          <w:rFonts w:ascii="Calibri" w:hAnsi="Calibri"/>
          <w:bCs/>
        </w:rPr>
        <w:t>C.</w:t>
      </w:r>
      <w:r>
        <w:rPr>
          <w:rFonts w:ascii="Calibri" w:hAnsi="Calibri"/>
          <w:b/>
        </w:rPr>
        <w:t xml:space="preserve"> </w:t>
      </w:r>
    </w:p>
    <w:p w14:paraId="762C65A3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20441FEB" w14:textId="0D59A9DF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>Výrobce</w:t>
      </w:r>
      <w:r>
        <w:rPr>
          <w:rFonts w:ascii="Calibri" w:hAnsi="Calibri"/>
          <w:b/>
        </w:rPr>
        <w:t xml:space="preserve"> a držitel rozhodnutí o schválení</w:t>
      </w:r>
      <w:r w:rsidRPr="002F15F3">
        <w:rPr>
          <w:rFonts w:ascii="Calibri" w:hAnsi="Calibri"/>
          <w:b/>
        </w:rPr>
        <w:t xml:space="preserve">: </w:t>
      </w:r>
      <w:r w:rsidRPr="002F15F3">
        <w:rPr>
          <w:rFonts w:ascii="Calibri" w:hAnsi="Calibri"/>
          <w:bCs/>
        </w:rPr>
        <w:t>Helvetia Direct Marketing s.r.o., Hostivařská 133/64, 102</w:t>
      </w:r>
      <w:r w:rsidR="00E455D9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00</w:t>
      </w:r>
      <w:r w:rsidR="00E455D9">
        <w:rPr>
          <w:rFonts w:ascii="Calibri" w:hAnsi="Calibri"/>
          <w:bCs/>
        </w:rPr>
        <w:t> </w:t>
      </w:r>
      <w:bookmarkStart w:id="2" w:name="_GoBack"/>
      <w:bookmarkEnd w:id="2"/>
      <w:r w:rsidRPr="002F15F3">
        <w:rPr>
          <w:rFonts w:ascii="Calibri" w:hAnsi="Calibri"/>
          <w:bCs/>
        </w:rPr>
        <w:t>Praha 10, Česká republika.</w:t>
      </w:r>
    </w:p>
    <w:p w14:paraId="70893E07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5C1D9391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Kontakt pro zákazníky: </w:t>
      </w:r>
      <w:proofErr w:type="spellStart"/>
      <w:r>
        <w:rPr>
          <w:rFonts w:ascii="Calibri" w:hAnsi="Calibri"/>
          <w:b/>
        </w:rPr>
        <w:t>PetGourmet</w:t>
      </w:r>
      <w:proofErr w:type="spellEnd"/>
      <w:r w:rsidRPr="002F15F3">
        <w:rPr>
          <w:rFonts w:ascii="Calibri" w:hAnsi="Calibri"/>
          <w:b/>
        </w:rPr>
        <w:t xml:space="preserve">, P.O. Box </w:t>
      </w:r>
      <w:r>
        <w:rPr>
          <w:rFonts w:ascii="Calibri" w:hAnsi="Calibri"/>
          <w:b/>
        </w:rPr>
        <w:t>50</w:t>
      </w:r>
      <w:r w:rsidRPr="002F15F3">
        <w:rPr>
          <w:rFonts w:ascii="Calibri" w:hAnsi="Calibri"/>
          <w:b/>
        </w:rPr>
        <w:t xml:space="preserve">, 280 02 Kolín 2. </w:t>
      </w:r>
    </w:p>
    <w:p w14:paraId="75B319C8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F15F3">
        <w:rPr>
          <w:rFonts w:ascii="Calibri" w:hAnsi="Calibri"/>
          <w:b/>
        </w:rPr>
        <w:t>Tel.: 234 099 8</w:t>
      </w:r>
      <w:r>
        <w:rPr>
          <w:rFonts w:ascii="Calibri" w:hAnsi="Calibri"/>
          <w:b/>
        </w:rPr>
        <w:t>99</w:t>
      </w:r>
      <w:r w:rsidRPr="002F15F3">
        <w:rPr>
          <w:rFonts w:ascii="Calibri" w:hAnsi="Calibri"/>
          <w:b/>
        </w:rPr>
        <w:t>, www.</w:t>
      </w:r>
      <w:r>
        <w:rPr>
          <w:rFonts w:ascii="Calibri" w:hAnsi="Calibri"/>
          <w:b/>
        </w:rPr>
        <w:t>petgourmet.cz</w:t>
      </w:r>
    </w:p>
    <w:p w14:paraId="72F11460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25A7977F" w14:textId="624F4D36" w:rsidR="002F15F3" w:rsidRDefault="002F15F3" w:rsidP="002F15F3">
      <w:pPr>
        <w:spacing w:after="0" w:line="240" w:lineRule="auto"/>
        <w:rPr>
          <w:rFonts w:ascii="Calibri" w:hAnsi="Calibri"/>
          <w:bCs/>
        </w:rPr>
      </w:pPr>
      <w:r w:rsidRPr="002F15F3">
        <w:rPr>
          <w:rFonts w:ascii="Calibri" w:hAnsi="Calibri"/>
          <w:b/>
        </w:rPr>
        <w:t>Číslo šarže/</w:t>
      </w:r>
      <w:r w:rsidR="005D6483">
        <w:rPr>
          <w:rFonts w:ascii="Calibri" w:hAnsi="Calibri"/>
          <w:b/>
        </w:rPr>
        <w:t>T</w:t>
      </w:r>
      <w:r w:rsidRPr="002F15F3">
        <w:rPr>
          <w:rFonts w:ascii="Calibri" w:hAnsi="Calibri"/>
          <w:b/>
        </w:rPr>
        <w:t xml:space="preserve">rvanlivost do: </w:t>
      </w:r>
      <w:r w:rsidRPr="002F15F3">
        <w:rPr>
          <w:rFonts w:ascii="Calibri" w:hAnsi="Calibri"/>
          <w:bCs/>
        </w:rPr>
        <w:t xml:space="preserve">data uvedeného </w:t>
      </w:r>
      <w:r>
        <w:rPr>
          <w:rFonts w:ascii="Calibri" w:hAnsi="Calibri"/>
          <w:bCs/>
        </w:rPr>
        <w:t>na dně obalu.</w:t>
      </w:r>
    </w:p>
    <w:p w14:paraId="296B96EA" w14:textId="77777777" w:rsidR="0007675D" w:rsidRPr="0007675D" w:rsidRDefault="0007675D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1F895631" w14:textId="64E8D969" w:rsidR="002F15F3" w:rsidRPr="00EC38EA" w:rsidRDefault="005D6483" w:rsidP="0007675D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Číslo schválení:</w:t>
      </w:r>
      <w:r w:rsidR="0007675D">
        <w:rPr>
          <w:rFonts w:ascii="Calibri" w:hAnsi="Calibri"/>
          <w:b/>
        </w:rPr>
        <w:tab/>
      </w:r>
      <w:r w:rsidR="00C6101F">
        <w:rPr>
          <w:rFonts w:ascii="Calibri" w:hAnsi="Calibri"/>
          <w:b/>
        </w:rPr>
        <w:t xml:space="preserve"> </w:t>
      </w:r>
      <w:r w:rsidR="00C6101F" w:rsidRPr="00C6101F">
        <w:rPr>
          <w:rFonts w:ascii="Calibri" w:hAnsi="Calibri"/>
        </w:rPr>
        <w:t>018-25/C</w:t>
      </w:r>
      <w:r w:rsidR="0007675D">
        <w:rPr>
          <w:rFonts w:ascii="Calibri" w:hAnsi="Calibri"/>
          <w:b/>
        </w:rPr>
        <w:tab/>
      </w:r>
      <w:r w:rsidR="00C6101F">
        <w:rPr>
          <w:rFonts w:ascii="Calibri" w:hAnsi="Calibri"/>
          <w:b/>
        </w:rPr>
        <w:t xml:space="preserve"> </w:t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</w:p>
    <w:sectPr w:rsidR="002F15F3" w:rsidRPr="00EC38EA" w:rsidSect="00437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1054" w14:textId="77777777" w:rsidR="008316F7" w:rsidRDefault="008316F7" w:rsidP="0046632C">
      <w:pPr>
        <w:spacing w:after="0" w:line="240" w:lineRule="auto"/>
      </w:pPr>
      <w:r>
        <w:separator/>
      </w:r>
    </w:p>
  </w:endnote>
  <w:endnote w:type="continuationSeparator" w:id="0">
    <w:p w14:paraId="08DBB2AA" w14:textId="77777777" w:rsidR="008316F7" w:rsidRDefault="008316F7" w:rsidP="004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DCE31" w14:textId="77777777" w:rsidR="008316F7" w:rsidRDefault="008316F7" w:rsidP="0046632C">
      <w:pPr>
        <w:spacing w:after="0" w:line="240" w:lineRule="auto"/>
      </w:pPr>
      <w:r>
        <w:separator/>
      </w:r>
    </w:p>
  </w:footnote>
  <w:footnote w:type="continuationSeparator" w:id="0">
    <w:p w14:paraId="60908FCE" w14:textId="77777777" w:rsidR="008316F7" w:rsidRDefault="008316F7" w:rsidP="004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7C2A" w14:textId="3A079912" w:rsidR="0046632C" w:rsidRPr="00E1769A" w:rsidRDefault="0046632C" w:rsidP="0046632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7BAF76328E64DDA9CCB586FBA511E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455D9">
      <w:rPr>
        <w:bCs/>
      </w:rPr>
      <w:t> </w:t>
    </w:r>
    <w:r w:rsidRPr="00E1769A">
      <w:rPr>
        <w:bCs/>
      </w:rPr>
      <w:t>zn.</w:t>
    </w:r>
    <w:r w:rsidR="00E455D9">
      <w:rPr>
        <w:bCs/>
      </w:rPr>
      <w:t> </w:t>
    </w:r>
    <w:sdt>
      <w:sdtPr>
        <w:id w:val="-1643653816"/>
        <w:placeholder>
          <w:docPart w:val="B558CA50EFDD467FA9084D87FBAF18ED"/>
        </w:placeholder>
        <w:text/>
      </w:sdtPr>
      <w:sdtEndPr/>
      <w:sdtContent>
        <w:r w:rsidR="001B09AC" w:rsidRPr="001B09AC">
          <w:t>USKVBL/12768/2024/POD</w:t>
        </w:r>
        <w:r w:rsidR="001B09AC">
          <w:t>,</w:t>
        </w:r>
      </w:sdtContent>
    </w:sdt>
    <w:r w:rsidRPr="00E1769A">
      <w:rPr>
        <w:bCs/>
      </w:rPr>
      <w:t xml:space="preserve"> č.j.</w:t>
    </w:r>
    <w:r w:rsidR="00E455D9">
      <w:rPr>
        <w:bCs/>
      </w:rPr>
      <w:t> </w:t>
    </w:r>
    <w:sdt>
      <w:sdtPr>
        <w:rPr>
          <w:bCs/>
        </w:rPr>
        <w:id w:val="-1885019968"/>
        <w:placeholder>
          <w:docPart w:val="B558CA50EFDD467FA9084D87FBAF18ED"/>
        </w:placeholder>
        <w:text/>
      </w:sdtPr>
      <w:sdtEndPr/>
      <w:sdtContent>
        <w:r w:rsidR="001B09AC" w:rsidRPr="001B09AC">
          <w:rPr>
            <w:bCs/>
          </w:rPr>
          <w:t>USKVBL/1106/2025/REG-Gro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74C05D1AC8E440DA5DDDB4B251D75D8"/>
        </w:placeholder>
        <w:date w:fullDate="2025-01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B56C0">
          <w:rPr>
            <w:bCs/>
          </w:rPr>
          <w:t>28.01.2025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573ED73CFB1476E95FE586B0F6AEF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101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5EA62A2E9D44E31852261EC58CCC046"/>
        </w:placeholder>
        <w:text/>
      </w:sdtPr>
      <w:sdtEndPr/>
      <w:sdtContent>
        <w:proofErr w:type="spellStart"/>
        <w:r w:rsidR="00C6101F" w:rsidRPr="00C6101F">
          <w:t>StressControl</w:t>
        </w:r>
        <w:proofErr w:type="spellEnd"/>
      </w:sdtContent>
    </w:sdt>
  </w:p>
  <w:p w14:paraId="5B3F5BAD" w14:textId="77777777" w:rsidR="0046632C" w:rsidRDefault="00466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355"/>
    <w:multiLevelType w:val="hybridMultilevel"/>
    <w:tmpl w:val="9338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263"/>
    <w:multiLevelType w:val="hybridMultilevel"/>
    <w:tmpl w:val="BC5A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B"/>
    <w:rsid w:val="0007675D"/>
    <w:rsid w:val="000B1E25"/>
    <w:rsid w:val="000B57F6"/>
    <w:rsid w:val="000F092B"/>
    <w:rsid w:val="00141CAC"/>
    <w:rsid w:val="0017154F"/>
    <w:rsid w:val="00195C88"/>
    <w:rsid w:val="001B09AC"/>
    <w:rsid w:val="001D5860"/>
    <w:rsid w:val="0020706D"/>
    <w:rsid w:val="00226FFC"/>
    <w:rsid w:val="002B7A74"/>
    <w:rsid w:val="002F15F3"/>
    <w:rsid w:val="003303BE"/>
    <w:rsid w:val="00344430"/>
    <w:rsid w:val="003A71CD"/>
    <w:rsid w:val="003B461E"/>
    <w:rsid w:val="003C031C"/>
    <w:rsid w:val="00434E9D"/>
    <w:rsid w:val="00435EFF"/>
    <w:rsid w:val="0043787C"/>
    <w:rsid w:val="0046632C"/>
    <w:rsid w:val="004938B1"/>
    <w:rsid w:val="004C376B"/>
    <w:rsid w:val="00511648"/>
    <w:rsid w:val="005D6483"/>
    <w:rsid w:val="006B04B1"/>
    <w:rsid w:val="006B56C0"/>
    <w:rsid w:val="00756B5D"/>
    <w:rsid w:val="007A4805"/>
    <w:rsid w:val="0082192B"/>
    <w:rsid w:val="008316F7"/>
    <w:rsid w:val="00865A27"/>
    <w:rsid w:val="00891889"/>
    <w:rsid w:val="008C39A4"/>
    <w:rsid w:val="008C46F4"/>
    <w:rsid w:val="008D0557"/>
    <w:rsid w:val="008F2E94"/>
    <w:rsid w:val="0090430D"/>
    <w:rsid w:val="009E02F7"/>
    <w:rsid w:val="00A3039D"/>
    <w:rsid w:val="00A83F7E"/>
    <w:rsid w:val="00A94294"/>
    <w:rsid w:val="00B607FA"/>
    <w:rsid w:val="00B63309"/>
    <w:rsid w:val="00B90A5B"/>
    <w:rsid w:val="00B9149E"/>
    <w:rsid w:val="00BB6BEA"/>
    <w:rsid w:val="00BD0EE2"/>
    <w:rsid w:val="00C321C6"/>
    <w:rsid w:val="00C367F7"/>
    <w:rsid w:val="00C6101F"/>
    <w:rsid w:val="00C804CA"/>
    <w:rsid w:val="00C90DE5"/>
    <w:rsid w:val="00C95666"/>
    <w:rsid w:val="00CE2EB0"/>
    <w:rsid w:val="00D87FAD"/>
    <w:rsid w:val="00E10F92"/>
    <w:rsid w:val="00E455D9"/>
    <w:rsid w:val="00ED204E"/>
    <w:rsid w:val="00F36CD3"/>
    <w:rsid w:val="00F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2D0A"/>
  <w15:chartTrackingRefBased/>
  <w15:docId w15:val="{BFF90008-7843-41CE-8FEE-F954BFC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F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2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2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2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E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CD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87FA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32C"/>
  </w:style>
  <w:style w:type="paragraph" w:styleId="Zpat">
    <w:name w:val="footer"/>
    <w:basedOn w:val="Normln"/>
    <w:link w:val="ZpatChar"/>
    <w:uiPriority w:val="99"/>
    <w:unhideWhenUsed/>
    <w:rsid w:val="0046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32C"/>
  </w:style>
  <w:style w:type="character" w:styleId="Zstupntext">
    <w:name w:val="Placeholder Text"/>
    <w:rsid w:val="0046632C"/>
    <w:rPr>
      <w:color w:val="808080"/>
    </w:rPr>
  </w:style>
  <w:style w:type="character" w:customStyle="1" w:styleId="Styl2">
    <w:name w:val="Styl2"/>
    <w:basedOn w:val="Standardnpsmoodstavce"/>
    <w:uiPriority w:val="1"/>
    <w:rsid w:val="0046632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BAF76328E64DDA9CCB586FBA511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43ABA-098B-43A4-9C52-8E241EF709C5}"/>
      </w:docPartPr>
      <w:docPartBody>
        <w:p w:rsidR="00597AE4" w:rsidRDefault="006C2BEF" w:rsidP="006C2BEF">
          <w:pPr>
            <w:pStyle w:val="07BAF76328E64DDA9CCB586FBA511E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58CA50EFDD467FA9084D87FBAF1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87654-6AC0-41F1-8C1D-6B2DAED4DC10}"/>
      </w:docPartPr>
      <w:docPartBody>
        <w:p w:rsidR="00597AE4" w:rsidRDefault="006C2BEF" w:rsidP="006C2BEF">
          <w:pPr>
            <w:pStyle w:val="B558CA50EFDD467FA9084D87FBAF18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4C05D1AC8E440DA5DDDB4B251D7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76C5C-D1E5-4E13-9AD9-17324E63F6C8}"/>
      </w:docPartPr>
      <w:docPartBody>
        <w:p w:rsidR="00597AE4" w:rsidRDefault="006C2BEF" w:rsidP="006C2BEF">
          <w:pPr>
            <w:pStyle w:val="C74C05D1AC8E440DA5DDDB4B251D75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573ED73CFB1476E95FE586B0F6AE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B15BD-A324-4F79-B647-5208F16ED2BC}"/>
      </w:docPartPr>
      <w:docPartBody>
        <w:p w:rsidR="00597AE4" w:rsidRDefault="006C2BEF" w:rsidP="006C2BEF">
          <w:pPr>
            <w:pStyle w:val="B573ED73CFB1476E95FE586B0F6AEF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EA62A2E9D44E31852261EC58CCC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09674-D0BA-4357-9D99-8F0A3098A208}"/>
      </w:docPartPr>
      <w:docPartBody>
        <w:p w:rsidR="00597AE4" w:rsidRDefault="006C2BEF" w:rsidP="006C2BEF">
          <w:pPr>
            <w:pStyle w:val="95EA62A2E9D44E31852261EC58CCC0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EF"/>
    <w:rsid w:val="00597AE4"/>
    <w:rsid w:val="00611917"/>
    <w:rsid w:val="006C2BEF"/>
    <w:rsid w:val="008E04D0"/>
    <w:rsid w:val="00CF3CB7"/>
    <w:rsid w:val="00F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2BEF"/>
    <w:rPr>
      <w:color w:val="808080"/>
    </w:rPr>
  </w:style>
  <w:style w:type="paragraph" w:customStyle="1" w:styleId="07BAF76328E64DDA9CCB586FBA511ECC">
    <w:name w:val="07BAF76328E64DDA9CCB586FBA511ECC"/>
    <w:rsid w:val="006C2BEF"/>
  </w:style>
  <w:style w:type="paragraph" w:customStyle="1" w:styleId="B558CA50EFDD467FA9084D87FBAF18ED">
    <w:name w:val="B558CA50EFDD467FA9084D87FBAF18ED"/>
    <w:rsid w:val="006C2BEF"/>
  </w:style>
  <w:style w:type="paragraph" w:customStyle="1" w:styleId="C74C05D1AC8E440DA5DDDB4B251D75D8">
    <w:name w:val="C74C05D1AC8E440DA5DDDB4B251D75D8"/>
    <w:rsid w:val="006C2BEF"/>
  </w:style>
  <w:style w:type="paragraph" w:customStyle="1" w:styleId="B573ED73CFB1476E95FE586B0F6AEF41">
    <w:name w:val="B573ED73CFB1476E95FE586B0F6AEF41"/>
    <w:rsid w:val="006C2BEF"/>
  </w:style>
  <w:style w:type="paragraph" w:customStyle="1" w:styleId="95EA62A2E9D44E31852261EC58CCC046">
    <w:name w:val="95EA62A2E9D44E31852261EC58CCC046"/>
    <w:rsid w:val="006C2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Bechyně</dc:creator>
  <cp:keywords/>
  <dc:description/>
  <cp:lastModifiedBy>Nepejchalová Leona</cp:lastModifiedBy>
  <cp:revision>10</cp:revision>
  <dcterms:created xsi:type="dcterms:W3CDTF">2024-11-26T11:01:00Z</dcterms:created>
  <dcterms:modified xsi:type="dcterms:W3CDTF">2025-01-28T16:24:00Z</dcterms:modified>
</cp:coreProperties>
</file>