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D4AE2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32EE70CE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006A6B3B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0DA05921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5B87FE49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0B331DD0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430B63EB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2705006B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05EDDEBE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1186D8A5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7D31FF90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02263E6A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103508CE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5D9F8554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4BCAC4BA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3CE9EBE9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750C2966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6E9D3380" w14:textId="77777777" w:rsidR="00BD6AB6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1FCDA2AC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2EE66CFD" w14:textId="77777777" w:rsidR="00BD6AB6" w:rsidRPr="00B41D57" w:rsidRDefault="00BD6AB6" w:rsidP="00BD6AB6">
      <w:pPr>
        <w:pStyle w:val="Style3"/>
      </w:pPr>
      <w:r w:rsidRPr="00B41D57">
        <w:t>PŘÍBALOVÁ INFORMACE</w:t>
      </w:r>
    </w:p>
    <w:p w14:paraId="58EFEAD8" w14:textId="77777777" w:rsidR="00BD6AB6" w:rsidRPr="00B41D57" w:rsidRDefault="00BD6AB6" w:rsidP="00BD6AB6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07113E82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3B97B321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45BFD1C7" w14:textId="77777777" w:rsidR="00BD6AB6" w:rsidRPr="00B41D57" w:rsidRDefault="00BD6AB6" w:rsidP="00BD6AB6">
      <w:pPr>
        <w:pStyle w:val="Style1"/>
      </w:pPr>
      <w:bookmarkStart w:id="0" w:name="_Hlk127278274"/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bookmarkEnd w:id="0"/>
    <w:p w14:paraId="6ADFA27F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163196FB" w14:textId="108A8396" w:rsidR="00BD6AB6" w:rsidRPr="00B41D57" w:rsidRDefault="008F0723" w:rsidP="008F0723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8F0723">
        <w:t>MUCOSIFFA</w:t>
      </w:r>
      <w:r>
        <w:t xml:space="preserve"> </w:t>
      </w:r>
      <w:proofErr w:type="spellStart"/>
      <w:r w:rsidRPr="008F0723">
        <w:rPr>
          <w:iCs/>
        </w:rPr>
        <w:t>lyofilizát</w:t>
      </w:r>
      <w:proofErr w:type="spellEnd"/>
      <w:r w:rsidRPr="008F0723">
        <w:rPr>
          <w:iCs/>
        </w:rPr>
        <w:t xml:space="preserve"> a rozpouštědlo pro injekční suspenzi</w:t>
      </w:r>
    </w:p>
    <w:p w14:paraId="0779D27C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678C9478" w14:textId="77777777" w:rsidR="00BD6AB6" w:rsidRPr="00B41D57" w:rsidRDefault="00BD6AB6" w:rsidP="00BD6AB6">
      <w:pPr>
        <w:pStyle w:val="Style1"/>
      </w:pPr>
      <w:bookmarkStart w:id="1" w:name="_Hlk127278284"/>
      <w:r w:rsidRPr="00B41D57">
        <w:rPr>
          <w:highlight w:val="lightGray"/>
        </w:rPr>
        <w:t>2.</w:t>
      </w:r>
      <w:r w:rsidRPr="00B41D57">
        <w:tab/>
        <w:t>Složení</w:t>
      </w:r>
    </w:p>
    <w:bookmarkEnd w:id="1"/>
    <w:p w14:paraId="1728ACFE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0FB16B4" w14:textId="779BEBA8" w:rsidR="008F0723" w:rsidRPr="00FD4A86" w:rsidRDefault="008F0723" w:rsidP="008F0723">
      <w:pPr>
        <w:tabs>
          <w:tab w:val="clear" w:pos="567"/>
        </w:tabs>
        <w:spacing w:line="240" w:lineRule="auto"/>
        <w:ind w:left="567" w:hanging="567"/>
      </w:pPr>
      <w:r>
        <w:t>Každá</w:t>
      </w:r>
      <w:r w:rsidRPr="00FD4A86">
        <w:t xml:space="preserve"> dávka (2 ml) obsahuje:</w:t>
      </w:r>
    </w:p>
    <w:p w14:paraId="0BA2BD01" w14:textId="77777777" w:rsidR="008F0723" w:rsidRPr="00FD4A86" w:rsidRDefault="008F0723" w:rsidP="008F0723">
      <w:pPr>
        <w:tabs>
          <w:tab w:val="clear" w:pos="567"/>
        </w:tabs>
        <w:spacing w:line="240" w:lineRule="auto"/>
        <w:ind w:left="567" w:hanging="567"/>
        <w:rPr>
          <w:b/>
        </w:rPr>
      </w:pPr>
    </w:p>
    <w:p w14:paraId="7D397905" w14:textId="77777777" w:rsidR="008F0723" w:rsidRPr="00FD4A86" w:rsidRDefault="008F0723" w:rsidP="008F0723">
      <w:pPr>
        <w:tabs>
          <w:tab w:val="clear" w:pos="567"/>
        </w:tabs>
        <w:spacing w:line="240" w:lineRule="auto"/>
        <w:ind w:left="567" w:hanging="567"/>
        <w:rPr>
          <w:b/>
        </w:rPr>
      </w:pPr>
      <w:r w:rsidRPr="00FD4A86">
        <w:rPr>
          <w:b/>
        </w:rPr>
        <w:t>Léčivá látka:</w:t>
      </w:r>
    </w:p>
    <w:p w14:paraId="20E4B4B9" w14:textId="7D674D4C" w:rsidR="008F0723" w:rsidRPr="00FD4A86" w:rsidRDefault="008F0723" w:rsidP="008F0723">
      <w:pPr>
        <w:tabs>
          <w:tab w:val="clear" w:pos="567"/>
        </w:tabs>
        <w:spacing w:line="240" w:lineRule="auto"/>
        <w:ind w:left="567" w:hanging="567"/>
      </w:pPr>
      <w:r w:rsidRPr="00FD4A86">
        <w:t xml:space="preserve">Virus </w:t>
      </w:r>
      <w:proofErr w:type="spellStart"/>
      <w:r w:rsidRPr="00FD4A86">
        <w:t>diarrhoeae</w:t>
      </w:r>
      <w:proofErr w:type="spellEnd"/>
      <w:r w:rsidRPr="00FD4A86">
        <w:t xml:space="preserve"> </w:t>
      </w:r>
      <w:proofErr w:type="spellStart"/>
      <w:r w:rsidRPr="00FD4A86">
        <w:t>bovis</w:t>
      </w:r>
      <w:proofErr w:type="spellEnd"/>
      <w:r w:rsidR="00133702">
        <w:t xml:space="preserve">, kmen </w:t>
      </w:r>
      <w:r w:rsidRPr="00FD4A86">
        <w:t>C24V ........ 10</w:t>
      </w:r>
      <w:r w:rsidRPr="00FD4A86">
        <w:rPr>
          <w:vertAlign w:val="superscript"/>
        </w:rPr>
        <w:t>3,5</w:t>
      </w:r>
      <w:r w:rsidRPr="00FD4A86">
        <w:t xml:space="preserve"> - 10</w:t>
      </w:r>
      <w:r w:rsidRPr="00FD4A86">
        <w:rPr>
          <w:vertAlign w:val="superscript"/>
        </w:rPr>
        <w:t>6,0</w:t>
      </w:r>
      <w:r w:rsidRPr="00FD4A86">
        <w:t xml:space="preserve"> TCID</w:t>
      </w:r>
      <w:r w:rsidRPr="00FD4A86">
        <w:rPr>
          <w:vertAlign w:val="subscript"/>
        </w:rPr>
        <w:t>50</w:t>
      </w:r>
    </w:p>
    <w:p w14:paraId="00F5D316" w14:textId="3D3B9A11" w:rsidR="008F0723" w:rsidRPr="00FD4A86" w:rsidRDefault="008F0723" w:rsidP="008F0723">
      <w:pPr>
        <w:tabs>
          <w:tab w:val="clear" w:pos="567"/>
        </w:tabs>
        <w:spacing w:line="240" w:lineRule="auto"/>
        <w:ind w:left="567" w:hanging="567"/>
      </w:pPr>
      <w:r w:rsidRPr="00FD4A86">
        <w:t>TCID</w:t>
      </w:r>
      <w:r w:rsidRPr="00FD4A86">
        <w:rPr>
          <w:vertAlign w:val="subscript"/>
        </w:rPr>
        <w:t>50</w:t>
      </w:r>
      <w:r w:rsidRPr="00FD4A86">
        <w:t xml:space="preserve">- </w:t>
      </w:r>
      <w:proofErr w:type="gramStart"/>
      <w:r w:rsidRPr="00FD4A86">
        <w:t>50%</w:t>
      </w:r>
      <w:proofErr w:type="gramEnd"/>
      <w:r w:rsidRPr="00FD4A86">
        <w:t xml:space="preserve"> infekční dávka pro tkáňov</w:t>
      </w:r>
      <w:r w:rsidR="00D917F5">
        <w:t>ou</w:t>
      </w:r>
      <w:r w:rsidRPr="00FD4A86">
        <w:t xml:space="preserve"> kultur</w:t>
      </w:r>
      <w:r w:rsidR="00D917F5">
        <w:t>u</w:t>
      </w:r>
    </w:p>
    <w:p w14:paraId="0E81473F" w14:textId="77777777" w:rsidR="00BD6AB6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0FEF8933" w14:textId="77777777" w:rsidR="008F0723" w:rsidRDefault="008F0723" w:rsidP="008F0723">
      <w:pPr>
        <w:tabs>
          <w:tab w:val="clear" w:pos="567"/>
        </w:tabs>
        <w:spacing w:line="240" w:lineRule="auto"/>
        <w:ind w:left="567" w:hanging="567"/>
      </w:pPr>
      <w:proofErr w:type="spellStart"/>
      <w:r>
        <w:t>Lyofilizát</w:t>
      </w:r>
      <w:proofErr w:type="spellEnd"/>
      <w:r>
        <w:t>: béžové barvy.</w:t>
      </w:r>
    </w:p>
    <w:p w14:paraId="736F2099" w14:textId="707BE6EB" w:rsidR="008F0723" w:rsidRDefault="008F0723" w:rsidP="008F0723">
      <w:pPr>
        <w:tabs>
          <w:tab w:val="clear" w:pos="567"/>
        </w:tabs>
        <w:spacing w:line="240" w:lineRule="auto"/>
      </w:pPr>
      <w:r>
        <w:t>Rozpouštědlo: čirá, bezbarvá kapalina.</w:t>
      </w:r>
    </w:p>
    <w:p w14:paraId="066AFB39" w14:textId="77777777" w:rsidR="008F0723" w:rsidRDefault="008F0723" w:rsidP="008F0723">
      <w:pPr>
        <w:tabs>
          <w:tab w:val="clear" w:pos="567"/>
        </w:tabs>
        <w:spacing w:line="240" w:lineRule="auto"/>
      </w:pPr>
    </w:p>
    <w:p w14:paraId="734291A9" w14:textId="77777777" w:rsidR="008F0723" w:rsidRPr="00B41D57" w:rsidRDefault="008F0723" w:rsidP="00BD6AB6">
      <w:pPr>
        <w:tabs>
          <w:tab w:val="clear" w:pos="567"/>
        </w:tabs>
        <w:spacing w:line="240" w:lineRule="auto"/>
        <w:rPr>
          <w:szCs w:val="22"/>
        </w:rPr>
      </w:pPr>
    </w:p>
    <w:p w14:paraId="1096ED7E" w14:textId="77777777" w:rsidR="00BD6AB6" w:rsidRPr="00B41D57" w:rsidRDefault="00BD6AB6" w:rsidP="00BD6AB6">
      <w:pPr>
        <w:pStyle w:val="Style1"/>
      </w:pPr>
      <w:bookmarkStart w:id="2" w:name="_Hlk127278301"/>
      <w:r w:rsidRPr="00B41D57">
        <w:rPr>
          <w:highlight w:val="lightGray"/>
        </w:rPr>
        <w:t>3.</w:t>
      </w:r>
      <w:r w:rsidRPr="00B41D57">
        <w:tab/>
        <w:t>Cílové druhy zvířat</w:t>
      </w:r>
    </w:p>
    <w:bookmarkEnd w:id="2"/>
    <w:p w14:paraId="0921B7B2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654FFE98" w14:textId="77777777" w:rsidR="008F0723" w:rsidRPr="00E5451D" w:rsidRDefault="008F0723" w:rsidP="008F0723">
      <w:pPr>
        <w:tabs>
          <w:tab w:val="clear" w:pos="567"/>
        </w:tabs>
        <w:spacing w:line="240" w:lineRule="auto"/>
        <w:ind w:left="567" w:hanging="567"/>
      </w:pPr>
      <w:r w:rsidRPr="00E5451D">
        <w:t>Skot</w:t>
      </w:r>
    </w:p>
    <w:p w14:paraId="6D90CEA0" w14:textId="77777777" w:rsidR="00BD6AB6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13836599" w14:textId="77777777" w:rsidR="008F0723" w:rsidRPr="00B41D57" w:rsidRDefault="008F0723" w:rsidP="00BD6AB6">
      <w:pPr>
        <w:tabs>
          <w:tab w:val="clear" w:pos="567"/>
        </w:tabs>
        <w:spacing w:line="240" w:lineRule="auto"/>
        <w:rPr>
          <w:szCs w:val="22"/>
        </w:rPr>
      </w:pPr>
    </w:p>
    <w:p w14:paraId="6753BB58" w14:textId="77777777" w:rsidR="00BD6AB6" w:rsidRPr="00B41D57" w:rsidRDefault="00BD6AB6" w:rsidP="00BD6AB6">
      <w:pPr>
        <w:pStyle w:val="Style1"/>
      </w:pPr>
      <w:bookmarkStart w:id="3" w:name="_Hlk127278314"/>
      <w:r w:rsidRPr="00B41D57">
        <w:rPr>
          <w:highlight w:val="lightGray"/>
        </w:rPr>
        <w:t>4.</w:t>
      </w:r>
      <w:r w:rsidRPr="00B41D57">
        <w:tab/>
        <w:t>Indikace pro použití</w:t>
      </w:r>
    </w:p>
    <w:bookmarkEnd w:id="3"/>
    <w:p w14:paraId="12471C7A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7BBD948F" w14:textId="77777777" w:rsidR="008F0723" w:rsidRPr="00E5451D" w:rsidRDefault="008F0723" w:rsidP="008F0723">
      <w:pPr>
        <w:tabs>
          <w:tab w:val="clear" w:pos="567"/>
        </w:tabs>
        <w:spacing w:line="240" w:lineRule="auto"/>
        <w:ind w:left="567" w:hanging="567"/>
      </w:pPr>
      <w:r w:rsidRPr="00E5451D">
        <w:t>Aktivní imunizace skotu proti viru bovinní virové diarey (BVDV) typu 1.</w:t>
      </w:r>
    </w:p>
    <w:p w14:paraId="32F934B3" w14:textId="77777777" w:rsidR="008F0723" w:rsidRPr="00E5451D" w:rsidRDefault="008F0723" w:rsidP="008F0723">
      <w:pPr>
        <w:tabs>
          <w:tab w:val="clear" w:pos="567"/>
        </w:tabs>
        <w:spacing w:line="240" w:lineRule="auto"/>
        <w:ind w:left="567" w:hanging="567"/>
      </w:pPr>
      <w:r w:rsidRPr="00E5451D">
        <w:t xml:space="preserve">Aktivní imunizace chovného skotu proti </w:t>
      </w:r>
      <w:proofErr w:type="spellStart"/>
      <w:r w:rsidRPr="00E5451D">
        <w:t>transplacentární</w:t>
      </w:r>
      <w:proofErr w:type="spellEnd"/>
      <w:r w:rsidRPr="00E5451D">
        <w:t xml:space="preserve"> infekci plodu virem bovinní virové diarey </w:t>
      </w:r>
    </w:p>
    <w:p w14:paraId="1D678F85" w14:textId="77777777" w:rsidR="008F0723" w:rsidRPr="00E5451D" w:rsidRDefault="008F0723" w:rsidP="008F0723">
      <w:pPr>
        <w:tabs>
          <w:tab w:val="clear" w:pos="567"/>
        </w:tabs>
        <w:spacing w:line="240" w:lineRule="auto"/>
        <w:ind w:left="567" w:hanging="567"/>
      </w:pPr>
      <w:r w:rsidRPr="00E5451D">
        <w:t>(BVDV) typu 1.</w:t>
      </w:r>
    </w:p>
    <w:p w14:paraId="28F9A8A6" w14:textId="77777777" w:rsidR="008F0723" w:rsidRPr="00E5451D" w:rsidRDefault="008F0723" w:rsidP="008F0723">
      <w:pPr>
        <w:tabs>
          <w:tab w:val="clear" w:pos="567"/>
        </w:tabs>
        <w:spacing w:line="240" w:lineRule="auto"/>
        <w:ind w:left="567" w:hanging="567"/>
      </w:pPr>
    </w:p>
    <w:p w14:paraId="0CC7BF26" w14:textId="347DD529" w:rsidR="008F0723" w:rsidRPr="00E5451D" w:rsidRDefault="008F0723" w:rsidP="008F0723">
      <w:pPr>
        <w:tabs>
          <w:tab w:val="clear" w:pos="567"/>
        </w:tabs>
        <w:spacing w:line="240" w:lineRule="auto"/>
        <w:ind w:left="567" w:hanging="567"/>
      </w:pPr>
      <w:r w:rsidRPr="00E5451D">
        <w:t xml:space="preserve">Nástup imunity: </w:t>
      </w:r>
      <w:proofErr w:type="gramStart"/>
      <w:r w:rsidR="00336CDA">
        <w:t>21</w:t>
      </w:r>
      <w:r w:rsidRPr="00E5451D">
        <w:t xml:space="preserve"> - 28</w:t>
      </w:r>
      <w:proofErr w:type="gramEnd"/>
      <w:r w:rsidRPr="00E5451D">
        <w:t xml:space="preserve"> d</w:t>
      </w:r>
      <w:r w:rsidR="00133702">
        <w:t>ní</w:t>
      </w:r>
      <w:r w:rsidRPr="00E5451D">
        <w:t xml:space="preserve"> po </w:t>
      </w:r>
      <w:proofErr w:type="spellStart"/>
      <w:r w:rsidR="00133702">
        <w:t>primo</w:t>
      </w:r>
      <w:r w:rsidRPr="00E5451D">
        <w:t>vakcinaci</w:t>
      </w:r>
      <w:proofErr w:type="spellEnd"/>
      <w:r w:rsidRPr="00E5451D">
        <w:t>.</w:t>
      </w:r>
    </w:p>
    <w:p w14:paraId="65FCDC49" w14:textId="7992A1D0" w:rsidR="008F0723" w:rsidRPr="00E5451D" w:rsidRDefault="008F0723" w:rsidP="008F0723">
      <w:pPr>
        <w:tabs>
          <w:tab w:val="clear" w:pos="567"/>
        </w:tabs>
        <w:spacing w:line="240" w:lineRule="auto"/>
        <w:ind w:left="567" w:hanging="567"/>
      </w:pPr>
      <w:r w:rsidRPr="00E5451D">
        <w:t>Trvání imunity: 1 rok.</w:t>
      </w:r>
    </w:p>
    <w:p w14:paraId="4D1C3150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4D9C9E5B" w14:textId="77777777" w:rsidR="00BD6AB6" w:rsidRPr="00B41D57" w:rsidRDefault="00BD6AB6" w:rsidP="00BD6AB6">
      <w:pPr>
        <w:pStyle w:val="Style1"/>
      </w:pPr>
      <w:bookmarkStart w:id="4" w:name="_Hlk127278330"/>
      <w:r w:rsidRPr="00B41D57">
        <w:rPr>
          <w:highlight w:val="lightGray"/>
        </w:rPr>
        <w:t>5.</w:t>
      </w:r>
      <w:r w:rsidRPr="00B41D57">
        <w:tab/>
        <w:t>Kontraindikace</w:t>
      </w:r>
    </w:p>
    <w:bookmarkEnd w:id="4"/>
    <w:p w14:paraId="0C73F02A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56D12C56" w14:textId="0B338F9F" w:rsidR="00BD6AB6" w:rsidRDefault="008F0723" w:rsidP="00BD6AB6">
      <w:pPr>
        <w:tabs>
          <w:tab w:val="clear" w:pos="567"/>
        </w:tabs>
        <w:spacing w:line="240" w:lineRule="auto"/>
      </w:pPr>
      <w:r w:rsidRPr="00E5451D">
        <w:t>Nejsou.</w:t>
      </w:r>
    </w:p>
    <w:p w14:paraId="0F4F81DF" w14:textId="77777777" w:rsidR="008F0723" w:rsidRDefault="008F0723" w:rsidP="00BD6AB6">
      <w:pPr>
        <w:tabs>
          <w:tab w:val="clear" w:pos="567"/>
        </w:tabs>
        <w:spacing w:line="240" w:lineRule="auto"/>
      </w:pPr>
    </w:p>
    <w:p w14:paraId="4C39C259" w14:textId="77777777" w:rsidR="008F0723" w:rsidRPr="00B41D57" w:rsidRDefault="008F0723" w:rsidP="00BD6AB6">
      <w:pPr>
        <w:tabs>
          <w:tab w:val="clear" w:pos="567"/>
        </w:tabs>
        <w:spacing w:line="240" w:lineRule="auto"/>
        <w:rPr>
          <w:szCs w:val="22"/>
        </w:rPr>
      </w:pPr>
    </w:p>
    <w:p w14:paraId="319EB81C" w14:textId="77777777" w:rsidR="00BD6AB6" w:rsidRPr="00B41D57" w:rsidRDefault="00BD6AB6" w:rsidP="00BD6AB6">
      <w:pPr>
        <w:pStyle w:val="Style1"/>
      </w:pPr>
      <w:bookmarkStart w:id="5" w:name="_Hlk127278343"/>
      <w:r w:rsidRPr="00B41D57">
        <w:rPr>
          <w:highlight w:val="lightGray"/>
        </w:rPr>
        <w:t>6.</w:t>
      </w:r>
      <w:r w:rsidRPr="00B41D57">
        <w:tab/>
        <w:t>Zvláštní upozornění</w:t>
      </w:r>
    </w:p>
    <w:bookmarkEnd w:id="5"/>
    <w:p w14:paraId="3109CDFC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4E55EC0B" w14:textId="43D52303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  <w:bookmarkStart w:id="6" w:name="_Hlk127278395"/>
      <w:r w:rsidRPr="00B41D57">
        <w:rPr>
          <w:szCs w:val="22"/>
          <w:u w:val="single"/>
        </w:rPr>
        <w:t>Zvláštní upozornění</w:t>
      </w:r>
      <w:r w:rsidRPr="00B41D57">
        <w:t>:</w:t>
      </w:r>
      <w:bookmarkEnd w:id="6"/>
    </w:p>
    <w:p w14:paraId="563F9CF4" w14:textId="77777777" w:rsidR="003F1108" w:rsidRPr="00E5451D" w:rsidRDefault="003F1108" w:rsidP="003F1108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 xml:space="preserve">Po vakcinaci březích plemenic by měla být podána telatům dostatečná dávka kolostra. Infekce plodu během prvního měsíce březosti může indukovat </w:t>
      </w:r>
      <w:proofErr w:type="spellStart"/>
      <w:r w:rsidRPr="00E5451D">
        <w:rPr>
          <w:szCs w:val="22"/>
          <w:lang w:eastAsia="cs-CZ"/>
        </w:rPr>
        <w:t>imunotoleranci</w:t>
      </w:r>
      <w:proofErr w:type="spellEnd"/>
      <w:r w:rsidRPr="00E5451D">
        <w:rPr>
          <w:szCs w:val="22"/>
          <w:lang w:eastAsia="cs-CZ"/>
        </w:rPr>
        <w:t xml:space="preserve">, která může následně zabránit řádné imunizaci vakcinovaných zvířat. </w:t>
      </w:r>
    </w:p>
    <w:p w14:paraId="61751B93" w14:textId="77777777" w:rsidR="003F1108" w:rsidRPr="00E5451D" w:rsidRDefault="003F1108" w:rsidP="003F1108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>Vakcinovat pouze zdravá zvířata.</w:t>
      </w:r>
    </w:p>
    <w:p w14:paraId="514D53A9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1E8F694A" w14:textId="1C7F53D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  <w:bookmarkStart w:id="7" w:name="_Hlk127278415"/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  <w:bookmarkEnd w:id="7"/>
    </w:p>
    <w:p w14:paraId="24905B36" w14:textId="09569A9B" w:rsidR="003F1108" w:rsidRPr="00B41D57" w:rsidRDefault="00133702" w:rsidP="003F1108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</w:rPr>
        <w:t>Ne</w:t>
      </w:r>
      <w:r w:rsidR="00336CDA">
        <w:rPr>
          <w:szCs w:val="22"/>
        </w:rPr>
        <w:t>uplatňuje se</w:t>
      </w:r>
      <w:r>
        <w:rPr>
          <w:szCs w:val="22"/>
        </w:rPr>
        <w:t>.</w:t>
      </w:r>
      <w:r w:rsidR="003F1108" w:rsidRPr="002E2DCE">
        <w:rPr>
          <w:szCs w:val="22"/>
        </w:rPr>
        <w:t xml:space="preserve"> </w:t>
      </w:r>
    </w:p>
    <w:p w14:paraId="7EC70F20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359C3743" w14:textId="3AFD2F59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  <w:bookmarkStart w:id="8" w:name="_Hlk127278444"/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  <w:bookmarkEnd w:id="8"/>
    </w:p>
    <w:p w14:paraId="75223271" w14:textId="5A75F177" w:rsidR="003F1108" w:rsidRPr="00E5451D" w:rsidRDefault="003F1108" w:rsidP="003F1108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 xml:space="preserve">V případě náhodného sebepoškození injekčně </w:t>
      </w:r>
      <w:r w:rsidRPr="00812CD8">
        <w:t xml:space="preserve">podaným </w:t>
      </w:r>
      <w:r w:rsidRPr="00E5451D">
        <w:rPr>
          <w:szCs w:val="22"/>
          <w:lang w:eastAsia="cs-CZ"/>
        </w:rPr>
        <w:t>přípravkem, vyhledejte ihned lékařskou pomoc a ukažte příbalovou informaci nebo etiketu praktickému lékaři.</w:t>
      </w:r>
    </w:p>
    <w:p w14:paraId="4500C9E6" w14:textId="77777777" w:rsidR="00BD6AB6" w:rsidRPr="00B41D57" w:rsidRDefault="00BD6AB6" w:rsidP="00BD6AB6">
      <w:pPr>
        <w:rPr>
          <w:szCs w:val="22"/>
          <w:u w:val="single"/>
        </w:rPr>
      </w:pPr>
    </w:p>
    <w:p w14:paraId="4A4E5E1C" w14:textId="0F152FD6" w:rsidR="00BD6AB6" w:rsidRDefault="00BD6AB6" w:rsidP="00BD6AB6">
      <w:bookmarkStart w:id="9" w:name="_Hlk161520973"/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  <w:bookmarkEnd w:id="9"/>
    </w:p>
    <w:p w14:paraId="42B83F65" w14:textId="77777777" w:rsidR="003F1108" w:rsidRPr="00B41D57" w:rsidRDefault="003F1108" w:rsidP="003F1108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5DD80157" w14:textId="77777777" w:rsidR="003F1108" w:rsidRPr="00B41D57" w:rsidRDefault="003F1108" w:rsidP="00BD6AB6">
      <w:pPr>
        <w:rPr>
          <w:szCs w:val="22"/>
        </w:rPr>
      </w:pPr>
    </w:p>
    <w:p w14:paraId="41F83103" w14:textId="2EC00D6D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  <w:bookmarkStart w:id="10" w:name="_Hlk127278457"/>
      <w:r w:rsidRPr="00B41D57">
        <w:rPr>
          <w:szCs w:val="22"/>
          <w:u w:val="single"/>
        </w:rPr>
        <w:t>Březost a laktace</w:t>
      </w:r>
      <w:r w:rsidRPr="00B41D57">
        <w:t>:</w:t>
      </w:r>
      <w:bookmarkEnd w:id="10"/>
    </w:p>
    <w:p w14:paraId="7A9C27CA" w14:textId="79BD552B" w:rsidR="003F1108" w:rsidRPr="00E5451D" w:rsidRDefault="00133702" w:rsidP="003F1108">
      <w:pPr>
        <w:tabs>
          <w:tab w:val="clear" w:pos="567"/>
        </w:tabs>
        <w:spacing w:line="240" w:lineRule="auto"/>
        <w:ind w:left="567" w:hanging="567"/>
      </w:pPr>
      <w:r>
        <w:t>L</w:t>
      </w:r>
      <w:r w:rsidR="003F1108" w:rsidRPr="00E5451D">
        <w:t xml:space="preserve">ze použít během březosti a laktace. </w:t>
      </w:r>
    </w:p>
    <w:p w14:paraId="697D1129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5C3F2A49" w14:textId="177A878E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  <w:bookmarkStart w:id="11" w:name="_Hlk161520993"/>
      <w:r w:rsidRPr="00B41D57">
        <w:rPr>
          <w:szCs w:val="22"/>
          <w:u w:val="single"/>
        </w:rPr>
        <w:t>Interakce s </w:t>
      </w:r>
      <w:bookmarkStart w:id="12" w:name="_Hlk127278477"/>
      <w:r w:rsidRPr="00B41D57">
        <w:rPr>
          <w:szCs w:val="22"/>
          <w:u w:val="single"/>
        </w:rPr>
        <w:t>jinými</w:t>
      </w:r>
      <w:bookmarkEnd w:id="12"/>
      <w:r w:rsidRPr="00B41D57">
        <w:rPr>
          <w:szCs w:val="22"/>
          <w:u w:val="single"/>
        </w:rPr>
        <w:t xml:space="preserve"> léčivými přípravky a další formy interakce</w:t>
      </w:r>
      <w:r w:rsidRPr="00B41D57">
        <w:t>:</w:t>
      </w:r>
      <w:bookmarkEnd w:id="11"/>
    </w:p>
    <w:p w14:paraId="1F23CA03" w14:textId="6F7944E2" w:rsidR="003F1108" w:rsidRPr="00E5451D" w:rsidRDefault="003F1108" w:rsidP="003F110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 xml:space="preserve">Nejsou dostupné informace o bezpečnosti a účinnosti této vakcíny, pokud </w:t>
      </w:r>
      <w:r w:rsidRPr="00B41D57">
        <w:t>se používá</w:t>
      </w:r>
      <w:r w:rsidRPr="00E5451D">
        <w:rPr>
          <w:szCs w:val="22"/>
          <w:lang w:eastAsia="cs-CZ"/>
        </w:rPr>
        <w:t xml:space="preserve"> zároveň s jiným veterinárním léčivým přípravkem. Rozhodnutí o použití této vakcíny před nebo po jakémkoliv jiném veterinárním léčivém přípravku musí být provedeno na základě zvážení jednotlivých případů. </w:t>
      </w:r>
    </w:p>
    <w:p w14:paraId="7E461E6A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6309B7ED" w14:textId="741D2620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  <w:bookmarkStart w:id="13" w:name="_Hlk161521003"/>
      <w:r w:rsidRPr="00B41D57">
        <w:rPr>
          <w:szCs w:val="22"/>
          <w:u w:val="single"/>
        </w:rPr>
        <w:t>Předávkování</w:t>
      </w:r>
      <w:r w:rsidRPr="00B41D57">
        <w:t>:</w:t>
      </w:r>
      <w:bookmarkEnd w:id="13"/>
    </w:p>
    <w:p w14:paraId="1B5AB25C" w14:textId="77777777" w:rsidR="003F1108" w:rsidRPr="00204063" w:rsidRDefault="003F1108" w:rsidP="003F1108">
      <w:pPr>
        <w:tabs>
          <w:tab w:val="clear" w:pos="567"/>
        </w:tabs>
        <w:spacing w:line="240" w:lineRule="auto"/>
        <w:ind w:left="567" w:hanging="567"/>
      </w:pPr>
      <w:r w:rsidRPr="00204063">
        <w:t>Předávkování vakcíny nezpůsobuje nežádoucí účinky.</w:t>
      </w:r>
    </w:p>
    <w:p w14:paraId="06E1DCD6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236242D5" w14:textId="3EB2121F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  <w:bookmarkStart w:id="14" w:name="_Hlk127278498"/>
      <w:bookmarkStart w:id="15" w:name="_Hlk161521011"/>
      <w:r w:rsidRPr="00B41D57">
        <w:rPr>
          <w:szCs w:val="22"/>
          <w:u w:val="single"/>
        </w:rPr>
        <w:t>Hlavní</w:t>
      </w:r>
      <w:bookmarkEnd w:id="14"/>
      <w:r w:rsidRPr="00B41D57">
        <w:rPr>
          <w:szCs w:val="22"/>
          <w:u w:val="single"/>
        </w:rPr>
        <w:t xml:space="preserve"> inkompatibility</w:t>
      </w:r>
      <w:r w:rsidRPr="00B41D57">
        <w:t>:</w:t>
      </w:r>
      <w:bookmarkEnd w:id="15"/>
    </w:p>
    <w:p w14:paraId="2B0F4BE5" w14:textId="77777777" w:rsidR="003F1108" w:rsidRPr="00204063" w:rsidRDefault="003F1108" w:rsidP="003F1108">
      <w:pPr>
        <w:tabs>
          <w:tab w:val="clear" w:pos="567"/>
        </w:tabs>
        <w:spacing w:line="240" w:lineRule="auto"/>
        <w:ind w:left="567" w:hanging="567"/>
      </w:pPr>
      <w:r w:rsidRPr="00204063">
        <w:t xml:space="preserve">Nemísit s jiným veterinárním léčivým přípravkem, vyjma rozpouštědla dodaného pro </w:t>
      </w:r>
    </w:p>
    <w:p w14:paraId="04DF4877" w14:textId="1A549275" w:rsidR="003F1108" w:rsidRPr="00204063" w:rsidRDefault="003F1108" w:rsidP="003F1108">
      <w:pPr>
        <w:tabs>
          <w:tab w:val="clear" w:pos="567"/>
        </w:tabs>
        <w:spacing w:line="240" w:lineRule="auto"/>
        <w:ind w:left="567" w:hanging="567"/>
      </w:pPr>
      <w:r w:rsidRPr="00204063">
        <w:t>použití s</w:t>
      </w:r>
      <w:r w:rsidR="00336CDA">
        <w:t xml:space="preserve"> </w:t>
      </w:r>
      <w:r w:rsidRPr="00204063">
        <w:t>veterinárním léčivým přípravkem.</w:t>
      </w:r>
    </w:p>
    <w:p w14:paraId="0BAAB9D4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2FA7A254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4D0B3FB7" w14:textId="77777777" w:rsidR="00BD6AB6" w:rsidRPr="00B41D57" w:rsidRDefault="00BD6AB6" w:rsidP="00BD6AB6">
      <w:pPr>
        <w:pStyle w:val="Style1"/>
      </w:pPr>
      <w:bookmarkStart w:id="16" w:name="_Hlk161521020"/>
      <w:r w:rsidRPr="00B41D57">
        <w:rPr>
          <w:highlight w:val="lightGray"/>
        </w:rPr>
        <w:t>7.</w:t>
      </w:r>
      <w:r w:rsidRPr="00B41D57">
        <w:tab/>
        <w:t>Nežádoucí účinky</w:t>
      </w:r>
    </w:p>
    <w:bookmarkEnd w:id="16"/>
    <w:p w14:paraId="43982918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2E9B087" w14:textId="77777777" w:rsidR="003F1108" w:rsidRDefault="003F1108" w:rsidP="003F1108">
      <w:pPr>
        <w:tabs>
          <w:tab w:val="clear" w:pos="567"/>
        </w:tabs>
        <w:spacing w:line="240" w:lineRule="auto"/>
      </w:pPr>
    </w:p>
    <w:p w14:paraId="4A25EF61" w14:textId="77777777" w:rsidR="003F1108" w:rsidRPr="00B41D57" w:rsidRDefault="003F1108" w:rsidP="003F1108">
      <w:pPr>
        <w:tabs>
          <w:tab w:val="clear" w:pos="567"/>
        </w:tabs>
        <w:spacing w:line="240" w:lineRule="auto"/>
        <w:rPr>
          <w:szCs w:val="22"/>
        </w:rPr>
      </w:pPr>
      <w:r>
        <w:t>Nejsou.</w:t>
      </w:r>
    </w:p>
    <w:p w14:paraId="62294A95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114DBA8" w14:textId="369D19B7" w:rsidR="00133702" w:rsidRDefault="003F1108" w:rsidP="003F1108">
      <w:bookmarkStart w:id="17" w:name="_Hlk127278522"/>
      <w:bookmarkStart w:id="18" w:name="_Hlk161521033"/>
      <w:r w:rsidRPr="00B41D57">
        <w:t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</w:t>
      </w:r>
      <w:r w:rsidR="002F16EA">
        <w:t>i</w:t>
      </w:r>
      <w:r w:rsidRPr="00B41D57">
        <w:t xml:space="preserve"> rozhodnutí o registraci s využitím kontaktních údajů uvedených na konci této příbalové informace nebo prostřednictvím národního systému hlášení nežádoucích účinků</w:t>
      </w:r>
      <w:r>
        <w:t>:</w:t>
      </w:r>
      <w:r w:rsidRPr="00B41D57">
        <w:t xml:space="preserve"> </w:t>
      </w:r>
      <w:bookmarkStart w:id="19" w:name="_Hlk138314501"/>
      <w:bookmarkEnd w:id="17"/>
    </w:p>
    <w:p w14:paraId="5F30F1DB" w14:textId="77777777" w:rsidR="00133702" w:rsidRDefault="003F1108" w:rsidP="003F1108">
      <w:pPr>
        <w:rPr>
          <w:szCs w:val="22"/>
        </w:rPr>
      </w:pPr>
      <w:r w:rsidRPr="002E4954">
        <w:rPr>
          <w:szCs w:val="22"/>
        </w:rPr>
        <w:t>Ústav pro státní kontrolu veterinárních biopreparátů a léčiv</w:t>
      </w:r>
    </w:p>
    <w:p w14:paraId="74B98152" w14:textId="7D00B5C4" w:rsidR="00133702" w:rsidRDefault="003F1108" w:rsidP="003F1108">
      <w:pPr>
        <w:rPr>
          <w:szCs w:val="22"/>
        </w:rPr>
      </w:pPr>
      <w:r w:rsidRPr="002E4954">
        <w:rPr>
          <w:szCs w:val="22"/>
        </w:rPr>
        <w:t>Hudcova 232/</w:t>
      </w:r>
      <w:proofErr w:type="gramStart"/>
      <w:r w:rsidRPr="002E4954">
        <w:rPr>
          <w:szCs w:val="22"/>
        </w:rPr>
        <w:t>56a</w:t>
      </w:r>
      <w:proofErr w:type="gramEnd"/>
      <w:r>
        <w:rPr>
          <w:szCs w:val="22"/>
        </w:rPr>
        <w:t xml:space="preserve">, </w:t>
      </w:r>
      <w:r w:rsidRPr="002E4954">
        <w:rPr>
          <w:szCs w:val="22"/>
        </w:rPr>
        <w:t>621 00 Brno</w:t>
      </w:r>
    </w:p>
    <w:p w14:paraId="23A2A2CD" w14:textId="1F4A116C" w:rsidR="00133702" w:rsidRDefault="003F1108" w:rsidP="003F1108">
      <w:pPr>
        <w:rPr>
          <w:szCs w:val="22"/>
        </w:rPr>
      </w:pPr>
      <w:r w:rsidRPr="002E4954">
        <w:rPr>
          <w:szCs w:val="22"/>
        </w:rPr>
        <w:t xml:space="preserve">Mail: </w:t>
      </w:r>
      <w:hyperlink r:id="rId5" w:history="1">
        <w:r w:rsidRPr="00E63C5A">
          <w:rPr>
            <w:rStyle w:val="Hypertextovodkaz"/>
            <w:szCs w:val="22"/>
          </w:rPr>
          <w:t>adr@uskvbl.cz</w:t>
        </w:r>
      </w:hyperlink>
    </w:p>
    <w:p w14:paraId="267C7510" w14:textId="778B2164" w:rsidR="003F1108" w:rsidRDefault="003F1108" w:rsidP="003F1108">
      <w:pPr>
        <w:rPr>
          <w:szCs w:val="22"/>
        </w:rPr>
      </w:pPr>
      <w:r w:rsidRPr="002E4954">
        <w:rPr>
          <w:szCs w:val="22"/>
        </w:rPr>
        <w:t xml:space="preserve">Webové stránky: </w:t>
      </w:r>
      <w:hyperlink r:id="rId6" w:history="1">
        <w:r w:rsidRPr="002E4954">
          <w:rPr>
            <w:rStyle w:val="Hypertextovodkaz"/>
            <w:szCs w:val="22"/>
          </w:rPr>
          <w:t>http://www.uskvbl.cz/cs/farmakovigilance</w:t>
        </w:r>
      </w:hyperlink>
    </w:p>
    <w:bookmarkEnd w:id="18"/>
    <w:bookmarkEnd w:id="19"/>
    <w:p w14:paraId="459D70DD" w14:textId="77777777" w:rsidR="00BD6AB6" w:rsidRDefault="00BD6AB6" w:rsidP="00BD6AB6">
      <w:pPr>
        <w:rPr>
          <w:szCs w:val="22"/>
        </w:rPr>
      </w:pPr>
    </w:p>
    <w:p w14:paraId="25B21C7E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CFBDFD2" w14:textId="77777777" w:rsidR="00BD6AB6" w:rsidRPr="00B41D57" w:rsidRDefault="00BD6AB6" w:rsidP="00BD6AB6">
      <w:pPr>
        <w:pStyle w:val="Style1"/>
      </w:pPr>
      <w:bookmarkStart w:id="20" w:name="_Hlk127278557"/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bookmarkEnd w:id="20"/>
    <w:p w14:paraId="25C65129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1E4BA912" w14:textId="558C69C0" w:rsidR="003F1108" w:rsidRPr="00E5451D" w:rsidRDefault="003F1108" w:rsidP="003F1108">
      <w:r>
        <w:t>Intramuskulární podání</w:t>
      </w:r>
      <w:r w:rsidR="00133702">
        <w:t>, dávka 2 ml.</w:t>
      </w:r>
    </w:p>
    <w:p w14:paraId="79237A03" w14:textId="77777777" w:rsidR="003F1108" w:rsidRPr="00E5451D" w:rsidRDefault="003F1108" w:rsidP="003F1108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</w:p>
    <w:p w14:paraId="610CC657" w14:textId="513576D2" w:rsidR="003F1108" w:rsidRPr="00E5451D" w:rsidRDefault="00133702" w:rsidP="003F1108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  <w:r>
        <w:rPr>
          <w:szCs w:val="22"/>
          <w:lang w:eastAsia="cs-CZ"/>
        </w:rPr>
        <w:t xml:space="preserve">Vakcinační </w:t>
      </w:r>
      <w:r w:rsidR="003F1108" w:rsidRPr="00E5451D">
        <w:rPr>
          <w:szCs w:val="22"/>
          <w:lang w:eastAsia="cs-CZ"/>
        </w:rPr>
        <w:t>schéma</w:t>
      </w:r>
      <w:r>
        <w:rPr>
          <w:szCs w:val="22"/>
          <w:lang w:eastAsia="cs-CZ"/>
        </w:rPr>
        <w:t>:</w:t>
      </w:r>
    </w:p>
    <w:p w14:paraId="4221DE2F" w14:textId="77777777" w:rsidR="003F1108" w:rsidRPr="00E5451D" w:rsidRDefault="003F1108" w:rsidP="003F1108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</w:p>
    <w:p w14:paraId="28557E1A" w14:textId="77777777" w:rsidR="003F1108" w:rsidRPr="00E5451D" w:rsidRDefault="003F1108" w:rsidP="003F1108">
      <w:pPr>
        <w:tabs>
          <w:tab w:val="clear" w:pos="567"/>
        </w:tabs>
        <w:spacing w:line="240" w:lineRule="auto"/>
        <w:rPr>
          <w:b/>
          <w:szCs w:val="22"/>
          <w:lang w:eastAsia="cs-CZ"/>
        </w:rPr>
      </w:pPr>
      <w:r w:rsidRPr="00E5451D">
        <w:rPr>
          <w:b/>
          <w:szCs w:val="22"/>
          <w:lang w:eastAsia="cs-CZ"/>
        </w:rPr>
        <w:t>Chovný skot</w:t>
      </w:r>
    </w:p>
    <w:p w14:paraId="72D37ACB" w14:textId="77777777" w:rsidR="003F1108" w:rsidRPr="00E5451D" w:rsidRDefault="003F1108" w:rsidP="003F110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 xml:space="preserve">Mladé plemenice: </w:t>
      </w:r>
    </w:p>
    <w:p w14:paraId="361AA54C" w14:textId="77777777" w:rsidR="003F1108" w:rsidRPr="00E5451D" w:rsidRDefault="003F1108" w:rsidP="003F1108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E5451D">
        <w:rPr>
          <w:szCs w:val="22"/>
          <w:lang w:eastAsia="cs-CZ"/>
        </w:rPr>
        <w:t>Primovakcinace</w:t>
      </w:r>
      <w:proofErr w:type="spellEnd"/>
      <w:r w:rsidRPr="00E5451D">
        <w:rPr>
          <w:szCs w:val="22"/>
          <w:lang w:eastAsia="cs-CZ"/>
        </w:rPr>
        <w:t xml:space="preserve">: jedna injekce od 6 měsíců stáří, nejpozději l měsíc před připuštěním.                  </w:t>
      </w:r>
    </w:p>
    <w:p w14:paraId="37442FA6" w14:textId="77777777" w:rsidR="003F1108" w:rsidRPr="00E5451D" w:rsidRDefault="003F1108" w:rsidP="003F110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>Revakcinace: ročně</w:t>
      </w:r>
    </w:p>
    <w:p w14:paraId="4DE4C161" w14:textId="77777777" w:rsidR="003F1108" w:rsidRPr="00E5451D" w:rsidRDefault="003F1108" w:rsidP="003F110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 xml:space="preserve"> </w:t>
      </w:r>
      <w:r w:rsidRPr="00E5451D">
        <w:rPr>
          <w:szCs w:val="22"/>
          <w:lang w:eastAsia="cs-CZ"/>
        </w:rPr>
        <w:tab/>
      </w:r>
    </w:p>
    <w:p w14:paraId="5BDB8A6B" w14:textId="77777777" w:rsidR="003F1108" w:rsidRPr="00E5451D" w:rsidRDefault="003F1108" w:rsidP="003F1108">
      <w:pPr>
        <w:tabs>
          <w:tab w:val="clear" w:pos="567"/>
        </w:tabs>
        <w:spacing w:line="240" w:lineRule="auto"/>
        <w:rPr>
          <w:b/>
          <w:szCs w:val="22"/>
          <w:lang w:eastAsia="cs-CZ"/>
        </w:rPr>
      </w:pPr>
      <w:r w:rsidRPr="00E5451D">
        <w:rPr>
          <w:b/>
          <w:szCs w:val="22"/>
          <w:lang w:eastAsia="cs-CZ"/>
        </w:rPr>
        <w:t>Telata</w:t>
      </w:r>
    </w:p>
    <w:p w14:paraId="1059FF18" w14:textId="77777777" w:rsidR="003F1108" w:rsidRPr="00E5451D" w:rsidRDefault="003F1108" w:rsidP="003F1108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E5451D">
        <w:rPr>
          <w:szCs w:val="22"/>
          <w:lang w:eastAsia="cs-CZ"/>
        </w:rPr>
        <w:t>Primovakcinace</w:t>
      </w:r>
      <w:proofErr w:type="spellEnd"/>
      <w:r w:rsidRPr="00E5451D">
        <w:rPr>
          <w:szCs w:val="22"/>
          <w:lang w:eastAsia="cs-CZ"/>
        </w:rPr>
        <w:t>:</w:t>
      </w:r>
    </w:p>
    <w:p w14:paraId="679BF57D" w14:textId="77777777" w:rsidR="003F1108" w:rsidRPr="00E5451D" w:rsidRDefault="003F1108" w:rsidP="003F110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>Narozená od nevakcinovaných matek:</w:t>
      </w:r>
    </w:p>
    <w:p w14:paraId="652597F8" w14:textId="77777777" w:rsidR="003F1108" w:rsidRPr="00E5451D" w:rsidRDefault="003F1108" w:rsidP="003F1108">
      <w:pPr>
        <w:numPr>
          <w:ilvl w:val="0"/>
          <w:numId w:val="2"/>
        </w:numPr>
        <w:spacing w:line="240" w:lineRule="auto"/>
        <w:ind w:hanging="436"/>
        <w:rPr>
          <w:szCs w:val="22"/>
          <w:lang w:eastAsia="cs-CZ"/>
        </w:rPr>
      </w:pPr>
      <w:r w:rsidRPr="00E5451D">
        <w:rPr>
          <w:szCs w:val="22"/>
          <w:lang w:eastAsia="cs-CZ"/>
        </w:rPr>
        <w:t xml:space="preserve">první injekce od 8 dnů stáří, </w:t>
      </w:r>
    </w:p>
    <w:p w14:paraId="6E4403F2" w14:textId="77777777" w:rsidR="003F1108" w:rsidRPr="00E5451D" w:rsidRDefault="003F1108" w:rsidP="003F1108">
      <w:pPr>
        <w:numPr>
          <w:ilvl w:val="0"/>
          <w:numId w:val="2"/>
        </w:numPr>
        <w:spacing w:line="240" w:lineRule="auto"/>
        <w:ind w:hanging="436"/>
        <w:rPr>
          <w:szCs w:val="22"/>
          <w:lang w:eastAsia="cs-CZ"/>
        </w:rPr>
      </w:pPr>
      <w:r w:rsidRPr="00E5451D">
        <w:rPr>
          <w:szCs w:val="22"/>
          <w:lang w:eastAsia="cs-CZ"/>
        </w:rPr>
        <w:t>druhá injekce v </w:t>
      </w:r>
      <w:proofErr w:type="gramStart"/>
      <w:r w:rsidRPr="00E5451D">
        <w:rPr>
          <w:szCs w:val="22"/>
          <w:lang w:eastAsia="cs-CZ"/>
        </w:rPr>
        <w:t>5 - 6</w:t>
      </w:r>
      <w:proofErr w:type="gramEnd"/>
      <w:r w:rsidRPr="00E5451D">
        <w:rPr>
          <w:szCs w:val="22"/>
          <w:lang w:eastAsia="cs-CZ"/>
        </w:rPr>
        <w:t xml:space="preserve"> měsících stáří. </w:t>
      </w:r>
    </w:p>
    <w:p w14:paraId="4258489C" w14:textId="77777777" w:rsidR="003F1108" w:rsidRPr="00E5451D" w:rsidRDefault="003F1108" w:rsidP="003F1108">
      <w:pPr>
        <w:tabs>
          <w:tab w:val="clear" w:pos="567"/>
        </w:tabs>
        <w:spacing w:line="240" w:lineRule="auto"/>
        <w:ind w:left="567" w:hanging="567"/>
        <w:rPr>
          <w:szCs w:val="22"/>
          <w:lang w:eastAsia="cs-CZ"/>
        </w:rPr>
      </w:pPr>
    </w:p>
    <w:p w14:paraId="4FE65F83" w14:textId="77777777" w:rsidR="003F1108" w:rsidRPr="00E5451D" w:rsidRDefault="003F1108" w:rsidP="003F1108">
      <w:pPr>
        <w:tabs>
          <w:tab w:val="clear" w:pos="567"/>
        </w:tabs>
        <w:spacing w:line="240" w:lineRule="auto"/>
        <w:ind w:left="567" w:hanging="567"/>
        <w:rPr>
          <w:szCs w:val="22"/>
          <w:lang w:eastAsia="cs-CZ"/>
        </w:rPr>
      </w:pPr>
      <w:r w:rsidRPr="00E5451D">
        <w:rPr>
          <w:szCs w:val="22"/>
          <w:lang w:eastAsia="cs-CZ"/>
        </w:rPr>
        <w:t>Narozená od vakcinovaných matek:</w:t>
      </w:r>
    </w:p>
    <w:p w14:paraId="53EB126F" w14:textId="77777777" w:rsidR="003F1108" w:rsidRPr="00E5451D" w:rsidRDefault="003F1108" w:rsidP="003F1108">
      <w:pPr>
        <w:numPr>
          <w:ilvl w:val="0"/>
          <w:numId w:val="2"/>
        </w:numPr>
        <w:tabs>
          <w:tab w:val="clear" w:pos="567"/>
        </w:tabs>
        <w:spacing w:line="240" w:lineRule="auto"/>
        <w:ind w:left="567" w:hanging="283"/>
        <w:rPr>
          <w:szCs w:val="22"/>
          <w:lang w:eastAsia="cs-CZ"/>
        </w:rPr>
      </w:pPr>
      <w:r w:rsidRPr="00E5451D">
        <w:rPr>
          <w:szCs w:val="22"/>
          <w:lang w:eastAsia="cs-CZ"/>
        </w:rPr>
        <w:t xml:space="preserve">první injekce je doporučena ve 2 až 3 měsících stáří v kontaminovaných chovech za účelem ochrany těch zvířat, u kterých byly již eliminovány kolostrální protilátky. </w:t>
      </w:r>
    </w:p>
    <w:p w14:paraId="7C2F1119" w14:textId="0B1C4436" w:rsidR="003F1108" w:rsidRPr="00E5451D" w:rsidRDefault="003F1108" w:rsidP="003F1108">
      <w:pPr>
        <w:numPr>
          <w:ilvl w:val="0"/>
          <w:numId w:val="2"/>
        </w:numPr>
        <w:tabs>
          <w:tab w:val="clear" w:pos="567"/>
        </w:tabs>
        <w:spacing w:line="240" w:lineRule="auto"/>
        <w:ind w:left="567" w:hanging="283"/>
        <w:rPr>
          <w:szCs w:val="22"/>
          <w:lang w:eastAsia="cs-CZ"/>
        </w:rPr>
      </w:pPr>
      <w:r w:rsidRPr="00E5451D">
        <w:rPr>
          <w:szCs w:val="22"/>
          <w:lang w:eastAsia="cs-CZ"/>
        </w:rPr>
        <w:lastRenderedPageBreak/>
        <w:t>druhá injekce v 5 nebo 6 měsících stáří pro zajištění imunity těch telat, která byla při první inj</w:t>
      </w:r>
      <w:r w:rsidR="00336CDA">
        <w:rPr>
          <w:szCs w:val="22"/>
          <w:lang w:eastAsia="cs-CZ"/>
        </w:rPr>
        <w:t xml:space="preserve">ekci </w:t>
      </w:r>
      <w:r w:rsidRPr="00E5451D">
        <w:rPr>
          <w:szCs w:val="22"/>
          <w:lang w:eastAsia="cs-CZ"/>
        </w:rPr>
        <w:t xml:space="preserve">ještě chráněna mateřskými protilátkami. </w:t>
      </w:r>
    </w:p>
    <w:p w14:paraId="34AFF80D" w14:textId="77777777" w:rsidR="003F1108" w:rsidRPr="00E5451D" w:rsidRDefault="003F1108" w:rsidP="003F1108">
      <w:pPr>
        <w:tabs>
          <w:tab w:val="clear" w:pos="567"/>
        </w:tabs>
        <w:spacing w:line="240" w:lineRule="auto"/>
        <w:ind w:left="720"/>
        <w:rPr>
          <w:szCs w:val="22"/>
          <w:lang w:eastAsia="cs-CZ"/>
        </w:rPr>
      </w:pPr>
    </w:p>
    <w:p w14:paraId="5DCBC9E3" w14:textId="77777777" w:rsidR="003F1108" w:rsidRPr="00E5451D" w:rsidRDefault="003F1108" w:rsidP="003F110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>Revakcinace: je doporučena ve stáří kolem jednoho roku, poté ročně.</w:t>
      </w:r>
    </w:p>
    <w:p w14:paraId="6E0CE806" w14:textId="77777777" w:rsidR="003F1108" w:rsidRPr="00E5451D" w:rsidRDefault="003F1108" w:rsidP="003F1108">
      <w:pPr>
        <w:tabs>
          <w:tab w:val="clear" w:pos="567"/>
        </w:tabs>
        <w:spacing w:line="240" w:lineRule="auto"/>
        <w:rPr>
          <w:szCs w:val="22"/>
          <w:lang w:eastAsia="cs-CZ"/>
        </w:rPr>
      </w:pPr>
      <w:r w:rsidRPr="00E5451D">
        <w:rPr>
          <w:szCs w:val="22"/>
          <w:lang w:eastAsia="cs-CZ"/>
        </w:rPr>
        <w:t xml:space="preserve"> </w:t>
      </w:r>
      <w:r w:rsidRPr="00E5451D">
        <w:rPr>
          <w:szCs w:val="22"/>
          <w:lang w:eastAsia="cs-CZ"/>
        </w:rPr>
        <w:tab/>
      </w:r>
    </w:p>
    <w:p w14:paraId="002E10DD" w14:textId="77777777" w:rsidR="003F1108" w:rsidRPr="00E5451D" w:rsidRDefault="003F1108" w:rsidP="003F1108">
      <w:pPr>
        <w:tabs>
          <w:tab w:val="clear" w:pos="567"/>
        </w:tabs>
        <w:spacing w:line="240" w:lineRule="auto"/>
        <w:rPr>
          <w:b/>
          <w:szCs w:val="22"/>
          <w:lang w:eastAsia="cs-CZ"/>
        </w:rPr>
      </w:pPr>
      <w:r w:rsidRPr="00E5451D">
        <w:rPr>
          <w:b/>
          <w:szCs w:val="22"/>
          <w:lang w:eastAsia="cs-CZ"/>
        </w:rPr>
        <w:t>Mladý skot starší 6 měsíců</w:t>
      </w:r>
    </w:p>
    <w:p w14:paraId="0249AA4F" w14:textId="77777777" w:rsidR="003F1108" w:rsidRPr="00E5451D" w:rsidRDefault="003F1108" w:rsidP="003F1108">
      <w:pPr>
        <w:tabs>
          <w:tab w:val="clear" w:pos="567"/>
        </w:tabs>
        <w:spacing w:line="240" w:lineRule="auto"/>
        <w:rPr>
          <w:szCs w:val="22"/>
          <w:lang w:eastAsia="cs-CZ"/>
        </w:rPr>
      </w:pPr>
      <w:proofErr w:type="spellStart"/>
      <w:r w:rsidRPr="00E5451D">
        <w:rPr>
          <w:szCs w:val="22"/>
          <w:lang w:eastAsia="cs-CZ"/>
        </w:rPr>
        <w:t>Primovakcinace</w:t>
      </w:r>
      <w:proofErr w:type="spellEnd"/>
      <w:r w:rsidRPr="00E5451D">
        <w:rPr>
          <w:szCs w:val="22"/>
          <w:lang w:eastAsia="cs-CZ"/>
        </w:rPr>
        <w:t xml:space="preserve">: pouze jedna dávka. </w:t>
      </w:r>
    </w:p>
    <w:p w14:paraId="5F1738C5" w14:textId="77777777" w:rsidR="003F1108" w:rsidRPr="00E5451D" w:rsidRDefault="003F1108" w:rsidP="003F1108">
      <w:pPr>
        <w:tabs>
          <w:tab w:val="clear" w:pos="567"/>
        </w:tabs>
        <w:spacing w:line="240" w:lineRule="auto"/>
        <w:rPr>
          <w:szCs w:val="22"/>
          <w:lang w:eastAsia="cs-CZ"/>
        </w:rPr>
      </w:pPr>
    </w:p>
    <w:p w14:paraId="18E9BBE4" w14:textId="77777777" w:rsidR="003F1108" w:rsidRPr="00E5451D" w:rsidRDefault="003F1108" w:rsidP="003F1108">
      <w:pPr>
        <w:tabs>
          <w:tab w:val="clear" w:pos="567"/>
        </w:tabs>
        <w:spacing w:line="240" w:lineRule="auto"/>
        <w:ind w:left="567" w:hanging="567"/>
        <w:rPr>
          <w:szCs w:val="22"/>
          <w:lang w:eastAsia="cs-CZ"/>
        </w:rPr>
      </w:pPr>
      <w:r w:rsidRPr="00E5451D">
        <w:rPr>
          <w:szCs w:val="22"/>
          <w:lang w:eastAsia="cs-CZ"/>
        </w:rPr>
        <w:t>Revakcinace: ročně.</w:t>
      </w:r>
    </w:p>
    <w:p w14:paraId="59D9E7AD" w14:textId="77777777" w:rsidR="003F1108" w:rsidRPr="00E5451D" w:rsidRDefault="003F1108" w:rsidP="003F1108">
      <w:pPr>
        <w:tabs>
          <w:tab w:val="clear" w:pos="567"/>
        </w:tabs>
        <w:spacing w:line="240" w:lineRule="auto"/>
        <w:ind w:left="567" w:hanging="567"/>
      </w:pPr>
    </w:p>
    <w:p w14:paraId="44244B84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3F71D494" w14:textId="77777777" w:rsidR="00BD6AB6" w:rsidRPr="00B41D57" w:rsidRDefault="00BD6AB6" w:rsidP="00BD6AB6">
      <w:pPr>
        <w:pStyle w:val="Style1"/>
      </w:pPr>
      <w:bookmarkStart w:id="21" w:name="_Hlk127278568"/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bookmarkEnd w:id="21"/>
    <w:p w14:paraId="0CF51280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311FF0E1" w14:textId="77777777" w:rsidR="003F1108" w:rsidRDefault="003F1108" w:rsidP="003F1108">
      <w:pPr>
        <w:tabs>
          <w:tab w:val="clear" w:pos="567"/>
          <w:tab w:val="left" w:pos="0"/>
        </w:tabs>
        <w:spacing w:line="240" w:lineRule="auto"/>
        <w:jc w:val="both"/>
        <w:rPr>
          <w:szCs w:val="22"/>
          <w:lang w:eastAsia="cs-CZ"/>
        </w:rPr>
      </w:pPr>
      <w:r w:rsidRPr="003F1108">
        <w:rPr>
          <w:szCs w:val="22"/>
          <w:lang w:eastAsia="cs-CZ"/>
        </w:rPr>
        <w:t xml:space="preserve">Nařeďte lyofilizovanou složku vakcíny přiloženým rozpouštědlem. Použijte až po dokonalém rozpuštění. </w:t>
      </w:r>
    </w:p>
    <w:p w14:paraId="39B77016" w14:textId="56719100" w:rsidR="00133702" w:rsidRPr="00E5451D" w:rsidRDefault="003F1108" w:rsidP="00133702">
      <w:pPr>
        <w:rPr>
          <w:lang w:eastAsia="cs-CZ"/>
        </w:rPr>
      </w:pPr>
      <w:r w:rsidRPr="003F1108">
        <w:rPr>
          <w:szCs w:val="22"/>
          <w:lang w:eastAsia="cs-CZ"/>
        </w:rPr>
        <w:t xml:space="preserve">Pro přípravu vakcinačního roztoku a pro injekci použijte sterilní materiál. </w:t>
      </w:r>
      <w:r w:rsidR="00133702" w:rsidRPr="00033C61">
        <w:rPr>
          <w:lang w:eastAsia="cs-CZ"/>
        </w:rPr>
        <w:t>Dodržujte běžné aseptické postupy.</w:t>
      </w:r>
      <w:r w:rsidR="00133702">
        <w:rPr>
          <w:lang w:eastAsia="cs-CZ"/>
        </w:rPr>
        <w:t xml:space="preserve"> </w:t>
      </w:r>
      <w:r w:rsidRPr="003F1108">
        <w:rPr>
          <w:szCs w:val="22"/>
          <w:lang w:eastAsia="cs-CZ"/>
        </w:rPr>
        <w:t>Naředěnou vakcínu spotřebujte v průběhu jedné vakcinační akce.</w:t>
      </w:r>
      <w:r w:rsidR="00133702">
        <w:rPr>
          <w:szCs w:val="22"/>
          <w:lang w:eastAsia="cs-CZ"/>
        </w:rPr>
        <w:t xml:space="preserve"> </w:t>
      </w:r>
    </w:p>
    <w:p w14:paraId="3CBF2684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C356049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6BB8B2F" w14:textId="77777777" w:rsidR="00BD6AB6" w:rsidRPr="00B41D57" w:rsidRDefault="00BD6AB6" w:rsidP="00BD6AB6">
      <w:pPr>
        <w:pStyle w:val="Style1"/>
      </w:pPr>
      <w:bookmarkStart w:id="22" w:name="_Hlk127278575"/>
      <w:r w:rsidRPr="00B41D57">
        <w:rPr>
          <w:highlight w:val="lightGray"/>
        </w:rPr>
        <w:t>10.</w:t>
      </w:r>
      <w:r w:rsidRPr="00B41D57">
        <w:tab/>
        <w:t>Ochranné lhůty</w:t>
      </w:r>
    </w:p>
    <w:bookmarkEnd w:id="22"/>
    <w:p w14:paraId="13D792E5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502B28BE" w14:textId="43F45C19" w:rsidR="00BD6AB6" w:rsidRDefault="003F1108" w:rsidP="00BD6AB6">
      <w:pPr>
        <w:tabs>
          <w:tab w:val="clear" w:pos="567"/>
        </w:tabs>
        <w:spacing w:line="240" w:lineRule="auto"/>
      </w:pPr>
      <w:r w:rsidRPr="00204063">
        <w:t>Bez ochranných lhůt.</w:t>
      </w:r>
    </w:p>
    <w:p w14:paraId="0DC9506C" w14:textId="77777777" w:rsidR="003F1108" w:rsidRDefault="003F1108" w:rsidP="00BD6AB6">
      <w:pPr>
        <w:tabs>
          <w:tab w:val="clear" w:pos="567"/>
        </w:tabs>
        <w:spacing w:line="240" w:lineRule="auto"/>
      </w:pPr>
    </w:p>
    <w:p w14:paraId="6046ADD1" w14:textId="77777777" w:rsidR="003F1108" w:rsidRPr="00B41D57" w:rsidRDefault="003F1108" w:rsidP="00BD6AB6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2C6DACA" w14:textId="77777777" w:rsidR="00BD6AB6" w:rsidRPr="00B41D57" w:rsidRDefault="00BD6AB6" w:rsidP="00BD6AB6">
      <w:pPr>
        <w:pStyle w:val="Style1"/>
      </w:pPr>
      <w:bookmarkStart w:id="23" w:name="_Hlk127278587"/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bookmarkEnd w:id="23"/>
    <w:p w14:paraId="41C44216" w14:textId="77777777" w:rsidR="00BD6AB6" w:rsidRPr="00B41D57" w:rsidRDefault="00BD6AB6" w:rsidP="00BD6AB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21282381" w14:textId="77777777" w:rsidR="00BD6AB6" w:rsidRPr="00B41D57" w:rsidRDefault="00BD6AB6" w:rsidP="00BD6AB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Uchovávejte mimo dohled a dosah dětí.</w:t>
      </w:r>
    </w:p>
    <w:p w14:paraId="1BE6D9B7" w14:textId="77777777" w:rsidR="00BD6AB6" w:rsidRDefault="00BD6AB6" w:rsidP="00BD6AB6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2119E6E" w14:textId="77777777" w:rsidR="003F1108" w:rsidRDefault="003F1108" w:rsidP="003F1108">
      <w:pPr>
        <w:tabs>
          <w:tab w:val="clear" w:pos="567"/>
        </w:tabs>
        <w:spacing w:line="240" w:lineRule="auto"/>
        <w:ind w:right="-318"/>
      </w:pPr>
      <w:r w:rsidRPr="009F5373">
        <w:t>Uchovávejte v chladničce (</w:t>
      </w:r>
      <w:smartTag w:uri="urn:schemas-microsoft-com:office:smarttags" w:element="metricconverter">
        <w:smartTagPr>
          <w:attr w:name="ProductID" w:val="2ﾰC"/>
        </w:smartTagPr>
        <w:r w:rsidRPr="009F5373">
          <w:t>2°</w:t>
        </w:r>
        <w:proofErr w:type="gramStart"/>
        <w:r w:rsidRPr="009F5373">
          <w:t>C</w:t>
        </w:r>
      </w:smartTag>
      <w:r w:rsidRPr="009F5373">
        <w:t xml:space="preserve"> - </w:t>
      </w:r>
      <w:smartTag w:uri="urn:schemas-microsoft-com:office:smarttags" w:element="metricconverter">
        <w:smartTagPr>
          <w:attr w:name="ProductID" w:val="8ﾰC"/>
        </w:smartTagPr>
        <w:r w:rsidRPr="009F5373">
          <w:t>8</w:t>
        </w:r>
        <w:proofErr w:type="gramEnd"/>
        <w:r w:rsidRPr="009F5373">
          <w:t>°C</w:t>
        </w:r>
      </w:smartTag>
      <w:r w:rsidRPr="009F5373">
        <w:t xml:space="preserve">). </w:t>
      </w:r>
    </w:p>
    <w:p w14:paraId="08F7CD90" w14:textId="77777777" w:rsidR="003F1108" w:rsidRDefault="003F1108" w:rsidP="003F1108">
      <w:pPr>
        <w:tabs>
          <w:tab w:val="clear" w:pos="567"/>
        </w:tabs>
        <w:spacing w:line="240" w:lineRule="auto"/>
        <w:ind w:right="-318"/>
      </w:pPr>
      <w:r w:rsidRPr="009F5373">
        <w:t xml:space="preserve">Chraňte před světlem. </w:t>
      </w:r>
    </w:p>
    <w:p w14:paraId="2595BA7F" w14:textId="77777777" w:rsidR="003F1108" w:rsidRDefault="003F1108" w:rsidP="003F1108">
      <w:pPr>
        <w:tabs>
          <w:tab w:val="clear" w:pos="567"/>
        </w:tabs>
        <w:spacing w:line="240" w:lineRule="auto"/>
        <w:ind w:right="-318"/>
      </w:pPr>
      <w:r w:rsidRPr="009F5373">
        <w:t>Chraňte před mrazem.</w:t>
      </w:r>
    </w:p>
    <w:p w14:paraId="00C70A9B" w14:textId="77777777" w:rsidR="000E7D7C" w:rsidRDefault="000E7D7C" w:rsidP="003F1108">
      <w:pPr>
        <w:tabs>
          <w:tab w:val="clear" w:pos="567"/>
        </w:tabs>
        <w:spacing w:line="240" w:lineRule="auto"/>
        <w:ind w:right="-318"/>
      </w:pPr>
    </w:p>
    <w:p w14:paraId="31B8B6A7" w14:textId="3E6AEA96" w:rsidR="000E7D7C" w:rsidRPr="000E7D7C" w:rsidRDefault="000E7D7C" w:rsidP="000E7D7C">
      <w:pPr>
        <w:tabs>
          <w:tab w:val="clear" w:pos="567"/>
        </w:tabs>
        <w:spacing w:line="240" w:lineRule="auto"/>
      </w:pPr>
      <w:r w:rsidRPr="000E7D7C">
        <w:t>Nepoužívejte tento veterinární léčivý přípravek po uplynutí doby použitelnosti uvedené na etiketě po E</w:t>
      </w:r>
      <w:r>
        <w:t>xp</w:t>
      </w:r>
      <w:r w:rsidRPr="000E7D7C">
        <w:t>.</w:t>
      </w:r>
      <w:r w:rsidR="00484F26">
        <w:t xml:space="preserve"> Doba použitelnosti končí posledním dnem v uvedeném měsíci.  </w:t>
      </w:r>
    </w:p>
    <w:p w14:paraId="4A091C55" w14:textId="77777777" w:rsidR="000E7D7C" w:rsidRDefault="000E7D7C" w:rsidP="003F1108">
      <w:pPr>
        <w:tabs>
          <w:tab w:val="clear" w:pos="567"/>
        </w:tabs>
        <w:spacing w:line="240" w:lineRule="auto"/>
        <w:ind w:right="-318"/>
      </w:pPr>
    </w:p>
    <w:p w14:paraId="3D9DA5E8" w14:textId="77777777" w:rsidR="000E7D7C" w:rsidRPr="00204063" w:rsidRDefault="000E7D7C" w:rsidP="000E7D7C">
      <w:pPr>
        <w:tabs>
          <w:tab w:val="clear" w:pos="567"/>
        </w:tabs>
        <w:spacing w:line="240" w:lineRule="auto"/>
        <w:ind w:left="567" w:right="-318" w:hanging="567"/>
      </w:pPr>
      <w:r w:rsidRPr="00204063">
        <w:t xml:space="preserve">Doba použitelnosti po rozpuštění podle návodu: spotřebujte ihned. </w:t>
      </w:r>
    </w:p>
    <w:p w14:paraId="4DFB52A0" w14:textId="77777777" w:rsidR="000E7D7C" w:rsidRPr="009F5373" w:rsidRDefault="000E7D7C" w:rsidP="003F1108">
      <w:pPr>
        <w:tabs>
          <w:tab w:val="clear" w:pos="567"/>
        </w:tabs>
        <w:spacing w:line="240" w:lineRule="auto"/>
        <w:ind w:right="-318"/>
      </w:pPr>
    </w:p>
    <w:p w14:paraId="64E0C79C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1E5690C1" w14:textId="77777777" w:rsidR="00BD6AB6" w:rsidRPr="00B41D57" w:rsidRDefault="00BD6AB6" w:rsidP="00BD6AB6">
      <w:pPr>
        <w:pStyle w:val="Style1"/>
      </w:pPr>
      <w:bookmarkStart w:id="24" w:name="_Hlk127278598"/>
      <w:r w:rsidRPr="00B41D57">
        <w:rPr>
          <w:highlight w:val="lightGray"/>
        </w:rPr>
        <w:t>12.</w:t>
      </w:r>
      <w:r w:rsidRPr="00B41D57">
        <w:tab/>
        <w:t>Zvláštní opatření pro likvidaci</w:t>
      </w:r>
    </w:p>
    <w:bookmarkEnd w:id="24"/>
    <w:p w14:paraId="79FBF0DC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51542354" w14:textId="718715C8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  <w:bookmarkStart w:id="25" w:name="_Hlk127278608"/>
      <w:r w:rsidRPr="00B41D57">
        <w:t>Léčivé přípravky se nesmí likvidovat prostřednictvím odpadní vody či domovního odpadu.</w:t>
      </w:r>
    </w:p>
    <w:bookmarkEnd w:id="25"/>
    <w:p w14:paraId="23DC2DA7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51446969" w14:textId="77777777" w:rsidR="00BD6AB6" w:rsidRPr="00B41D57" w:rsidRDefault="00BD6AB6" w:rsidP="00BD6AB6">
      <w:pPr>
        <w:rPr>
          <w:szCs w:val="22"/>
        </w:rPr>
      </w:pPr>
      <w:bookmarkStart w:id="26" w:name="_Hlk127278625"/>
      <w:bookmarkStart w:id="27" w:name="_Hlk161521153"/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bookmarkEnd w:id="26"/>
    <w:p w14:paraId="488CB7FC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597B2C64" w14:textId="1EB9758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  <w:bookmarkStart w:id="28" w:name="_Hlk127346742"/>
      <w:r w:rsidRPr="00B41D57">
        <w:t>O možnostech likvidace nepotřebných léčivých přípravků se poraďte s vaším veterinárním lékařem nebo lékárníkem</w:t>
      </w:r>
      <w:bookmarkEnd w:id="28"/>
      <w:r w:rsidRPr="00B41D57">
        <w:t>.</w:t>
      </w:r>
      <w:bookmarkEnd w:id="27"/>
    </w:p>
    <w:p w14:paraId="6562DD1B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1CC93A6A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</w:p>
    <w:p w14:paraId="6ED2B3AB" w14:textId="77777777" w:rsidR="00BD6AB6" w:rsidRPr="00B41D57" w:rsidRDefault="00BD6AB6" w:rsidP="00BD6AB6">
      <w:pPr>
        <w:pStyle w:val="Style1"/>
      </w:pPr>
      <w:bookmarkStart w:id="29" w:name="_Hlk127278636"/>
      <w:bookmarkStart w:id="30" w:name="_Hlk161521194"/>
      <w:r w:rsidRPr="00B41D57">
        <w:rPr>
          <w:highlight w:val="lightGray"/>
        </w:rPr>
        <w:t>13.</w:t>
      </w:r>
      <w:r w:rsidRPr="00B41D57">
        <w:tab/>
        <w:t>Klasifikace veterinárních léčivých přípravků</w:t>
      </w:r>
    </w:p>
    <w:bookmarkEnd w:id="29"/>
    <w:p w14:paraId="2443AC0C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532C04D3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  <w:r w:rsidRPr="000E7D7C">
        <w:rPr>
          <w:szCs w:val="22"/>
        </w:rPr>
        <w:t>Veterinární léčivý přípravek je vydáván pouze na předpis.</w:t>
      </w:r>
    </w:p>
    <w:p w14:paraId="5AC202E5" w14:textId="77777777" w:rsidR="00BD6AB6" w:rsidRDefault="00BD6AB6" w:rsidP="00BD6AB6">
      <w:pPr>
        <w:pStyle w:val="Style1"/>
        <w:rPr>
          <w:highlight w:val="lightGray"/>
        </w:rPr>
      </w:pPr>
      <w:bookmarkStart w:id="31" w:name="_Hlk127278644"/>
    </w:p>
    <w:p w14:paraId="5FF5E8C6" w14:textId="77777777" w:rsidR="00BD6AB6" w:rsidRDefault="00BD6AB6" w:rsidP="00BD6AB6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6C0E4392" w14:textId="77777777" w:rsidR="00484F26" w:rsidRDefault="00484F26" w:rsidP="00BD6AB6">
      <w:pPr>
        <w:pStyle w:val="Style1"/>
        <w:rPr>
          <w:b w:val="0"/>
          <w:bCs/>
          <w:caps/>
        </w:rPr>
      </w:pPr>
    </w:p>
    <w:p w14:paraId="41FE3523" w14:textId="6A44CA35" w:rsidR="000E7D7C" w:rsidRPr="000E7D7C" w:rsidRDefault="000E7D7C" w:rsidP="00BD6AB6">
      <w:pPr>
        <w:pStyle w:val="Style1"/>
        <w:rPr>
          <w:b w:val="0"/>
          <w:bCs/>
          <w:caps/>
        </w:rPr>
      </w:pPr>
      <w:r w:rsidRPr="000E7D7C">
        <w:rPr>
          <w:b w:val="0"/>
          <w:bCs/>
          <w:caps/>
        </w:rPr>
        <w:t>97/092/</w:t>
      </w:r>
      <w:proofErr w:type="gramStart"/>
      <w:r w:rsidRPr="000E7D7C">
        <w:rPr>
          <w:b w:val="0"/>
          <w:bCs/>
          <w:caps/>
        </w:rPr>
        <w:t>98-C</w:t>
      </w:r>
      <w:proofErr w:type="gramEnd"/>
    </w:p>
    <w:p w14:paraId="6C6E7361" w14:textId="77777777" w:rsidR="000E7D7C" w:rsidRPr="00B41D57" w:rsidRDefault="000E7D7C" w:rsidP="00BD6AB6">
      <w:pPr>
        <w:pStyle w:val="Style1"/>
      </w:pPr>
    </w:p>
    <w:bookmarkEnd w:id="31"/>
    <w:p w14:paraId="69E90616" w14:textId="77777777" w:rsidR="000E7D7C" w:rsidRPr="000E7D7C" w:rsidRDefault="000E7D7C" w:rsidP="000E7D7C">
      <w:pPr>
        <w:tabs>
          <w:tab w:val="clear" w:pos="567"/>
        </w:tabs>
        <w:spacing w:line="240" w:lineRule="auto"/>
        <w:ind w:left="567" w:hanging="567"/>
      </w:pPr>
      <w:r w:rsidRPr="000E7D7C">
        <w:t xml:space="preserve">Velikosti balení:    </w:t>
      </w:r>
    </w:p>
    <w:p w14:paraId="2B9B7134" w14:textId="77777777" w:rsidR="000E7D7C" w:rsidRPr="000E7D7C" w:rsidRDefault="000E7D7C" w:rsidP="000E7D7C">
      <w:pPr>
        <w:tabs>
          <w:tab w:val="clear" w:pos="567"/>
          <w:tab w:val="left" w:pos="284"/>
        </w:tabs>
        <w:spacing w:line="240" w:lineRule="auto"/>
        <w:rPr>
          <w:szCs w:val="22"/>
          <w:lang w:eastAsia="cs-CZ"/>
        </w:rPr>
      </w:pPr>
      <w:r w:rsidRPr="000E7D7C">
        <w:rPr>
          <w:szCs w:val="22"/>
          <w:lang w:eastAsia="cs-CZ"/>
        </w:rPr>
        <w:t>1x1 dávka, 1x10 dávek</w:t>
      </w:r>
      <w:r w:rsidRPr="000E7D7C">
        <w:tab/>
      </w:r>
    </w:p>
    <w:p w14:paraId="77EFEF1C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4AB4F6B0" w14:textId="061DD434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  <w:r w:rsidRPr="00B41D57">
        <w:t>Na trhu nemusí být všechny velikosti balení.</w:t>
      </w:r>
    </w:p>
    <w:p w14:paraId="1B689EF9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17A7728D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0DE258A1" w14:textId="77777777" w:rsidR="00BD6AB6" w:rsidRPr="00B41D57" w:rsidRDefault="00BD6AB6" w:rsidP="00BD6AB6">
      <w:pPr>
        <w:pStyle w:val="Style1"/>
      </w:pPr>
      <w:bookmarkStart w:id="32" w:name="_Hlk127278656"/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bookmarkEnd w:id="30"/>
    <w:bookmarkEnd w:id="32"/>
    <w:p w14:paraId="3F6EBDF4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167A0C97" w14:textId="64BA7C32" w:rsidR="00BD6AB6" w:rsidRPr="00B41D57" w:rsidRDefault="00484F26" w:rsidP="00BD6AB6">
      <w:pPr>
        <w:rPr>
          <w:szCs w:val="22"/>
        </w:rPr>
      </w:pPr>
      <w:r>
        <w:t>1/202</w:t>
      </w:r>
      <w:r w:rsidR="006D3205">
        <w:t>5</w:t>
      </w:r>
      <w:bookmarkStart w:id="33" w:name="_GoBack"/>
      <w:bookmarkEnd w:id="33"/>
    </w:p>
    <w:p w14:paraId="6AE74D2A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4688467C" w14:textId="77777777" w:rsidR="00BD6AB6" w:rsidRDefault="00BD6AB6" w:rsidP="00BD6AB6">
      <w:pPr>
        <w:tabs>
          <w:tab w:val="clear" w:pos="567"/>
        </w:tabs>
        <w:spacing w:line="240" w:lineRule="auto"/>
        <w:rPr>
          <w:szCs w:val="22"/>
        </w:rPr>
      </w:pPr>
      <w:bookmarkStart w:id="34" w:name="_Hlk12727866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7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504D132" w14:textId="77777777" w:rsidR="00BD6AB6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54DA5650" w14:textId="77777777" w:rsidR="00BD6AB6" w:rsidRPr="006414D3" w:rsidRDefault="00BD6AB6" w:rsidP="00BD6AB6">
      <w:pPr>
        <w:tabs>
          <w:tab w:val="clear" w:pos="567"/>
        </w:tabs>
        <w:spacing w:line="240" w:lineRule="auto"/>
        <w:rPr>
          <w:szCs w:val="22"/>
        </w:rPr>
      </w:pPr>
      <w:r w:rsidRPr="000E7D7C">
        <w:rPr>
          <w:szCs w:val="22"/>
        </w:rPr>
        <w:t>Podrobné informace o tomto veterinárním léčivém přípravku naleznete také v národní databázi (https://www.uskvbl.cz).</w:t>
      </w:r>
    </w:p>
    <w:bookmarkEnd w:id="34"/>
    <w:p w14:paraId="572E0B4F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1C74C425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46958F3D" w14:textId="77777777" w:rsidR="00BD6AB6" w:rsidRPr="00B41D57" w:rsidRDefault="00BD6AB6" w:rsidP="00BD6AB6">
      <w:pPr>
        <w:pStyle w:val="Style1"/>
      </w:pPr>
      <w:bookmarkStart w:id="35" w:name="_Hlk127278677"/>
      <w:bookmarkStart w:id="36" w:name="_Hlk161521298"/>
      <w:bookmarkStart w:id="37" w:name="_Hlk161520664"/>
      <w:r w:rsidRPr="00B41D57">
        <w:rPr>
          <w:highlight w:val="lightGray"/>
        </w:rPr>
        <w:t>16.</w:t>
      </w:r>
      <w:r w:rsidRPr="00B41D57">
        <w:tab/>
        <w:t>Kontaktní údaje</w:t>
      </w:r>
    </w:p>
    <w:bookmarkEnd w:id="35"/>
    <w:p w14:paraId="72A50228" w14:textId="77777777" w:rsidR="00BD6AB6" w:rsidRPr="00B41D57" w:rsidRDefault="00BD6AB6" w:rsidP="00BD6AB6">
      <w:pPr>
        <w:tabs>
          <w:tab w:val="clear" w:pos="567"/>
        </w:tabs>
        <w:spacing w:line="240" w:lineRule="auto"/>
        <w:rPr>
          <w:szCs w:val="22"/>
        </w:rPr>
      </w:pPr>
    </w:p>
    <w:p w14:paraId="3F50A10E" w14:textId="53F96646" w:rsidR="00BD6AB6" w:rsidRDefault="00BD6AB6" w:rsidP="00BD6AB6">
      <w:bookmarkStart w:id="38" w:name="_Hlk161520690"/>
      <w:bookmarkStart w:id="39" w:name="_Hlk73552578"/>
      <w:r w:rsidRPr="00B41D57">
        <w:rPr>
          <w:iCs/>
          <w:szCs w:val="22"/>
          <w:u w:val="single"/>
        </w:rPr>
        <w:t>Držitel rozhodnutí o registraci a kontaktní údaje pro hlášení podezření na nežádoucí účinky</w:t>
      </w:r>
      <w:r w:rsidRPr="00B41D57">
        <w:t>:</w:t>
      </w:r>
      <w:bookmarkEnd w:id="38"/>
    </w:p>
    <w:p w14:paraId="14DC9FBF" w14:textId="19786FC5" w:rsidR="000E7D7C" w:rsidRPr="00B41D57" w:rsidRDefault="000E7D7C" w:rsidP="00BD6AB6">
      <w:pPr>
        <w:rPr>
          <w:iCs/>
          <w:szCs w:val="22"/>
        </w:rPr>
      </w:pPr>
      <w:proofErr w:type="spellStart"/>
      <w:r w:rsidRPr="0057476A">
        <w:t>Ceva</w:t>
      </w:r>
      <w:proofErr w:type="spellEnd"/>
      <w:r w:rsidRPr="0057476A">
        <w:t xml:space="preserve"> </w:t>
      </w:r>
      <w:proofErr w:type="spellStart"/>
      <w:r w:rsidRPr="0057476A">
        <w:t>Santé</w:t>
      </w:r>
      <w:proofErr w:type="spellEnd"/>
      <w:r w:rsidRPr="0057476A">
        <w:t xml:space="preserve"> Animale, 10, </w:t>
      </w:r>
      <w:proofErr w:type="spellStart"/>
      <w:r w:rsidRPr="0057476A">
        <w:t>av</w:t>
      </w:r>
      <w:proofErr w:type="spellEnd"/>
      <w:r w:rsidRPr="0057476A">
        <w:t xml:space="preserve">. de La </w:t>
      </w:r>
      <w:proofErr w:type="spellStart"/>
      <w:r w:rsidRPr="0057476A">
        <w:t>Ballastière</w:t>
      </w:r>
      <w:proofErr w:type="spellEnd"/>
      <w:r w:rsidRPr="0057476A">
        <w:t xml:space="preserve">, 33500 </w:t>
      </w:r>
      <w:proofErr w:type="spellStart"/>
      <w:r w:rsidRPr="0057476A">
        <w:t>Libourne</w:t>
      </w:r>
      <w:proofErr w:type="spellEnd"/>
      <w:r w:rsidRPr="0057476A">
        <w:t xml:space="preserve">, </w:t>
      </w:r>
      <w:r w:rsidRPr="00C85006">
        <w:t>Francie</w:t>
      </w:r>
    </w:p>
    <w:p w14:paraId="133F7EEA" w14:textId="77777777" w:rsidR="00BD6AB6" w:rsidRPr="000E7D7C" w:rsidRDefault="00BD6AB6" w:rsidP="00BD6AB6">
      <w:pPr>
        <w:rPr>
          <w:szCs w:val="22"/>
        </w:rPr>
      </w:pPr>
      <w:bookmarkStart w:id="40" w:name="_Hlk161520717"/>
      <w:bookmarkEnd w:id="39"/>
      <w:r w:rsidRPr="000E7D7C">
        <w:rPr>
          <w:szCs w:val="22"/>
        </w:rPr>
        <w:t xml:space="preserve">Email: </w:t>
      </w:r>
      <w:hyperlink r:id="rId8" w:history="1">
        <w:r w:rsidRPr="000E7D7C">
          <w:rPr>
            <w:rStyle w:val="Hypertextovodkaz"/>
            <w:lang w:val="fr-FR"/>
          </w:rPr>
          <w:t>pharmacovigilance@ceva.com</w:t>
        </w:r>
      </w:hyperlink>
      <w:bookmarkEnd w:id="40"/>
      <w:r w:rsidRPr="000E7D7C">
        <w:rPr>
          <w:lang w:val="fr-FR"/>
        </w:rPr>
        <w:t xml:space="preserve"> , </w:t>
      </w:r>
      <w:hyperlink r:id="rId9" w:history="1">
        <w:r w:rsidRPr="000E7D7C">
          <w:rPr>
            <w:rStyle w:val="Hypertextovodkaz"/>
            <w:szCs w:val="22"/>
          </w:rPr>
          <w:t>ceva@ceva-ah.sk</w:t>
        </w:r>
      </w:hyperlink>
      <w:r w:rsidRPr="000E7D7C">
        <w:rPr>
          <w:szCs w:val="22"/>
        </w:rPr>
        <w:t xml:space="preserve"> </w:t>
      </w:r>
      <w:r w:rsidRPr="000E7D7C">
        <w:rPr>
          <w:b/>
          <w:szCs w:val="22"/>
        </w:rPr>
        <w:t xml:space="preserve">  </w:t>
      </w:r>
    </w:p>
    <w:p w14:paraId="05F48EE8" w14:textId="77777777" w:rsidR="00BD6AB6" w:rsidRPr="00E14D2A" w:rsidRDefault="00BD6AB6" w:rsidP="00BD6AB6">
      <w:pPr>
        <w:rPr>
          <w:szCs w:val="22"/>
        </w:rPr>
      </w:pPr>
      <w:r w:rsidRPr="000E7D7C">
        <w:rPr>
          <w:szCs w:val="22"/>
        </w:rPr>
        <w:t>Tel: 00 800 35 22 11 51</w:t>
      </w:r>
      <w:r w:rsidRPr="00E14D2A">
        <w:rPr>
          <w:szCs w:val="22"/>
        </w:rPr>
        <w:t> </w:t>
      </w:r>
    </w:p>
    <w:bookmarkEnd w:id="36"/>
    <w:p w14:paraId="121B2117" w14:textId="77777777" w:rsidR="00BD6AB6" w:rsidRDefault="00BD6AB6" w:rsidP="00BD6AB6">
      <w:pPr>
        <w:rPr>
          <w:bCs/>
          <w:szCs w:val="22"/>
          <w:u w:val="single"/>
        </w:rPr>
      </w:pPr>
    </w:p>
    <w:p w14:paraId="35D13BC9" w14:textId="77777777" w:rsidR="00BD6AB6" w:rsidRPr="00B41D57" w:rsidRDefault="00BD6AB6" w:rsidP="00BD6AB6">
      <w:pPr>
        <w:rPr>
          <w:bCs/>
          <w:szCs w:val="22"/>
        </w:rPr>
      </w:pPr>
      <w:r w:rsidRPr="00B41D57">
        <w:rPr>
          <w:bCs/>
          <w:szCs w:val="22"/>
          <w:u w:val="single"/>
        </w:rPr>
        <w:t>Výrobce odpovědný za uvolnění šarže</w:t>
      </w:r>
      <w:r w:rsidRPr="00B41D57">
        <w:t>:</w:t>
      </w:r>
    </w:p>
    <w:bookmarkEnd w:id="37"/>
    <w:p w14:paraId="0C660350" w14:textId="77777777" w:rsidR="000E7D7C" w:rsidRPr="000E7D7C" w:rsidRDefault="000E7D7C" w:rsidP="000E7D7C">
      <w:pPr>
        <w:tabs>
          <w:tab w:val="clear" w:pos="567"/>
        </w:tabs>
        <w:spacing w:line="240" w:lineRule="auto"/>
        <w:jc w:val="both"/>
        <w:rPr>
          <w:szCs w:val="24"/>
          <w:lang w:val="sk-SK" w:eastAsia="cs-CZ"/>
        </w:rPr>
      </w:pPr>
      <w:r w:rsidRPr="000E7D7C">
        <w:rPr>
          <w:szCs w:val="24"/>
          <w:lang w:val="sk-SK" w:eastAsia="cs-CZ"/>
        </w:rPr>
        <w:t>CEVA-</w:t>
      </w:r>
      <w:proofErr w:type="spellStart"/>
      <w:r w:rsidRPr="000E7D7C">
        <w:rPr>
          <w:szCs w:val="24"/>
          <w:lang w:val="sk-SK" w:eastAsia="cs-CZ"/>
        </w:rPr>
        <w:t>Phylaxia</w:t>
      </w:r>
      <w:proofErr w:type="spellEnd"/>
      <w:r w:rsidRPr="000E7D7C">
        <w:rPr>
          <w:szCs w:val="24"/>
          <w:lang w:val="sk-SK" w:eastAsia="cs-CZ"/>
        </w:rPr>
        <w:t xml:space="preserve"> </w:t>
      </w:r>
      <w:proofErr w:type="spellStart"/>
      <w:r w:rsidRPr="000E7D7C">
        <w:rPr>
          <w:szCs w:val="24"/>
          <w:lang w:val="sk-SK" w:eastAsia="cs-CZ"/>
        </w:rPr>
        <w:t>Veterinary</w:t>
      </w:r>
      <w:proofErr w:type="spellEnd"/>
      <w:r w:rsidRPr="000E7D7C">
        <w:rPr>
          <w:szCs w:val="24"/>
          <w:lang w:val="sk-SK" w:eastAsia="cs-CZ"/>
        </w:rPr>
        <w:t xml:space="preserve"> </w:t>
      </w:r>
      <w:proofErr w:type="spellStart"/>
      <w:r w:rsidRPr="000E7D7C">
        <w:rPr>
          <w:szCs w:val="24"/>
          <w:lang w:val="sk-SK" w:eastAsia="cs-CZ"/>
        </w:rPr>
        <w:t>Biologicals</w:t>
      </w:r>
      <w:proofErr w:type="spellEnd"/>
      <w:r w:rsidRPr="000E7D7C">
        <w:rPr>
          <w:szCs w:val="24"/>
          <w:lang w:val="sk-SK" w:eastAsia="cs-CZ"/>
        </w:rPr>
        <w:t xml:space="preserve"> Co. </w:t>
      </w:r>
      <w:proofErr w:type="spellStart"/>
      <w:r w:rsidRPr="000E7D7C">
        <w:rPr>
          <w:szCs w:val="24"/>
          <w:lang w:val="sk-SK" w:eastAsia="cs-CZ"/>
        </w:rPr>
        <w:t>Ltd</w:t>
      </w:r>
      <w:proofErr w:type="spellEnd"/>
      <w:r w:rsidRPr="000E7D7C">
        <w:rPr>
          <w:szCs w:val="24"/>
          <w:lang w:val="sk-SK" w:eastAsia="cs-CZ"/>
        </w:rPr>
        <w:t xml:space="preserve">., </w:t>
      </w:r>
      <w:proofErr w:type="spellStart"/>
      <w:r w:rsidRPr="000E7D7C">
        <w:rPr>
          <w:szCs w:val="24"/>
          <w:lang w:val="sk-SK" w:eastAsia="cs-CZ"/>
        </w:rPr>
        <w:t>Szállás</w:t>
      </w:r>
      <w:proofErr w:type="spellEnd"/>
      <w:r w:rsidRPr="000E7D7C">
        <w:rPr>
          <w:szCs w:val="24"/>
          <w:lang w:val="sk-SK" w:eastAsia="cs-CZ"/>
        </w:rPr>
        <w:t xml:space="preserve"> u. 5., Budapešť, 1107, Maďarsko</w:t>
      </w:r>
    </w:p>
    <w:p w14:paraId="36EF4BFC" w14:textId="77777777" w:rsidR="00BD6AB6" w:rsidRPr="00B41D57" w:rsidRDefault="00BD6AB6" w:rsidP="00BD6AB6">
      <w:pPr>
        <w:rPr>
          <w:bCs/>
          <w:szCs w:val="22"/>
        </w:rPr>
      </w:pPr>
    </w:p>
    <w:p w14:paraId="089DB0A1" w14:textId="77777777" w:rsidR="00AA0D57" w:rsidRDefault="00AA0D57"/>
    <w:sectPr w:rsidR="00AA0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C3C1E"/>
    <w:multiLevelType w:val="hybridMultilevel"/>
    <w:tmpl w:val="BCC6941C"/>
    <w:lvl w:ilvl="0" w:tplc="09429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97A5EA4" w:tentative="1">
      <w:start w:val="1"/>
      <w:numFmt w:val="lowerLetter"/>
      <w:lvlText w:val="%2."/>
      <w:lvlJc w:val="left"/>
      <w:pPr>
        <w:ind w:left="1440" w:hanging="360"/>
      </w:pPr>
    </w:lvl>
    <w:lvl w:ilvl="2" w:tplc="31EE08BA" w:tentative="1">
      <w:start w:val="1"/>
      <w:numFmt w:val="lowerRoman"/>
      <w:lvlText w:val="%3."/>
      <w:lvlJc w:val="right"/>
      <w:pPr>
        <w:ind w:left="2160" w:hanging="180"/>
      </w:pPr>
    </w:lvl>
    <w:lvl w:ilvl="3" w:tplc="2D5EF3EA" w:tentative="1">
      <w:start w:val="1"/>
      <w:numFmt w:val="decimal"/>
      <w:lvlText w:val="%4."/>
      <w:lvlJc w:val="left"/>
      <w:pPr>
        <w:ind w:left="2880" w:hanging="360"/>
      </w:pPr>
    </w:lvl>
    <w:lvl w:ilvl="4" w:tplc="1F3ED122" w:tentative="1">
      <w:start w:val="1"/>
      <w:numFmt w:val="lowerLetter"/>
      <w:lvlText w:val="%5."/>
      <w:lvlJc w:val="left"/>
      <w:pPr>
        <w:ind w:left="3600" w:hanging="360"/>
      </w:pPr>
    </w:lvl>
    <w:lvl w:ilvl="5" w:tplc="AE14CE32" w:tentative="1">
      <w:start w:val="1"/>
      <w:numFmt w:val="lowerRoman"/>
      <w:lvlText w:val="%6."/>
      <w:lvlJc w:val="right"/>
      <w:pPr>
        <w:ind w:left="4320" w:hanging="180"/>
      </w:pPr>
    </w:lvl>
    <w:lvl w:ilvl="6" w:tplc="0D8E3BF4" w:tentative="1">
      <w:start w:val="1"/>
      <w:numFmt w:val="decimal"/>
      <w:lvlText w:val="%7."/>
      <w:lvlJc w:val="left"/>
      <w:pPr>
        <w:ind w:left="5040" w:hanging="360"/>
      </w:pPr>
    </w:lvl>
    <w:lvl w:ilvl="7" w:tplc="83D8549E" w:tentative="1">
      <w:start w:val="1"/>
      <w:numFmt w:val="lowerLetter"/>
      <w:lvlText w:val="%8."/>
      <w:lvlJc w:val="left"/>
      <w:pPr>
        <w:ind w:left="5760" w:hanging="360"/>
      </w:pPr>
    </w:lvl>
    <w:lvl w:ilvl="8" w:tplc="90DE1B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70D02"/>
    <w:multiLevelType w:val="hybridMultilevel"/>
    <w:tmpl w:val="FFFFFFFF"/>
    <w:lvl w:ilvl="0" w:tplc="68EA3C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E8"/>
    <w:rsid w:val="000E7D7C"/>
    <w:rsid w:val="00133702"/>
    <w:rsid w:val="002F16EA"/>
    <w:rsid w:val="00336CDA"/>
    <w:rsid w:val="003F1108"/>
    <w:rsid w:val="00484F26"/>
    <w:rsid w:val="006D3205"/>
    <w:rsid w:val="008D6BE8"/>
    <w:rsid w:val="008F0723"/>
    <w:rsid w:val="00AA0D57"/>
    <w:rsid w:val="00BD6AB6"/>
    <w:rsid w:val="00D9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359786"/>
  <w15:chartTrackingRefBased/>
  <w15:docId w15:val="{DABF3F3F-9A18-42BC-BC40-C222E72B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6AB6"/>
    <w:pPr>
      <w:tabs>
        <w:tab w:val="left" w:pos="567"/>
      </w:tabs>
      <w:spacing w:after="0" w:line="260" w:lineRule="exact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D6B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D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D6B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D6B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D6B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D6B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D6B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D6B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D6B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6B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D6B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D6B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D6B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D6B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D6B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D6B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D6B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D6B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D6B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D6B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D6B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D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D6B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D6B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D6B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D6B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D6B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D6BE8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BD6AB6"/>
    <w:rPr>
      <w:color w:val="0000FF"/>
      <w:u w:val="single"/>
    </w:rPr>
  </w:style>
  <w:style w:type="paragraph" w:customStyle="1" w:styleId="Style1">
    <w:name w:val="Style1"/>
    <w:basedOn w:val="Normln"/>
    <w:qFormat/>
    <w:rsid w:val="00BD6AB6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BD6AB6"/>
    <w:pPr>
      <w:numPr>
        <w:numId w:val="1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BD6AB6"/>
    <w:rPr>
      <w:szCs w:val="22"/>
    </w:rPr>
  </w:style>
  <w:style w:type="paragraph" w:customStyle="1" w:styleId="Style5">
    <w:name w:val="Style5"/>
    <w:basedOn w:val="Normln"/>
    <w:qFormat/>
    <w:rsid w:val="00BD6AB6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styleId="Revize">
    <w:name w:val="Revision"/>
    <w:hidden/>
    <w:uiPriority w:val="99"/>
    <w:semiHidden/>
    <w:rsid w:val="003F110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armacovigilance@cev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kvbl.cz/cs/farmakovigilanc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r@uskvb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va@ceva-a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886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ZVAROVA</dc:creator>
  <cp:keywords/>
  <dc:description/>
  <cp:lastModifiedBy>Smítalová Radka</cp:lastModifiedBy>
  <cp:revision>9</cp:revision>
  <dcterms:created xsi:type="dcterms:W3CDTF">2024-11-18T15:46:00Z</dcterms:created>
  <dcterms:modified xsi:type="dcterms:W3CDTF">2025-01-02T09:45:00Z</dcterms:modified>
</cp:coreProperties>
</file>