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A9E6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205ABB0B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53C64A58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91EF864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42C2025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BDA032F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5B8F074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2ED4577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38ED055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8DB0825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5D46748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08B07F4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0BCEA77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A7BB45E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6C34B86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D351133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7E189E0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27320A1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5B79A8E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FB0F9CC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36BFA7F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075CFDA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2B39F76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FF92D5D" w14:textId="1644E0E6" w:rsidR="00B045A6" w:rsidRPr="00B41D57" w:rsidRDefault="00523A26" w:rsidP="00A33DA1">
      <w:pPr>
        <w:pStyle w:val="Style3"/>
        <w:numPr>
          <w:ilvl w:val="0"/>
          <w:numId w:val="0"/>
        </w:numPr>
      </w:pPr>
      <w:r>
        <w:t xml:space="preserve">B. </w:t>
      </w:r>
      <w:r w:rsidR="00B045A6" w:rsidRPr="00B41D57">
        <w:t>PŘÍBALOVÁ INFORMACE</w:t>
      </w:r>
    </w:p>
    <w:p w14:paraId="654E04CD" w14:textId="77777777" w:rsidR="00B045A6" w:rsidRPr="00B41D57" w:rsidRDefault="00B045A6" w:rsidP="00B045A6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D1B1944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3A53C05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4FC3819" w14:textId="77777777" w:rsidR="00B045A6" w:rsidRPr="00B41D57" w:rsidRDefault="00B045A6" w:rsidP="00B045A6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B00FE56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DE44245" w14:textId="77777777" w:rsidR="00B045A6" w:rsidRPr="00B045A6" w:rsidRDefault="00B045A6" w:rsidP="00B045A6">
      <w:pPr>
        <w:rPr>
          <w:bCs/>
          <w:szCs w:val="22"/>
        </w:rPr>
      </w:pPr>
      <w:r w:rsidRPr="00B045A6">
        <w:rPr>
          <w:bCs/>
          <w:szCs w:val="22"/>
        </w:rPr>
        <w:t>VETRIMOXIN L.A. 150 mg/ml injekční suspenze</w:t>
      </w:r>
    </w:p>
    <w:p w14:paraId="48CF4248" w14:textId="77777777" w:rsidR="00B045A6" w:rsidRDefault="00B045A6" w:rsidP="00B045A6">
      <w:pPr>
        <w:rPr>
          <w:szCs w:val="22"/>
        </w:rPr>
      </w:pPr>
      <w:proofErr w:type="spellStart"/>
      <w:r>
        <w:rPr>
          <w:szCs w:val="22"/>
        </w:rPr>
        <w:t>Amoxicillinum</w:t>
      </w:r>
      <w:proofErr w:type="spellEnd"/>
    </w:p>
    <w:p w14:paraId="32BFFC9A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A4A6482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2FE8A6B" w14:textId="77777777" w:rsidR="00B045A6" w:rsidRPr="00B41D57" w:rsidRDefault="00B045A6" w:rsidP="00B045A6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5A1117BE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D16F91" w14:textId="4EBDFC95" w:rsidR="00C31C03" w:rsidRDefault="00C31C03" w:rsidP="00C31C03">
      <w:pPr>
        <w:rPr>
          <w:bCs/>
          <w:szCs w:val="22"/>
        </w:rPr>
      </w:pPr>
      <w:r>
        <w:rPr>
          <w:bCs/>
          <w:szCs w:val="22"/>
        </w:rPr>
        <w:t>Každý ml obsahuje:</w:t>
      </w:r>
    </w:p>
    <w:p w14:paraId="31B1DC5A" w14:textId="77777777" w:rsidR="00C31C03" w:rsidRDefault="00C31C03" w:rsidP="00C31C03">
      <w:pPr>
        <w:rPr>
          <w:b/>
          <w:szCs w:val="22"/>
        </w:rPr>
      </w:pPr>
    </w:p>
    <w:p w14:paraId="0F5F37E6" w14:textId="77777777" w:rsidR="00C31C03" w:rsidRDefault="00C31C03" w:rsidP="00C31C03">
      <w:pPr>
        <w:rPr>
          <w:szCs w:val="22"/>
        </w:rPr>
      </w:pPr>
      <w:r>
        <w:rPr>
          <w:b/>
          <w:szCs w:val="22"/>
        </w:rPr>
        <w:t>Léčivá látka:</w:t>
      </w:r>
      <w:r>
        <w:rPr>
          <w:szCs w:val="22"/>
        </w:rPr>
        <w:t xml:space="preserve"> </w:t>
      </w:r>
    </w:p>
    <w:p w14:paraId="52F025CE" w14:textId="77777777" w:rsidR="00C31C03" w:rsidRDefault="00C31C03" w:rsidP="00C31C03">
      <w:pPr>
        <w:tabs>
          <w:tab w:val="left" w:pos="4680"/>
        </w:tabs>
        <w:rPr>
          <w:caps/>
          <w:szCs w:val="22"/>
        </w:rPr>
      </w:pPr>
      <w:proofErr w:type="spellStart"/>
      <w:r>
        <w:rPr>
          <w:szCs w:val="22"/>
        </w:rPr>
        <w:t>Amoxicillinum</w:t>
      </w:r>
      <w:proofErr w:type="spellEnd"/>
      <w:r>
        <w:rPr>
          <w:szCs w:val="22"/>
        </w:rPr>
        <w:t xml:space="preserve"> (jako </w:t>
      </w:r>
      <w:proofErr w:type="spellStart"/>
      <w:r>
        <w:rPr>
          <w:szCs w:val="22"/>
        </w:rPr>
        <w:t>Amoxycillinum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trihydricum</w:t>
      </w:r>
      <w:proofErr w:type="spellEnd"/>
      <w:r>
        <w:rPr>
          <w:szCs w:val="22"/>
        </w:rPr>
        <w:t xml:space="preserve">) </w:t>
      </w:r>
      <w:r>
        <w:rPr>
          <w:szCs w:val="22"/>
        </w:rPr>
        <w:tab/>
        <w:t xml:space="preserve">150 mg </w:t>
      </w:r>
    </w:p>
    <w:p w14:paraId="61E732F7" w14:textId="77777777" w:rsidR="00C31C03" w:rsidRDefault="00C31C03" w:rsidP="00C31C03">
      <w:pPr>
        <w:tabs>
          <w:tab w:val="left" w:pos="4680"/>
        </w:tabs>
        <w:rPr>
          <w:b/>
          <w:szCs w:val="22"/>
        </w:rPr>
      </w:pPr>
    </w:p>
    <w:p w14:paraId="7D9B137B" w14:textId="77777777" w:rsidR="00C31C03" w:rsidRDefault="00C31C03" w:rsidP="00C31C03">
      <w:pPr>
        <w:tabs>
          <w:tab w:val="left" w:pos="4680"/>
        </w:tabs>
        <w:rPr>
          <w:b/>
          <w:szCs w:val="22"/>
        </w:rPr>
      </w:pPr>
      <w:r>
        <w:rPr>
          <w:b/>
          <w:szCs w:val="22"/>
        </w:rPr>
        <w:t>Pomocné látky:</w:t>
      </w:r>
    </w:p>
    <w:p w14:paraId="41474926" w14:textId="77777777" w:rsidR="00C31C03" w:rsidRDefault="00C31C03" w:rsidP="00C31C03">
      <w:pPr>
        <w:tabs>
          <w:tab w:val="left" w:pos="4680"/>
        </w:tabs>
        <w:rPr>
          <w:szCs w:val="22"/>
        </w:rPr>
      </w:pPr>
      <w:proofErr w:type="spellStart"/>
      <w:r>
        <w:rPr>
          <w:szCs w:val="22"/>
        </w:rPr>
        <w:t>Methylparaben</w:t>
      </w:r>
      <w:proofErr w:type="spellEnd"/>
      <w:r>
        <w:rPr>
          <w:szCs w:val="22"/>
        </w:rPr>
        <w:t xml:space="preserve"> (E 218)</w:t>
      </w:r>
      <w:r>
        <w:rPr>
          <w:szCs w:val="22"/>
        </w:rPr>
        <w:tab/>
        <w:t>1,0 mg</w:t>
      </w:r>
    </w:p>
    <w:p w14:paraId="66CE0D32" w14:textId="77777777" w:rsidR="00C31C03" w:rsidRDefault="00C31C03" w:rsidP="00C31C03">
      <w:pPr>
        <w:tabs>
          <w:tab w:val="left" w:pos="4680"/>
        </w:tabs>
        <w:rPr>
          <w:szCs w:val="22"/>
        </w:rPr>
      </w:pPr>
      <w:proofErr w:type="spellStart"/>
      <w:r>
        <w:rPr>
          <w:szCs w:val="22"/>
        </w:rPr>
        <w:t>Propylparaben</w:t>
      </w:r>
      <w:proofErr w:type="spellEnd"/>
      <w:r>
        <w:rPr>
          <w:szCs w:val="22"/>
        </w:rPr>
        <w:tab/>
        <w:t>0,4 mg</w:t>
      </w:r>
    </w:p>
    <w:p w14:paraId="5CC8AAF0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EADD896" w14:textId="77777777" w:rsidR="00C31C03" w:rsidRDefault="00C31C03" w:rsidP="00C31C03">
      <w:pPr>
        <w:rPr>
          <w:szCs w:val="22"/>
        </w:rPr>
      </w:pPr>
      <w:r>
        <w:rPr>
          <w:szCs w:val="22"/>
        </w:rPr>
        <w:t>Béžová suspenze.</w:t>
      </w:r>
    </w:p>
    <w:p w14:paraId="28CF66A3" w14:textId="77777777" w:rsidR="00C31C03" w:rsidRDefault="00C31C03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8F6AF60" w14:textId="77777777" w:rsidR="00C31C03" w:rsidRPr="00B41D57" w:rsidRDefault="00C31C03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952AE01" w14:textId="77777777" w:rsidR="00B045A6" w:rsidRPr="00B41D57" w:rsidRDefault="00B045A6" w:rsidP="00B045A6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13EA16A9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6337077" w14:textId="77777777" w:rsidR="00C31C03" w:rsidRDefault="00C31C03" w:rsidP="00C31C03">
      <w:pPr>
        <w:rPr>
          <w:szCs w:val="22"/>
        </w:rPr>
      </w:pPr>
      <w:r>
        <w:rPr>
          <w:szCs w:val="22"/>
        </w:rPr>
        <w:t>Skot, prasata.</w:t>
      </w:r>
    </w:p>
    <w:p w14:paraId="16741103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01B511E" w14:textId="77777777" w:rsidR="00C31C03" w:rsidRPr="00B41D57" w:rsidRDefault="00C31C03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DBD5BBB" w14:textId="77777777" w:rsidR="00B045A6" w:rsidRPr="00B41D57" w:rsidRDefault="00B045A6" w:rsidP="00B045A6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64750540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231B83D9" w14:textId="77777777" w:rsidR="00C31C03" w:rsidRDefault="00C31C03" w:rsidP="00C31C03">
      <w:pPr>
        <w:rPr>
          <w:szCs w:val="22"/>
        </w:rPr>
      </w:pPr>
      <w:bookmarkStart w:id="4" w:name="_Hlk89163068"/>
      <w:r>
        <w:rPr>
          <w:szCs w:val="22"/>
        </w:rPr>
        <w:t>Léčba onemocnění vyvolaných bakteriemi citlivými k amoxicilinu:</w:t>
      </w:r>
    </w:p>
    <w:bookmarkEnd w:id="4"/>
    <w:p w14:paraId="719DEAF4" w14:textId="77777777" w:rsidR="00C31C03" w:rsidRDefault="00C31C03" w:rsidP="00C31C03">
      <w:pPr>
        <w:numPr>
          <w:ilvl w:val="0"/>
          <w:numId w:val="2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infekce zažívacího traktu</w:t>
      </w:r>
    </w:p>
    <w:p w14:paraId="524B8BA6" w14:textId="77777777" w:rsidR="00C31C03" w:rsidRDefault="00C31C03" w:rsidP="00C31C03">
      <w:pPr>
        <w:numPr>
          <w:ilvl w:val="0"/>
          <w:numId w:val="2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infekce respiračního traktu (</w:t>
      </w:r>
      <w:proofErr w:type="spellStart"/>
      <w:r>
        <w:rPr>
          <w:szCs w:val="22"/>
        </w:rPr>
        <w:t>pasteurelózy</w:t>
      </w:r>
      <w:proofErr w:type="spellEnd"/>
      <w:r>
        <w:rPr>
          <w:szCs w:val="22"/>
        </w:rPr>
        <w:t>)</w:t>
      </w:r>
    </w:p>
    <w:p w14:paraId="373946A2" w14:textId="77777777" w:rsidR="00C31C03" w:rsidRDefault="00C31C03" w:rsidP="00C31C03">
      <w:pPr>
        <w:numPr>
          <w:ilvl w:val="0"/>
          <w:numId w:val="2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kožní a podkožní infekce</w:t>
      </w:r>
    </w:p>
    <w:p w14:paraId="2B577AD6" w14:textId="77777777" w:rsidR="00C31C03" w:rsidRDefault="00C31C03" w:rsidP="00C31C03">
      <w:pPr>
        <w:numPr>
          <w:ilvl w:val="0"/>
          <w:numId w:val="2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infekce urogenitálního traktu (cystitidy, metritidy, mastitidy)</w:t>
      </w:r>
    </w:p>
    <w:p w14:paraId="5610303E" w14:textId="77777777" w:rsidR="00C31C03" w:rsidRDefault="00C31C03" w:rsidP="00C31C03">
      <w:pPr>
        <w:numPr>
          <w:ilvl w:val="0"/>
          <w:numId w:val="2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pooperační infekce</w:t>
      </w:r>
    </w:p>
    <w:p w14:paraId="78574CE0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5A70CD5B" w14:textId="77777777" w:rsidR="00C31C03" w:rsidRPr="00B41D57" w:rsidRDefault="00C31C03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82D2B67" w14:textId="77777777" w:rsidR="00B045A6" w:rsidRPr="00B41D57" w:rsidRDefault="00B045A6" w:rsidP="00B045A6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07E6FC57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28E69FA7" w14:textId="35718E87" w:rsidR="00C31C03" w:rsidRDefault="00C31C03" w:rsidP="00C31C03">
      <w:pPr>
        <w:rPr>
          <w:szCs w:val="22"/>
        </w:rPr>
      </w:pPr>
      <w:bookmarkStart w:id="6" w:name="_Hlk89163136"/>
      <w:r>
        <w:rPr>
          <w:szCs w:val="22"/>
        </w:rPr>
        <w:t xml:space="preserve">Nepoužívat </w:t>
      </w:r>
      <w:r w:rsidRPr="00B41D57">
        <w:t>v případech</w:t>
      </w:r>
      <w:r>
        <w:rPr>
          <w:szCs w:val="22"/>
        </w:rPr>
        <w:t xml:space="preserve"> přecitlivělosti na peniciliny, jiné beta-laktamy nebo na některou z pomocných látek.</w:t>
      </w:r>
    </w:p>
    <w:bookmarkEnd w:id="6"/>
    <w:p w14:paraId="32878204" w14:textId="77777777" w:rsidR="00C31C03" w:rsidRDefault="00C31C03" w:rsidP="00C31C03">
      <w:pPr>
        <w:rPr>
          <w:szCs w:val="22"/>
        </w:rPr>
      </w:pPr>
      <w:r>
        <w:rPr>
          <w:szCs w:val="22"/>
        </w:rPr>
        <w:t>Nepodávat králíkům, morčatům a křečkům a jiným malým býložravcům.</w:t>
      </w:r>
    </w:p>
    <w:p w14:paraId="436B5AFD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569055F9" w14:textId="77777777" w:rsidR="00C31C03" w:rsidRPr="00B41D57" w:rsidRDefault="00C31C03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88E7D65" w14:textId="77777777" w:rsidR="00B045A6" w:rsidRPr="00B41D57" w:rsidRDefault="00B045A6" w:rsidP="00B045A6">
      <w:pPr>
        <w:pStyle w:val="Style1"/>
      </w:pPr>
      <w:bookmarkStart w:id="7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7"/>
    <w:p w14:paraId="5D6D4B3B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86D17BF" w14:textId="5FB55360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8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8"/>
    </w:p>
    <w:p w14:paraId="56DF88E8" w14:textId="77777777" w:rsidR="00D4176F" w:rsidRDefault="00D4176F" w:rsidP="00D4176F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>Při použití veterinárního léčivého přípravku je nutno vzít v úvahu oficiální a místní pravidla antibiotické politiky.</w:t>
      </w:r>
    </w:p>
    <w:p w14:paraId="589414A8" w14:textId="5F2577CD" w:rsidR="00D4176F" w:rsidRDefault="00D4176F" w:rsidP="00D4176F">
      <w:pPr>
        <w:autoSpaceDE w:val="0"/>
        <w:autoSpaceDN w:val="0"/>
        <w:adjustRightInd w:val="0"/>
        <w:spacing w:line="240" w:lineRule="atLeast"/>
        <w:jc w:val="both"/>
        <w:rPr>
          <w:b/>
          <w:bCs/>
          <w:szCs w:val="22"/>
        </w:rPr>
      </w:pPr>
      <w:r>
        <w:rPr>
          <w:szCs w:val="22"/>
        </w:rPr>
        <w:t xml:space="preserve">Použití veterinárního léčivého přípravku by mělo být založeno na kultivaci a </w:t>
      </w:r>
      <w:r w:rsidR="00234D7D">
        <w:rPr>
          <w:szCs w:val="22"/>
        </w:rPr>
        <w:t xml:space="preserve">výsledku </w:t>
      </w:r>
      <w:r>
        <w:rPr>
          <w:szCs w:val="22"/>
        </w:rPr>
        <w:t xml:space="preserve">stanovení citlivosti mikroorganizmů pocházejících z </w:t>
      </w:r>
      <w:r w:rsidR="00E51845">
        <w:rPr>
          <w:szCs w:val="22"/>
        </w:rPr>
        <w:t xml:space="preserve">výskytu </w:t>
      </w:r>
      <w:r>
        <w:rPr>
          <w:szCs w:val="22"/>
        </w:rPr>
        <w:t>případů onemocnění na farmě. Pokud to není možné, je nutné založit terapii na místních (regionální</w:t>
      </w:r>
      <w:r w:rsidR="00F413D5">
        <w:rPr>
          <w:szCs w:val="22"/>
        </w:rPr>
        <w:t>ch</w:t>
      </w:r>
      <w:r>
        <w:rPr>
          <w:szCs w:val="22"/>
        </w:rPr>
        <w:t>, na úrovni farmy) epizootologických informacích o citlivosti cílové bakterie.</w:t>
      </w:r>
    </w:p>
    <w:p w14:paraId="43E94BD8" w14:textId="1931787A" w:rsidR="00D4176F" w:rsidRPr="00B41D57" w:rsidRDefault="00D4176F" w:rsidP="00D4176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Použití veterinárního léčivého přípravku, které je odlišné od pokynů uvedených v tomto souhrnu údajů o přípravku (SPC), může zvýšit prevalenci bakterií rezistentních k</w:t>
      </w:r>
      <w:r w:rsidR="00F413D5">
        <w:rPr>
          <w:szCs w:val="22"/>
        </w:rPr>
        <w:t> </w:t>
      </w:r>
      <w:proofErr w:type="gramStart"/>
      <w:r w:rsidR="00F413D5">
        <w:rPr>
          <w:szCs w:val="22"/>
        </w:rPr>
        <w:t xml:space="preserve">amoxicilinu </w:t>
      </w:r>
      <w:r>
        <w:rPr>
          <w:b/>
          <w:bCs/>
          <w:szCs w:val="22"/>
        </w:rPr>
        <w:t xml:space="preserve"> </w:t>
      </w:r>
      <w:r>
        <w:rPr>
          <w:szCs w:val="22"/>
        </w:rPr>
        <w:t>a</w:t>
      </w:r>
      <w:proofErr w:type="gramEnd"/>
      <w:r>
        <w:rPr>
          <w:szCs w:val="22"/>
        </w:rPr>
        <w:t xml:space="preserve"> snížit účinnost terapie ostatními beta-laktamy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z důvodu možné zkřížené rezistence. </w:t>
      </w:r>
    </w:p>
    <w:p w14:paraId="0C34FC51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7C061B3" w14:textId="1EA7E1B0" w:rsidR="00B045A6" w:rsidRPr="00B41D57" w:rsidRDefault="00B045A6" w:rsidP="00A33DA1">
      <w:pPr>
        <w:keepNext/>
        <w:tabs>
          <w:tab w:val="clear" w:pos="567"/>
        </w:tabs>
        <w:spacing w:line="240" w:lineRule="auto"/>
        <w:rPr>
          <w:szCs w:val="22"/>
        </w:rPr>
      </w:pPr>
      <w:bookmarkStart w:id="9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9"/>
    </w:p>
    <w:p w14:paraId="2722D6D6" w14:textId="77777777" w:rsidR="00D4176F" w:rsidRDefault="00D4176F" w:rsidP="00D4176F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 xml:space="preserve">Peniciliny a cefalosporiny mohou po injekci, inhalaci, požití nebo kontaktu s kůží vyvolat přecitlivělost (alergii). Přecitlivělost na peniciliny může vést ke zkříženým reakcím </w:t>
      </w:r>
      <w:r>
        <w:rPr>
          <w:szCs w:val="22"/>
        </w:rPr>
        <w:br/>
        <w:t>s cefalosporiny a naopak. Alergické reakce na tyto látky mohou být v některých případech vážné.</w:t>
      </w:r>
    </w:p>
    <w:p w14:paraId="7E988457" w14:textId="77777777" w:rsidR="00D4176F" w:rsidRDefault="00D4176F" w:rsidP="00D4176F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>Lidé se známou přecitlivělostí na peniciliny a cefalosporiny by se měli vyhnout kontaktu s veterinárním léčivým přípravkem.</w:t>
      </w:r>
    </w:p>
    <w:p w14:paraId="3C19EB14" w14:textId="77777777" w:rsidR="00D4176F" w:rsidRDefault="00D4176F" w:rsidP="00D4176F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 xml:space="preserve">Pokud se u vás objeví </w:t>
      </w:r>
      <w:proofErr w:type="spellStart"/>
      <w:r>
        <w:rPr>
          <w:szCs w:val="22"/>
        </w:rPr>
        <w:t>postexpoziční</w:t>
      </w:r>
      <w:proofErr w:type="spellEnd"/>
      <w:r>
        <w:rPr>
          <w:szCs w:val="22"/>
        </w:rPr>
        <w:t xml:space="preserve"> příznaky, jako např. kožní vyrážka, vyhledejte lékařskou pomoc a ukažte příbalovou informaci nebo etiketu praktickému lékaři. Otok obličeje, rtů, očí nebo potíže s dýcháním jsou vážné příznaky a vyžadují okamžitou lékařskou pomoc.</w:t>
      </w:r>
    </w:p>
    <w:p w14:paraId="495C2047" w14:textId="77777777" w:rsidR="00D4176F" w:rsidRDefault="00D4176F" w:rsidP="00D4176F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>Po použití si umyjte ruce.</w:t>
      </w:r>
    </w:p>
    <w:p w14:paraId="5A710BA8" w14:textId="77777777" w:rsidR="00B045A6" w:rsidRPr="00B41D57" w:rsidRDefault="00B045A6" w:rsidP="00B045A6">
      <w:pPr>
        <w:rPr>
          <w:szCs w:val="22"/>
          <w:u w:val="single"/>
        </w:rPr>
      </w:pPr>
    </w:p>
    <w:p w14:paraId="6F62705A" w14:textId="33E42811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10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0"/>
    </w:p>
    <w:p w14:paraId="7CEA1C40" w14:textId="77777777" w:rsidR="00D4176F" w:rsidRDefault="00D4176F" w:rsidP="00D4176F">
      <w:pPr>
        <w:jc w:val="both"/>
        <w:rPr>
          <w:szCs w:val="22"/>
        </w:rPr>
      </w:pPr>
      <w:r>
        <w:rPr>
          <w:szCs w:val="22"/>
        </w:rPr>
        <w:t>Lze použít během gravidity a laktace.</w:t>
      </w:r>
    </w:p>
    <w:p w14:paraId="3C4AD104" w14:textId="77777777" w:rsidR="00D4176F" w:rsidRDefault="00D4176F" w:rsidP="00D4176F">
      <w:pPr>
        <w:jc w:val="both"/>
        <w:rPr>
          <w:szCs w:val="22"/>
        </w:rPr>
      </w:pPr>
      <w:r>
        <w:rPr>
          <w:szCs w:val="22"/>
        </w:rPr>
        <w:t>Při předávkování desetinásobkem doporučené dávky nebyly zaznamenány změny reprodukčních funkcí ani změny ve vývoji embrya a plodu.</w:t>
      </w:r>
    </w:p>
    <w:p w14:paraId="2E7D288E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5E011CBB" w14:textId="4ACB70FA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11" w:name="_Hlk161520993"/>
      <w:r w:rsidRPr="00B41D57">
        <w:rPr>
          <w:szCs w:val="22"/>
          <w:u w:val="single"/>
        </w:rPr>
        <w:t>Interakce s </w:t>
      </w:r>
      <w:bookmarkStart w:id="12" w:name="_Hlk127278477"/>
      <w:r w:rsidRPr="00B41D57">
        <w:rPr>
          <w:szCs w:val="22"/>
          <w:u w:val="single"/>
        </w:rPr>
        <w:t>jinými</w:t>
      </w:r>
      <w:bookmarkEnd w:id="12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1"/>
    </w:p>
    <w:p w14:paraId="39E8503E" w14:textId="77777777" w:rsidR="00D4176F" w:rsidRPr="00B41D57" w:rsidRDefault="00D4176F" w:rsidP="00D4176F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6BB81BA8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109E130" w14:textId="1057F889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13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3"/>
    </w:p>
    <w:p w14:paraId="6F9B7D5C" w14:textId="77777777" w:rsidR="00D4176F" w:rsidRDefault="00D4176F" w:rsidP="00D4176F">
      <w:pPr>
        <w:rPr>
          <w:szCs w:val="22"/>
        </w:rPr>
      </w:pPr>
      <w:r>
        <w:rPr>
          <w:szCs w:val="22"/>
        </w:rPr>
        <w:t>Amoxicilin patří mezi bezpečné látky. Nepřekračujte doporučené dávkování.</w:t>
      </w:r>
    </w:p>
    <w:p w14:paraId="63D1C35A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1404BF6" w14:textId="03ABA9C2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14" w:name="_Hlk127278498"/>
      <w:bookmarkStart w:id="15" w:name="_Hlk161521011"/>
      <w:r w:rsidRPr="00B41D57">
        <w:rPr>
          <w:szCs w:val="22"/>
          <w:u w:val="single"/>
        </w:rPr>
        <w:t>Hlavní</w:t>
      </w:r>
      <w:bookmarkEnd w:id="14"/>
      <w:r w:rsidRPr="00B41D57">
        <w:rPr>
          <w:szCs w:val="22"/>
          <w:u w:val="single"/>
        </w:rPr>
        <w:t xml:space="preserve"> inkompatibility</w:t>
      </w:r>
      <w:r w:rsidRPr="00B41D57">
        <w:t>:</w:t>
      </w:r>
      <w:bookmarkEnd w:id="15"/>
    </w:p>
    <w:p w14:paraId="3425A8C9" w14:textId="77777777" w:rsidR="00D4176F" w:rsidRDefault="00D4176F" w:rsidP="00D4176F">
      <w:pPr>
        <w:rPr>
          <w:szCs w:val="22"/>
        </w:rPr>
      </w:pPr>
      <w:bookmarkStart w:id="16" w:name="_Hlk89702378"/>
      <w:r>
        <w:rPr>
          <w:szCs w:val="22"/>
        </w:rPr>
        <w:t>Nejsou známy.</w:t>
      </w:r>
      <w:bookmarkEnd w:id="16"/>
    </w:p>
    <w:p w14:paraId="1AAEBDF0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CB9620D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2EF3651A" w14:textId="77777777" w:rsidR="00B045A6" w:rsidRPr="00B41D57" w:rsidRDefault="00B045A6" w:rsidP="00B045A6">
      <w:pPr>
        <w:pStyle w:val="Style1"/>
      </w:pPr>
      <w:bookmarkStart w:id="17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7"/>
    <w:p w14:paraId="4A7A6678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643441" w14:textId="77777777" w:rsidR="006D33F5" w:rsidRPr="00B41D57" w:rsidRDefault="006D33F5" w:rsidP="006D33F5">
      <w:pPr>
        <w:tabs>
          <w:tab w:val="clear" w:pos="567"/>
        </w:tabs>
        <w:spacing w:line="240" w:lineRule="auto"/>
        <w:rPr>
          <w:szCs w:val="22"/>
        </w:rPr>
      </w:pPr>
      <w: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6D33F5" w14:paraId="3072185A" w14:textId="77777777" w:rsidTr="000E1D33">
        <w:tc>
          <w:tcPr>
            <w:tcW w:w="1957" w:type="pct"/>
          </w:tcPr>
          <w:p w14:paraId="53358890" w14:textId="77777777" w:rsidR="006D33F5" w:rsidRDefault="006D33F5" w:rsidP="000E1D33">
            <w:pPr>
              <w:spacing w:before="60" w:after="60"/>
            </w:pPr>
            <w:r>
              <w:t>Neznámá četnost</w:t>
            </w:r>
          </w:p>
          <w:p w14:paraId="47C4EC2E" w14:textId="77777777" w:rsidR="006D33F5" w:rsidRPr="00B41D57" w:rsidRDefault="006D33F5" w:rsidP="000E1D33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68A581D1" w14:textId="77777777" w:rsidR="006D33F5" w:rsidRPr="00B41D57" w:rsidRDefault="006D33F5" w:rsidP="000E1D33">
            <w:pPr>
              <w:spacing w:before="60" w:after="60"/>
            </w:pPr>
            <w:r>
              <w:t>Reakce v místě injekčního podání</w:t>
            </w:r>
            <w:r w:rsidRPr="008E2AAC">
              <w:rPr>
                <w:vertAlign w:val="superscript"/>
              </w:rPr>
              <w:t>1</w:t>
            </w:r>
          </w:p>
        </w:tc>
      </w:tr>
    </w:tbl>
    <w:p w14:paraId="241CFDFA" w14:textId="77777777" w:rsidR="006D33F5" w:rsidRDefault="006D33F5" w:rsidP="006D33F5">
      <w:pPr>
        <w:tabs>
          <w:tab w:val="clear" w:pos="567"/>
        </w:tabs>
        <w:spacing w:line="240" w:lineRule="auto"/>
        <w:rPr>
          <w:szCs w:val="22"/>
        </w:rPr>
      </w:pPr>
      <w:r w:rsidRPr="008E2AAC">
        <w:rPr>
          <w:szCs w:val="22"/>
          <w:vertAlign w:val="superscript"/>
        </w:rPr>
        <w:t>1</w:t>
      </w:r>
      <w:r>
        <w:rPr>
          <w:szCs w:val="22"/>
        </w:rPr>
        <w:t xml:space="preserve"> Přechodného charakteru. Maximální objem aplikovaný do jednoho místa injekčního podání nesmí překročit 20 ml.</w:t>
      </w:r>
    </w:p>
    <w:p w14:paraId="07482C07" w14:textId="77777777" w:rsidR="006D33F5" w:rsidRDefault="006D33F5" w:rsidP="006D33F5">
      <w:pPr>
        <w:tabs>
          <w:tab w:val="clear" w:pos="567"/>
        </w:tabs>
        <w:spacing w:line="240" w:lineRule="auto"/>
        <w:rPr>
          <w:szCs w:val="22"/>
        </w:rPr>
      </w:pPr>
    </w:p>
    <w:p w14:paraId="76CDB19A" w14:textId="77777777" w:rsidR="006D33F5" w:rsidRDefault="006D33F5" w:rsidP="006D33F5">
      <w:r>
        <w:t>Prasata:</w:t>
      </w:r>
    </w:p>
    <w:p w14:paraId="4C234F77" w14:textId="77777777" w:rsidR="006D33F5" w:rsidRDefault="006D33F5" w:rsidP="006D33F5"/>
    <w:p w14:paraId="01AC5F14" w14:textId="77777777" w:rsidR="006D33F5" w:rsidRDefault="006D33F5" w:rsidP="006D33F5">
      <w:r>
        <w:t>Nejsou.</w:t>
      </w:r>
    </w:p>
    <w:p w14:paraId="7A4B6B83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7827B8" w14:textId="16ECC266" w:rsidR="00B045A6" w:rsidRDefault="00B045A6" w:rsidP="006D33F5">
      <w:pPr>
        <w:jc w:val="both"/>
        <w:rPr>
          <w:szCs w:val="22"/>
        </w:rPr>
      </w:pPr>
      <w:bookmarkStart w:id="18" w:name="_Hlk127278522"/>
      <w:bookmarkStart w:id="19" w:name="_Hlk161521033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bookmarkStart w:id="20" w:name="_Hlk138314501"/>
      <w:bookmarkEnd w:id="18"/>
      <w:r w:rsidRPr="002E4954">
        <w:rPr>
          <w:szCs w:val="22"/>
        </w:rPr>
        <w:t>Ústav pro státní kontrolu veterinárních biopreparátů a léčiv</w:t>
      </w:r>
      <w:r>
        <w:rPr>
          <w:szCs w:val="22"/>
        </w:rPr>
        <w:t xml:space="preserve">, </w:t>
      </w:r>
      <w:r w:rsidRPr="002E4954">
        <w:rPr>
          <w:szCs w:val="22"/>
        </w:rPr>
        <w:t>Hudcova 232/</w:t>
      </w:r>
      <w:proofErr w:type="gramStart"/>
      <w:r w:rsidRPr="002E4954">
        <w:rPr>
          <w:szCs w:val="22"/>
        </w:rPr>
        <w:t>56a</w:t>
      </w:r>
      <w:proofErr w:type="gramEnd"/>
      <w:r>
        <w:rPr>
          <w:szCs w:val="22"/>
        </w:rPr>
        <w:t xml:space="preserve">, </w:t>
      </w:r>
      <w:r w:rsidRPr="002E4954">
        <w:rPr>
          <w:szCs w:val="22"/>
        </w:rPr>
        <w:t>621 00 Brno</w:t>
      </w:r>
      <w:r>
        <w:rPr>
          <w:szCs w:val="22"/>
        </w:rPr>
        <w:t xml:space="preserve">, </w:t>
      </w:r>
      <w:r w:rsidRPr="002E4954">
        <w:rPr>
          <w:szCs w:val="22"/>
        </w:rPr>
        <w:t xml:space="preserve">Mail: </w:t>
      </w:r>
      <w:hyperlink r:id="rId7" w:history="1">
        <w:r w:rsidRPr="00E63C5A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, </w:t>
      </w:r>
      <w:r w:rsidRPr="002E4954">
        <w:rPr>
          <w:szCs w:val="22"/>
        </w:rPr>
        <w:t xml:space="preserve">Webové stránky: </w:t>
      </w:r>
      <w:hyperlink r:id="rId8" w:history="1">
        <w:r w:rsidRPr="002E4954">
          <w:rPr>
            <w:rStyle w:val="Hypertextovodkaz"/>
            <w:szCs w:val="22"/>
          </w:rPr>
          <w:t>http://www.uskvbl.cz/cs/farmakovigilance</w:t>
        </w:r>
      </w:hyperlink>
    </w:p>
    <w:bookmarkEnd w:id="19"/>
    <w:bookmarkEnd w:id="20"/>
    <w:p w14:paraId="61986508" w14:textId="77777777" w:rsidR="00B045A6" w:rsidRDefault="00B045A6" w:rsidP="00B045A6">
      <w:pPr>
        <w:rPr>
          <w:szCs w:val="22"/>
        </w:rPr>
      </w:pPr>
    </w:p>
    <w:p w14:paraId="532DA9A4" w14:textId="77777777" w:rsidR="006D33F5" w:rsidRDefault="006D33F5" w:rsidP="00B045A6">
      <w:pPr>
        <w:pStyle w:val="Style1"/>
        <w:rPr>
          <w:highlight w:val="lightGray"/>
        </w:rPr>
      </w:pPr>
      <w:bookmarkStart w:id="21" w:name="_Hlk127278557"/>
    </w:p>
    <w:p w14:paraId="6796D821" w14:textId="373A5077" w:rsidR="00B045A6" w:rsidRPr="00B41D57" w:rsidRDefault="00B045A6" w:rsidP="00B045A6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21"/>
    <w:p w14:paraId="20EE5045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DB0E68A" w14:textId="77777777" w:rsidR="00194735" w:rsidRDefault="00194735" w:rsidP="00194735">
      <w:pPr>
        <w:rPr>
          <w:szCs w:val="22"/>
        </w:rPr>
      </w:pPr>
      <w:r>
        <w:rPr>
          <w:szCs w:val="22"/>
        </w:rPr>
        <w:t>Intramuskulární podání.</w:t>
      </w:r>
    </w:p>
    <w:p w14:paraId="36893F55" w14:textId="77777777" w:rsidR="00194735" w:rsidRDefault="00194735" w:rsidP="00194735">
      <w:pPr>
        <w:rPr>
          <w:szCs w:val="22"/>
        </w:rPr>
      </w:pPr>
    </w:p>
    <w:p w14:paraId="4A4F7BD1" w14:textId="480C4EF3" w:rsidR="00194735" w:rsidRDefault="00194735" w:rsidP="00194735">
      <w:pPr>
        <w:rPr>
          <w:szCs w:val="22"/>
        </w:rPr>
      </w:pPr>
      <w:bookmarkStart w:id="22" w:name="_Hlk89163283"/>
      <w:r>
        <w:rPr>
          <w:szCs w:val="22"/>
        </w:rPr>
        <w:t>15 mg amoxicilinu / kg ž. hm., což odpovídá 1 ml</w:t>
      </w:r>
      <w:r w:rsidR="00F413D5">
        <w:rPr>
          <w:szCs w:val="22"/>
        </w:rPr>
        <w:t xml:space="preserve"> veterinárního léčivého přípravku</w:t>
      </w:r>
      <w:r>
        <w:rPr>
          <w:szCs w:val="22"/>
        </w:rPr>
        <w:t>/10 kg ž. hm., dvakrát v odstupu 48 hodin (celkem 2 podání přípravku).</w:t>
      </w:r>
    </w:p>
    <w:p w14:paraId="664DD5E4" w14:textId="77777777" w:rsidR="00194735" w:rsidRDefault="00194735" w:rsidP="00194735">
      <w:pPr>
        <w:rPr>
          <w:szCs w:val="22"/>
        </w:rPr>
      </w:pPr>
    </w:p>
    <w:p w14:paraId="53138B48" w14:textId="77777777" w:rsidR="00194735" w:rsidRDefault="00194735" w:rsidP="00194735">
      <w:pPr>
        <w:jc w:val="both"/>
        <w:rPr>
          <w:szCs w:val="22"/>
        </w:rPr>
      </w:pPr>
      <w:r>
        <w:rPr>
          <w:szCs w:val="22"/>
        </w:rPr>
        <w:t>M</w:t>
      </w:r>
      <w:r w:rsidRPr="00E123BA">
        <w:rPr>
          <w:szCs w:val="22"/>
        </w:rPr>
        <w:t xml:space="preserve">aximální objem aplikovaný do jednoho místa injekčního podání nesmí </w:t>
      </w:r>
      <w:r>
        <w:rPr>
          <w:szCs w:val="22"/>
        </w:rPr>
        <w:t xml:space="preserve">u skotu </w:t>
      </w:r>
      <w:r w:rsidRPr="00881A32">
        <w:rPr>
          <w:szCs w:val="22"/>
        </w:rPr>
        <w:t xml:space="preserve">překročit </w:t>
      </w:r>
      <w:r w:rsidRPr="00CC6A95">
        <w:rPr>
          <w:szCs w:val="22"/>
        </w:rPr>
        <w:t>20 ml</w:t>
      </w:r>
      <w:r>
        <w:rPr>
          <w:szCs w:val="22"/>
        </w:rPr>
        <w:t xml:space="preserve"> a u prasat 6 ml</w:t>
      </w:r>
      <w:r w:rsidRPr="00CC6A95">
        <w:rPr>
          <w:szCs w:val="22"/>
        </w:rPr>
        <w:t>.</w:t>
      </w:r>
    </w:p>
    <w:p w14:paraId="2FD321DF" w14:textId="77777777" w:rsidR="00194735" w:rsidRDefault="00194735" w:rsidP="00194735">
      <w:pPr>
        <w:rPr>
          <w:szCs w:val="22"/>
        </w:rPr>
      </w:pPr>
    </w:p>
    <w:bookmarkEnd w:id="22"/>
    <w:p w14:paraId="718A1837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59CFFC2D" w14:textId="77777777" w:rsidR="00B045A6" w:rsidRPr="00B41D57" w:rsidRDefault="00B045A6" w:rsidP="00B045A6">
      <w:pPr>
        <w:pStyle w:val="Style1"/>
      </w:pPr>
      <w:bookmarkStart w:id="23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3"/>
    <w:p w14:paraId="1B0A307A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A18D1DD" w14:textId="69DB69E4" w:rsidR="00B045A6" w:rsidRDefault="00194735" w:rsidP="00B045A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Pro zajištění správného dávkování je třeba co nejpřesněji stanovit živou hmotnost.</w:t>
      </w:r>
    </w:p>
    <w:p w14:paraId="738A669B" w14:textId="77777777" w:rsidR="00523A26" w:rsidRPr="00B41D57" w:rsidRDefault="00523A26" w:rsidP="00B045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380246" w14:textId="77777777" w:rsidR="00B045A6" w:rsidRPr="00B41D57" w:rsidRDefault="00B045A6" w:rsidP="00B045A6">
      <w:pPr>
        <w:pStyle w:val="Style1"/>
      </w:pPr>
      <w:bookmarkStart w:id="24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4"/>
    <w:p w14:paraId="70BBFBFD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AE6365" w14:textId="77777777" w:rsidR="00194735" w:rsidRDefault="00194735" w:rsidP="00194735">
      <w:pPr>
        <w:rPr>
          <w:szCs w:val="22"/>
        </w:rPr>
      </w:pPr>
      <w:r>
        <w:rPr>
          <w:szCs w:val="22"/>
        </w:rPr>
        <w:t>Skot: maso: 16 dní</w:t>
      </w:r>
    </w:p>
    <w:p w14:paraId="0927F376" w14:textId="77777777" w:rsidR="00194735" w:rsidRDefault="00194735" w:rsidP="00194735">
      <w:pPr>
        <w:rPr>
          <w:szCs w:val="22"/>
        </w:rPr>
      </w:pPr>
      <w:r>
        <w:rPr>
          <w:szCs w:val="22"/>
        </w:rPr>
        <w:t>Prasata: maso: 16 dní</w:t>
      </w:r>
    </w:p>
    <w:p w14:paraId="5CB39A35" w14:textId="77777777" w:rsidR="00194735" w:rsidRDefault="00194735" w:rsidP="00194735">
      <w:pPr>
        <w:rPr>
          <w:szCs w:val="22"/>
        </w:rPr>
      </w:pPr>
      <w:r>
        <w:rPr>
          <w:szCs w:val="22"/>
        </w:rPr>
        <w:t xml:space="preserve">Skot: mléko: 72 hodin </w:t>
      </w:r>
    </w:p>
    <w:p w14:paraId="76BEFA77" w14:textId="1F8F45D1" w:rsidR="00B045A6" w:rsidRDefault="00B045A6" w:rsidP="00B045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761FFE" w14:textId="77777777" w:rsidR="00523A26" w:rsidRPr="00B41D57" w:rsidRDefault="00523A26" w:rsidP="00B045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9B9441" w14:textId="77777777" w:rsidR="00B045A6" w:rsidRPr="00B41D57" w:rsidRDefault="00B045A6" w:rsidP="00B045A6">
      <w:pPr>
        <w:pStyle w:val="Style1"/>
      </w:pPr>
      <w:bookmarkStart w:id="25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5"/>
    <w:p w14:paraId="4693402E" w14:textId="77777777" w:rsidR="00B045A6" w:rsidRPr="00B41D57" w:rsidRDefault="00B045A6" w:rsidP="00B045A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A11F1E4" w14:textId="77777777" w:rsidR="00B045A6" w:rsidRPr="00B41D57" w:rsidRDefault="00B045A6" w:rsidP="00B045A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3D796EC0" w14:textId="77777777" w:rsidR="00B045A6" w:rsidRDefault="00B045A6" w:rsidP="00B045A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A7506FD" w14:textId="77777777" w:rsidR="00BF3ED0" w:rsidRDefault="00BF3ED0" w:rsidP="00BF3ED0">
      <w:pPr>
        <w:tabs>
          <w:tab w:val="left" w:pos="426"/>
        </w:tabs>
        <w:rPr>
          <w:szCs w:val="22"/>
        </w:rPr>
      </w:pPr>
      <w:r>
        <w:t xml:space="preserve">Uchovávejte při teplotě do 25 </w:t>
      </w:r>
      <w:r>
        <w:sym w:font="Symbol" w:char="F0B0"/>
      </w:r>
      <w:r>
        <w:t>C.</w:t>
      </w:r>
    </w:p>
    <w:p w14:paraId="769A00CF" w14:textId="77777777" w:rsidR="00BF3ED0" w:rsidRDefault="00BF3ED0" w:rsidP="00BF3ED0">
      <w:pPr>
        <w:tabs>
          <w:tab w:val="left" w:pos="426"/>
        </w:tabs>
        <w:rPr>
          <w:szCs w:val="22"/>
        </w:rPr>
      </w:pPr>
      <w:r>
        <w:rPr>
          <w:szCs w:val="22"/>
        </w:rPr>
        <w:t>Chraňte před chladem a mrazem.</w:t>
      </w:r>
    </w:p>
    <w:p w14:paraId="0D1DEA6E" w14:textId="77777777" w:rsidR="00BF3ED0" w:rsidRDefault="00BF3ED0" w:rsidP="00BF3ED0">
      <w:pPr>
        <w:ind w:right="-2"/>
        <w:rPr>
          <w:szCs w:val="22"/>
        </w:rPr>
      </w:pPr>
    </w:p>
    <w:p w14:paraId="443ACCFA" w14:textId="779A88C4" w:rsidR="00BF3ED0" w:rsidRPr="00391806" w:rsidRDefault="00BF3ED0" w:rsidP="00BF3ED0">
      <w:pPr>
        <w:ind w:right="-2"/>
        <w:rPr>
          <w:szCs w:val="22"/>
        </w:rPr>
      </w:pPr>
      <w:r>
        <w:rPr>
          <w:szCs w:val="22"/>
        </w:rPr>
        <w:t>Nepoužívejte tento veterinární léčivý přípravek po uplynutí doby použitelnosti uvedené na obalu po Exp. Doba použitelnosti končí posledním dnem v uvedeném měsíci.</w:t>
      </w:r>
    </w:p>
    <w:p w14:paraId="06896AED" w14:textId="77777777" w:rsidR="00BF3ED0" w:rsidRDefault="00BF3ED0" w:rsidP="00BF3ED0">
      <w:pPr>
        <w:ind w:right="-2"/>
        <w:rPr>
          <w:szCs w:val="22"/>
        </w:rPr>
      </w:pPr>
    </w:p>
    <w:p w14:paraId="1ED66F82" w14:textId="39D39F0C" w:rsidR="00BF3ED0" w:rsidRDefault="00BF3ED0" w:rsidP="00BF3ED0">
      <w:pPr>
        <w:ind w:right="-2"/>
        <w:rPr>
          <w:szCs w:val="22"/>
        </w:rPr>
      </w:pPr>
      <w:r>
        <w:rPr>
          <w:szCs w:val="22"/>
        </w:rPr>
        <w:t>Doba použitelnosti po prvním otevření vnitřního obalu: 28 dní.</w:t>
      </w:r>
    </w:p>
    <w:p w14:paraId="52DCC4C1" w14:textId="77777777" w:rsidR="00BF3ED0" w:rsidRPr="00B41D57" w:rsidRDefault="00BF3ED0" w:rsidP="00B045A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D19F23B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76E77FB" w14:textId="77777777" w:rsidR="00B045A6" w:rsidRPr="00B41D57" w:rsidRDefault="00B045A6" w:rsidP="00523A26">
      <w:pPr>
        <w:pStyle w:val="Style1"/>
        <w:keepNext/>
      </w:pPr>
      <w:bookmarkStart w:id="26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6"/>
    <w:p w14:paraId="23FDBB04" w14:textId="77777777" w:rsidR="00B045A6" w:rsidRPr="00B41D57" w:rsidRDefault="00B045A6" w:rsidP="00523A2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FC5255" w14:textId="4EC3506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27" w:name="_Hlk127278608"/>
      <w:r w:rsidRPr="00B41D57">
        <w:t>Léčivé přípravky se nesmí likvidovat prostřednictvím odpadní vody či domovního odpadu.</w:t>
      </w:r>
    </w:p>
    <w:bookmarkEnd w:id="27"/>
    <w:p w14:paraId="05EF6478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3F98954" w14:textId="77777777" w:rsidR="00B045A6" w:rsidRPr="00B41D57" w:rsidRDefault="00B045A6" w:rsidP="00B045A6">
      <w:pPr>
        <w:rPr>
          <w:szCs w:val="22"/>
        </w:rPr>
      </w:pPr>
      <w:bookmarkStart w:id="28" w:name="_Hlk127278625"/>
      <w:bookmarkStart w:id="29" w:name="_Hlk161521153"/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8"/>
    <w:p w14:paraId="47165D5E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008B0BF" w14:textId="74DD5982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30" w:name="_Hlk127346742"/>
      <w:r w:rsidRPr="00B41D57">
        <w:t>O možnostech likvidace nepotřebných léčivých přípravků se poraďte s vaším veterinárním lékařem nebo lékárníkem</w:t>
      </w:r>
      <w:bookmarkEnd w:id="30"/>
      <w:r w:rsidRPr="00B41D57">
        <w:t>.</w:t>
      </w:r>
      <w:bookmarkEnd w:id="29"/>
    </w:p>
    <w:p w14:paraId="287161CF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0C2148C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09B0A3D" w14:textId="77777777" w:rsidR="00B045A6" w:rsidRPr="00B41D57" w:rsidRDefault="00B045A6" w:rsidP="00B045A6">
      <w:pPr>
        <w:pStyle w:val="Style1"/>
      </w:pPr>
      <w:bookmarkStart w:id="31" w:name="_Hlk127278636"/>
      <w:bookmarkStart w:id="32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31"/>
    <w:p w14:paraId="66E495A8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A4E4384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r w:rsidRPr="00BF3ED0">
        <w:rPr>
          <w:szCs w:val="22"/>
        </w:rPr>
        <w:t>Veterinární léčivý přípravek je vydáván pouze na předpis.</w:t>
      </w:r>
    </w:p>
    <w:p w14:paraId="578117F6" w14:textId="23A7A9D3" w:rsidR="00B045A6" w:rsidRDefault="00B045A6" w:rsidP="00B045A6">
      <w:pPr>
        <w:pStyle w:val="Style1"/>
        <w:rPr>
          <w:highlight w:val="lightGray"/>
        </w:rPr>
      </w:pPr>
      <w:bookmarkStart w:id="33" w:name="_Hlk127278644"/>
    </w:p>
    <w:p w14:paraId="722AC0DE" w14:textId="77777777" w:rsidR="00523A26" w:rsidRDefault="00523A26" w:rsidP="00B045A6">
      <w:pPr>
        <w:pStyle w:val="Style1"/>
        <w:rPr>
          <w:highlight w:val="lightGray"/>
        </w:rPr>
      </w:pPr>
    </w:p>
    <w:p w14:paraId="0E811F9F" w14:textId="77777777" w:rsidR="00B045A6" w:rsidRPr="00B41D57" w:rsidRDefault="00B045A6" w:rsidP="00B045A6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33"/>
    <w:p w14:paraId="0AA6D5C8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C754B5E" w14:textId="0AD90C00" w:rsidR="00BF3ED0" w:rsidRDefault="00BF3ED0" w:rsidP="00B045A6">
      <w:pPr>
        <w:tabs>
          <w:tab w:val="clear" w:pos="567"/>
        </w:tabs>
        <w:spacing w:line="240" w:lineRule="auto"/>
        <w:rPr>
          <w:caps/>
          <w:szCs w:val="22"/>
        </w:rPr>
      </w:pPr>
      <w:r>
        <w:rPr>
          <w:caps/>
          <w:szCs w:val="22"/>
        </w:rPr>
        <w:t>96/033/</w:t>
      </w:r>
      <w:proofErr w:type="gramStart"/>
      <w:r>
        <w:rPr>
          <w:caps/>
          <w:szCs w:val="22"/>
        </w:rPr>
        <w:t>94-C</w:t>
      </w:r>
      <w:proofErr w:type="gramEnd"/>
    </w:p>
    <w:p w14:paraId="4A6B2F38" w14:textId="77777777" w:rsidR="00BF3ED0" w:rsidRDefault="00BF3ED0" w:rsidP="00B045A6">
      <w:pPr>
        <w:tabs>
          <w:tab w:val="clear" w:pos="567"/>
        </w:tabs>
        <w:spacing w:line="240" w:lineRule="auto"/>
        <w:rPr>
          <w:szCs w:val="22"/>
        </w:rPr>
      </w:pPr>
    </w:p>
    <w:p w14:paraId="1D4272C8" w14:textId="77777777" w:rsidR="00BF3ED0" w:rsidRDefault="00BF3ED0" w:rsidP="00BF3ED0">
      <w:pPr>
        <w:rPr>
          <w:szCs w:val="22"/>
          <w:u w:val="single"/>
        </w:rPr>
      </w:pPr>
      <w:r>
        <w:rPr>
          <w:szCs w:val="22"/>
          <w:u w:val="single"/>
        </w:rPr>
        <w:t>Velikosti balení:</w:t>
      </w:r>
    </w:p>
    <w:p w14:paraId="193A33F5" w14:textId="77777777" w:rsidR="00BF3ED0" w:rsidRDefault="00BF3ED0" w:rsidP="00BF3ED0">
      <w:pPr>
        <w:rPr>
          <w:szCs w:val="22"/>
        </w:rPr>
      </w:pPr>
      <w:r>
        <w:rPr>
          <w:szCs w:val="22"/>
        </w:rPr>
        <w:lastRenderedPageBreak/>
        <w:t xml:space="preserve">Skleněné lahvičky: </w:t>
      </w:r>
    </w:p>
    <w:p w14:paraId="68E7F48D" w14:textId="77777777" w:rsidR="00BF3ED0" w:rsidRDefault="00BF3ED0" w:rsidP="00BF3ED0">
      <w:pPr>
        <w:rPr>
          <w:szCs w:val="22"/>
        </w:rPr>
      </w:pPr>
      <w:r>
        <w:rPr>
          <w:szCs w:val="22"/>
        </w:rPr>
        <w:t>- Krabička s lahvičkou obsahující 100 ml suspenze</w:t>
      </w:r>
    </w:p>
    <w:p w14:paraId="259DA80E" w14:textId="77777777" w:rsidR="00BF3ED0" w:rsidRDefault="00BF3ED0" w:rsidP="00BF3ED0">
      <w:pPr>
        <w:rPr>
          <w:szCs w:val="22"/>
        </w:rPr>
      </w:pPr>
      <w:r>
        <w:rPr>
          <w:szCs w:val="22"/>
        </w:rPr>
        <w:t>- Krabička s lahvičkou obsahující 250 ml suspenze</w:t>
      </w:r>
    </w:p>
    <w:p w14:paraId="2C44EAF7" w14:textId="77777777" w:rsidR="00BF3ED0" w:rsidRDefault="00BF3ED0" w:rsidP="00BF3ED0">
      <w:pPr>
        <w:rPr>
          <w:szCs w:val="22"/>
        </w:rPr>
      </w:pPr>
    </w:p>
    <w:p w14:paraId="6AF6E350" w14:textId="77777777" w:rsidR="00BF3ED0" w:rsidRDefault="00BF3ED0" w:rsidP="00BF3ED0">
      <w:pPr>
        <w:rPr>
          <w:szCs w:val="22"/>
        </w:rPr>
      </w:pPr>
      <w:r>
        <w:rPr>
          <w:szCs w:val="22"/>
        </w:rPr>
        <w:t xml:space="preserve">Plastové lahvičky: </w:t>
      </w:r>
    </w:p>
    <w:p w14:paraId="1C7B6F3F" w14:textId="77777777" w:rsidR="00BF3ED0" w:rsidRDefault="00BF3ED0" w:rsidP="00BF3ED0">
      <w:pPr>
        <w:rPr>
          <w:szCs w:val="22"/>
        </w:rPr>
      </w:pPr>
      <w:r>
        <w:rPr>
          <w:szCs w:val="22"/>
        </w:rPr>
        <w:t>- Krabička s lahvičkou obsahující 50 ml suspenze</w:t>
      </w:r>
    </w:p>
    <w:p w14:paraId="46678F0A" w14:textId="77777777" w:rsidR="00BF3ED0" w:rsidRDefault="00BF3ED0" w:rsidP="00BF3ED0">
      <w:pPr>
        <w:rPr>
          <w:szCs w:val="22"/>
        </w:rPr>
      </w:pPr>
      <w:r>
        <w:rPr>
          <w:szCs w:val="22"/>
        </w:rPr>
        <w:t>- Krabička s lahvičkou obsahující 100 ml suspenze</w:t>
      </w:r>
    </w:p>
    <w:p w14:paraId="0DE75398" w14:textId="77777777" w:rsidR="00BF3ED0" w:rsidRDefault="00BF3ED0" w:rsidP="00BF3ED0">
      <w:pPr>
        <w:rPr>
          <w:szCs w:val="22"/>
        </w:rPr>
      </w:pPr>
      <w:r>
        <w:rPr>
          <w:szCs w:val="22"/>
        </w:rPr>
        <w:t>- Krabička s lahvičkou obsahující 250 ml suspenze</w:t>
      </w:r>
    </w:p>
    <w:p w14:paraId="7E7EA357" w14:textId="77777777" w:rsidR="00BF3ED0" w:rsidRDefault="00BF3ED0" w:rsidP="00BF3ED0">
      <w:pPr>
        <w:rPr>
          <w:szCs w:val="22"/>
        </w:rPr>
      </w:pPr>
      <w:r>
        <w:rPr>
          <w:szCs w:val="22"/>
        </w:rPr>
        <w:t>- Krabička s lahvičkou obsahující 500 ml suspenze</w:t>
      </w:r>
    </w:p>
    <w:p w14:paraId="4152B6FA" w14:textId="77777777" w:rsidR="00BF3ED0" w:rsidRPr="00B41D57" w:rsidRDefault="00BF3ED0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D6403EB" w14:textId="3DA14BC0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40F712EE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19E1604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8BF8454" w14:textId="77777777" w:rsidR="00B045A6" w:rsidRPr="00B41D57" w:rsidRDefault="00B045A6" w:rsidP="00B045A6">
      <w:pPr>
        <w:pStyle w:val="Style1"/>
      </w:pPr>
      <w:bookmarkStart w:id="34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32"/>
    <w:bookmarkEnd w:id="34"/>
    <w:p w14:paraId="36443B12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729AEFFC" w14:textId="217A4FE2" w:rsidR="00B045A6" w:rsidRPr="00B41D57" w:rsidRDefault="00683FD5" w:rsidP="00B045A6">
      <w:pPr>
        <w:rPr>
          <w:szCs w:val="22"/>
        </w:rPr>
      </w:pPr>
      <w:r>
        <w:t>04/2025</w:t>
      </w:r>
    </w:p>
    <w:p w14:paraId="2DAC8396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E40D082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bookmarkStart w:id="35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78BDBDA" w14:textId="77777777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3B7DFEC1" w14:textId="02A74BDF" w:rsidR="00B045A6" w:rsidRDefault="00B045A6" w:rsidP="00B045A6">
      <w:pPr>
        <w:tabs>
          <w:tab w:val="clear" w:pos="567"/>
        </w:tabs>
        <w:spacing w:line="240" w:lineRule="auto"/>
        <w:rPr>
          <w:szCs w:val="22"/>
        </w:rPr>
      </w:pPr>
      <w:r w:rsidRPr="00BF3ED0">
        <w:rPr>
          <w:szCs w:val="22"/>
        </w:rPr>
        <w:t>Podrobné informace o tomto veterinárním léčivém přípravku naleznete také v národní databázi (</w:t>
      </w:r>
      <w:hyperlink r:id="rId10" w:history="1">
        <w:r w:rsidR="00683FD5" w:rsidRPr="00EA14BF">
          <w:rPr>
            <w:rStyle w:val="Hypertextovodkaz"/>
            <w:szCs w:val="22"/>
          </w:rPr>
          <w:t>https://www.uskvbl.cz</w:t>
        </w:r>
      </w:hyperlink>
      <w:r w:rsidRPr="00BF3ED0">
        <w:rPr>
          <w:szCs w:val="22"/>
        </w:rPr>
        <w:t>).</w:t>
      </w:r>
    </w:p>
    <w:bookmarkEnd w:id="35"/>
    <w:p w14:paraId="6BA313AB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6A3673FD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460CAE44" w14:textId="77777777" w:rsidR="00B045A6" w:rsidRPr="00B41D57" w:rsidRDefault="00B045A6" w:rsidP="00B045A6">
      <w:pPr>
        <w:pStyle w:val="Style1"/>
      </w:pPr>
      <w:bookmarkStart w:id="36" w:name="_Hlk127278677"/>
      <w:bookmarkStart w:id="37" w:name="_Hlk161521298"/>
      <w:bookmarkStart w:id="38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6"/>
    <w:p w14:paraId="6F863C1E" w14:textId="77777777" w:rsidR="00B045A6" w:rsidRPr="00B41D57" w:rsidRDefault="00B045A6" w:rsidP="00B045A6">
      <w:pPr>
        <w:tabs>
          <w:tab w:val="clear" w:pos="567"/>
        </w:tabs>
        <w:spacing w:line="240" w:lineRule="auto"/>
        <w:rPr>
          <w:szCs w:val="22"/>
        </w:rPr>
      </w:pPr>
    </w:p>
    <w:p w14:paraId="0BBD4DCD" w14:textId="190884FA" w:rsidR="00B045A6" w:rsidRDefault="00B045A6" w:rsidP="00B045A6">
      <w:bookmarkStart w:id="39" w:name="_Hlk161520690"/>
      <w:bookmarkStart w:id="40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39"/>
    </w:p>
    <w:p w14:paraId="12E64E45" w14:textId="4ACF13EB" w:rsidR="00BF3ED0" w:rsidRPr="004862A8" w:rsidRDefault="00BF3ED0" w:rsidP="00BF3ED0">
      <w:pPr>
        <w:rPr>
          <w:szCs w:val="22"/>
        </w:rPr>
      </w:pPr>
      <w:r w:rsidRPr="004862A8">
        <w:rPr>
          <w:szCs w:val="22"/>
        </w:rPr>
        <w:t xml:space="preserve">CEVA ANIMAL HEALTH SLOVAKIA, s.r.o., </w:t>
      </w:r>
      <w:proofErr w:type="spellStart"/>
      <w:r w:rsidRPr="004862A8">
        <w:rPr>
          <w:szCs w:val="22"/>
        </w:rPr>
        <w:t>Prievozská</w:t>
      </w:r>
      <w:proofErr w:type="spellEnd"/>
      <w:r w:rsidRPr="004862A8">
        <w:rPr>
          <w:szCs w:val="22"/>
        </w:rPr>
        <w:t xml:space="preserve"> 5434/</w:t>
      </w:r>
      <w:proofErr w:type="gramStart"/>
      <w:r w:rsidRPr="004862A8">
        <w:rPr>
          <w:szCs w:val="22"/>
        </w:rPr>
        <w:t>6A</w:t>
      </w:r>
      <w:proofErr w:type="gramEnd"/>
      <w:r w:rsidRPr="004862A8">
        <w:rPr>
          <w:szCs w:val="22"/>
        </w:rPr>
        <w:t xml:space="preserve">, 821 09 Bratislava - </w:t>
      </w:r>
      <w:proofErr w:type="spellStart"/>
      <w:r w:rsidRPr="004862A8">
        <w:rPr>
          <w:szCs w:val="22"/>
        </w:rPr>
        <w:t>mestská</w:t>
      </w:r>
      <w:proofErr w:type="spellEnd"/>
      <w:r w:rsidRPr="004862A8">
        <w:rPr>
          <w:szCs w:val="22"/>
        </w:rPr>
        <w:t xml:space="preserve"> </w:t>
      </w:r>
      <w:proofErr w:type="spellStart"/>
      <w:r w:rsidRPr="004862A8">
        <w:rPr>
          <w:szCs w:val="22"/>
        </w:rPr>
        <w:t>časť</w:t>
      </w:r>
      <w:proofErr w:type="spellEnd"/>
      <w:r w:rsidRPr="004862A8">
        <w:rPr>
          <w:szCs w:val="22"/>
        </w:rPr>
        <w:t xml:space="preserve"> </w:t>
      </w:r>
      <w:proofErr w:type="spellStart"/>
      <w:r w:rsidRPr="004862A8">
        <w:rPr>
          <w:szCs w:val="22"/>
        </w:rPr>
        <w:t>Ružinov</w:t>
      </w:r>
      <w:proofErr w:type="spellEnd"/>
      <w:r w:rsidRPr="004862A8">
        <w:rPr>
          <w:szCs w:val="22"/>
        </w:rPr>
        <w:t>, SR</w:t>
      </w:r>
    </w:p>
    <w:p w14:paraId="785E7189" w14:textId="45989C00" w:rsidR="00B045A6" w:rsidRPr="00BF3ED0" w:rsidRDefault="00BF3ED0" w:rsidP="00B045A6">
      <w:pPr>
        <w:rPr>
          <w:szCs w:val="22"/>
        </w:rPr>
      </w:pPr>
      <w:bookmarkStart w:id="41" w:name="_Hlk161520717"/>
      <w:bookmarkEnd w:id="40"/>
      <w:r w:rsidRPr="00BF3ED0">
        <w:rPr>
          <w:szCs w:val="22"/>
        </w:rPr>
        <w:t>Tel: 00 800 35 22 11 51</w:t>
      </w:r>
      <w:r>
        <w:rPr>
          <w:szCs w:val="22"/>
        </w:rPr>
        <w:t xml:space="preserve">, </w:t>
      </w:r>
      <w:r w:rsidR="00B045A6" w:rsidRPr="00BF3ED0">
        <w:rPr>
          <w:szCs w:val="22"/>
        </w:rPr>
        <w:t xml:space="preserve">Email: </w:t>
      </w:r>
      <w:hyperlink r:id="rId11" w:history="1">
        <w:r w:rsidR="00B045A6" w:rsidRPr="00BF3ED0">
          <w:rPr>
            <w:rStyle w:val="Hypertextovodkaz"/>
            <w:lang w:val="fr-FR"/>
          </w:rPr>
          <w:t>pharmacovigilance@ceva.com</w:t>
        </w:r>
      </w:hyperlink>
      <w:bookmarkEnd w:id="41"/>
      <w:r w:rsidR="00B045A6" w:rsidRPr="00BF3ED0">
        <w:rPr>
          <w:lang w:val="fr-FR"/>
        </w:rPr>
        <w:t xml:space="preserve"> , </w:t>
      </w:r>
      <w:hyperlink r:id="rId12" w:history="1">
        <w:r w:rsidR="00B045A6" w:rsidRPr="00BF3ED0">
          <w:rPr>
            <w:rStyle w:val="Hypertextovodkaz"/>
            <w:szCs w:val="22"/>
          </w:rPr>
          <w:t>ceva@ceva-ah.sk</w:t>
        </w:r>
      </w:hyperlink>
      <w:r w:rsidR="00B045A6" w:rsidRPr="00BF3ED0">
        <w:rPr>
          <w:szCs w:val="22"/>
        </w:rPr>
        <w:t xml:space="preserve"> </w:t>
      </w:r>
      <w:r w:rsidR="00B045A6" w:rsidRPr="00BF3ED0">
        <w:rPr>
          <w:b/>
          <w:szCs w:val="22"/>
        </w:rPr>
        <w:t xml:space="preserve">  </w:t>
      </w:r>
    </w:p>
    <w:bookmarkEnd w:id="37"/>
    <w:p w14:paraId="76FBB472" w14:textId="77777777" w:rsidR="00B045A6" w:rsidRDefault="00B045A6" w:rsidP="00B045A6">
      <w:pPr>
        <w:rPr>
          <w:bCs/>
          <w:szCs w:val="22"/>
          <w:u w:val="single"/>
        </w:rPr>
      </w:pPr>
    </w:p>
    <w:p w14:paraId="31466E27" w14:textId="77777777" w:rsidR="00B045A6" w:rsidRPr="00B41D57" w:rsidRDefault="00B045A6" w:rsidP="00B045A6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38"/>
    <w:p w14:paraId="34D9BA19" w14:textId="77777777" w:rsidR="00BF3ED0" w:rsidRDefault="00BF3ED0" w:rsidP="00BF3ED0">
      <w:pPr>
        <w:rPr>
          <w:szCs w:val="22"/>
        </w:rPr>
      </w:pPr>
      <w:proofErr w:type="spellStart"/>
      <w:r>
        <w:rPr>
          <w:szCs w:val="22"/>
        </w:rPr>
        <w:t>Ceva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Santé</w:t>
      </w:r>
      <w:proofErr w:type="spellEnd"/>
      <w:r>
        <w:rPr>
          <w:szCs w:val="22"/>
        </w:rPr>
        <w:t xml:space="preserve"> Animale, La </w:t>
      </w:r>
      <w:proofErr w:type="spellStart"/>
      <w:r>
        <w:rPr>
          <w:szCs w:val="22"/>
        </w:rPr>
        <w:t>Ballastiere</w:t>
      </w:r>
      <w:proofErr w:type="spellEnd"/>
      <w:r>
        <w:rPr>
          <w:szCs w:val="22"/>
        </w:rPr>
        <w:t xml:space="preserve">, B.P. 126, 33501 </w:t>
      </w:r>
      <w:proofErr w:type="spellStart"/>
      <w:r>
        <w:rPr>
          <w:szCs w:val="22"/>
        </w:rPr>
        <w:t>Libourne</w:t>
      </w:r>
      <w:proofErr w:type="spellEnd"/>
      <w:r>
        <w:rPr>
          <w:szCs w:val="22"/>
        </w:rPr>
        <w:t>, Francie</w:t>
      </w:r>
    </w:p>
    <w:p w14:paraId="1FC527ED" w14:textId="77777777" w:rsidR="00BF3ED0" w:rsidRPr="004A7E12" w:rsidRDefault="00BF3ED0" w:rsidP="00BF3ED0">
      <w:pPr>
        <w:rPr>
          <w:bCs/>
          <w:szCs w:val="22"/>
        </w:rPr>
      </w:pPr>
      <w:r w:rsidRPr="004A7E12">
        <w:rPr>
          <w:bCs/>
          <w:szCs w:val="22"/>
        </w:rPr>
        <w:t xml:space="preserve">Vetem </w:t>
      </w:r>
      <w:proofErr w:type="spellStart"/>
      <w:r w:rsidRPr="004A7E12">
        <w:rPr>
          <w:bCs/>
          <w:szCs w:val="22"/>
        </w:rPr>
        <w:t>S.p.A</w:t>
      </w:r>
      <w:proofErr w:type="spellEnd"/>
      <w:r w:rsidRPr="004A7E12">
        <w:rPr>
          <w:bCs/>
          <w:szCs w:val="22"/>
        </w:rPr>
        <w:t>.</w:t>
      </w:r>
      <w:r>
        <w:rPr>
          <w:bCs/>
          <w:szCs w:val="22"/>
        </w:rPr>
        <w:t xml:space="preserve">, </w:t>
      </w:r>
      <w:proofErr w:type="spellStart"/>
      <w:r w:rsidRPr="004A7E12">
        <w:rPr>
          <w:bCs/>
          <w:szCs w:val="22"/>
        </w:rPr>
        <w:t>Lungomare</w:t>
      </w:r>
      <w:proofErr w:type="spellEnd"/>
      <w:r w:rsidRPr="004A7E12">
        <w:rPr>
          <w:bCs/>
          <w:szCs w:val="22"/>
        </w:rPr>
        <w:t xml:space="preserve"> </w:t>
      </w:r>
      <w:proofErr w:type="spellStart"/>
      <w:r w:rsidRPr="004A7E12">
        <w:rPr>
          <w:bCs/>
          <w:szCs w:val="22"/>
        </w:rPr>
        <w:t>Pirandello</w:t>
      </w:r>
      <w:proofErr w:type="spellEnd"/>
      <w:r w:rsidRPr="004A7E12">
        <w:rPr>
          <w:bCs/>
          <w:szCs w:val="22"/>
        </w:rPr>
        <w:t xml:space="preserve"> 8</w:t>
      </w:r>
      <w:r>
        <w:rPr>
          <w:bCs/>
          <w:szCs w:val="22"/>
        </w:rPr>
        <w:t xml:space="preserve">, </w:t>
      </w:r>
      <w:r w:rsidRPr="004A7E12">
        <w:rPr>
          <w:bCs/>
          <w:szCs w:val="22"/>
        </w:rPr>
        <w:t xml:space="preserve">92014 Porto </w:t>
      </w:r>
      <w:proofErr w:type="spellStart"/>
      <w:r w:rsidRPr="004A7E12">
        <w:rPr>
          <w:bCs/>
          <w:szCs w:val="22"/>
        </w:rPr>
        <w:t>Empedocle</w:t>
      </w:r>
      <w:proofErr w:type="spellEnd"/>
      <w:r w:rsidRPr="004A7E12">
        <w:rPr>
          <w:bCs/>
          <w:szCs w:val="22"/>
        </w:rPr>
        <w:t xml:space="preserve"> (AG)</w:t>
      </w:r>
      <w:r>
        <w:rPr>
          <w:bCs/>
          <w:szCs w:val="22"/>
        </w:rPr>
        <w:t>, Itálie</w:t>
      </w:r>
    </w:p>
    <w:p w14:paraId="75FCA801" w14:textId="77777777" w:rsidR="00B045A6" w:rsidRPr="00B41D57" w:rsidRDefault="00B045A6" w:rsidP="00B045A6">
      <w:pPr>
        <w:rPr>
          <w:bCs/>
          <w:szCs w:val="22"/>
        </w:rPr>
      </w:pPr>
    </w:p>
    <w:p w14:paraId="78C62665" w14:textId="6ADEBA6F" w:rsidR="00B045A6" w:rsidRPr="00B41D57" w:rsidRDefault="00B045A6" w:rsidP="00B045A6">
      <w:pPr>
        <w:pStyle w:val="Style1"/>
      </w:pPr>
      <w:r w:rsidRPr="00A33DA1">
        <w:rPr>
          <w:highlight w:val="lightGray"/>
        </w:rPr>
        <w:t>17.</w:t>
      </w:r>
      <w:r w:rsidRPr="00A33DA1">
        <w:rPr>
          <w:highlight w:val="lightGray"/>
        </w:rPr>
        <w:tab/>
        <w:t>Další informace</w:t>
      </w:r>
      <w:bookmarkStart w:id="42" w:name="_GoBack"/>
      <w:bookmarkEnd w:id="42"/>
    </w:p>
    <w:p w14:paraId="64BBF098" w14:textId="77777777" w:rsidR="00B045A6" w:rsidRDefault="00B045A6" w:rsidP="00B045A6"/>
    <w:p w14:paraId="66FD849A" w14:textId="77777777" w:rsidR="00AA0D57" w:rsidRDefault="00AA0D57"/>
    <w:sectPr w:rsidR="00AA0D57" w:rsidSect="00B045A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F7510" w14:textId="77777777" w:rsidR="00A449BC" w:rsidRDefault="00A449BC" w:rsidP="00962188">
      <w:pPr>
        <w:spacing w:line="240" w:lineRule="auto"/>
      </w:pPr>
      <w:r>
        <w:separator/>
      </w:r>
    </w:p>
  </w:endnote>
  <w:endnote w:type="continuationSeparator" w:id="0">
    <w:p w14:paraId="5CF02BAB" w14:textId="77777777" w:rsidR="00A449BC" w:rsidRDefault="00A449BC" w:rsidP="00962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51FA" w14:textId="77777777" w:rsidR="00A449BC" w:rsidRDefault="00A449BC" w:rsidP="00962188">
      <w:pPr>
        <w:spacing w:line="240" w:lineRule="auto"/>
      </w:pPr>
      <w:r>
        <w:separator/>
      </w:r>
    </w:p>
  </w:footnote>
  <w:footnote w:type="continuationSeparator" w:id="0">
    <w:p w14:paraId="38B4499E" w14:textId="77777777" w:rsidR="00A449BC" w:rsidRDefault="00A449BC" w:rsidP="00962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43DF" w14:textId="18960802" w:rsidR="00962188" w:rsidRPr="006C085A" w:rsidRDefault="00962188" w:rsidP="00962188">
    <w:pPr>
      <w:pStyle w:val="Zhlav"/>
    </w:pPr>
  </w:p>
  <w:p w14:paraId="43E51DB3" w14:textId="77777777" w:rsidR="00962188" w:rsidRDefault="00962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511"/>
    <w:multiLevelType w:val="singleLevel"/>
    <w:tmpl w:val="DF66DE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1"/>
    <w:rsid w:val="00051FBE"/>
    <w:rsid w:val="00194735"/>
    <w:rsid w:val="001D3316"/>
    <w:rsid w:val="0021535D"/>
    <w:rsid w:val="00234D7D"/>
    <w:rsid w:val="00286839"/>
    <w:rsid w:val="00420C23"/>
    <w:rsid w:val="00523A26"/>
    <w:rsid w:val="00683FD5"/>
    <w:rsid w:val="006C085A"/>
    <w:rsid w:val="006D33F5"/>
    <w:rsid w:val="007C4230"/>
    <w:rsid w:val="00962188"/>
    <w:rsid w:val="00A33DA1"/>
    <w:rsid w:val="00A449BC"/>
    <w:rsid w:val="00A9778B"/>
    <w:rsid w:val="00AA0D57"/>
    <w:rsid w:val="00B045A6"/>
    <w:rsid w:val="00B93A03"/>
    <w:rsid w:val="00BF3ED0"/>
    <w:rsid w:val="00C31C03"/>
    <w:rsid w:val="00C945C5"/>
    <w:rsid w:val="00CA7BB3"/>
    <w:rsid w:val="00D4176F"/>
    <w:rsid w:val="00D451F1"/>
    <w:rsid w:val="00D463D7"/>
    <w:rsid w:val="00D47DD0"/>
    <w:rsid w:val="00E51845"/>
    <w:rsid w:val="00E9173F"/>
    <w:rsid w:val="00F413D5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637B"/>
  <w15:chartTrackingRefBased/>
  <w15:docId w15:val="{A311393C-5204-41E6-BFDB-69BDF025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45A6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45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5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5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5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51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51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51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51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5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5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51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51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51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51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51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51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5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5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5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51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51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51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5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51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51F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B045A6"/>
    <w:rPr>
      <w:color w:val="0000FF"/>
      <w:u w:val="single"/>
    </w:rPr>
  </w:style>
  <w:style w:type="paragraph" w:customStyle="1" w:styleId="Style1">
    <w:name w:val="Style1"/>
    <w:basedOn w:val="Normln"/>
    <w:qFormat/>
    <w:rsid w:val="00B045A6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B045A6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B045A6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C31C0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unhideWhenUsed/>
    <w:rsid w:val="00962188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188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2188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188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A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A26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83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989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Vernerová Eva</cp:lastModifiedBy>
  <cp:revision>16</cp:revision>
  <cp:lastPrinted>2025-04-24T11:59:00Z</cp:lastPrinted>
  <dcterms:created xsi:type="dcterms:W3CDTF">2024-12-11T15:49:00Z</dcterms:created>
  <dcterms:modified xsi:type="dcterms:W3CDTF">2025-04-24T11:59:00Z</dcterms:modified>
</cp:coreProperties>
</file>