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A338F" w14:textId="0E788C55" w:rsidR="00E0445F" w:rsidRPr="00C602EB" w:rsidRDefault="00A07326" w:rsidP="00E0445F">
      <w:pPr>
        <w:pStyle w:val="Pa2"/>
        <w:rPr>
          <w:rStyle w:val="A4"/>
          <w:rFonts w:asciiTheme="minorHAnsi" w:hAnsiTheme="minorHAnsi" w:cstheme="minorHAnsi"/>
          <w:bCs w:val="0"/>
          <w:color w:val="auto"/>
          <w:sz w:val="22"/>
          <w:szCs w:val="22"/>
          <w:lang w:val="cs-CZ"/>
        </w:rPr>
      </w:pPr>
      <w:bookmarkStart w:id="0" w:name="_Hlk187745923"/>
      <w:r w:rsidRPr="00C602EB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PET EXPERT </w:t>
      </w:r>
      <w:proofErr w:type="spellStart"/>
      <w:r w:rsidRPr="00C602EB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nature</w:t>
      </w:r>
      <w:proofErr w:type="spellEnd"/>
      <w:r w:rsidRPr="00C602EB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r w:rsidR="00E0445F" w:rsidRPr="00C602EB">
        <w:rPr>
          <w:rStyle w:val="A4"/>
          <w:rFonts w:asciiTheme="minorHAnsi" w:hAnsiTheme="minorHAnsi" w:cstheme="minorHAnsi"/>
          <w:color w:val="auto"/>
          <w:sz w:val="22"/>
          <w:szCs w:val="22"/>
          <w:lang w:val="cs-CZ"/>
        </w:rPr>
        <w:t xml:space="preserve">YORK COMPLEX CARE SHAMPOO </w:t>
      </w:r>
    </w:p>
    <w:bookmarkEnd w:id="0"/>
    <w:p w14:paraId="04EF3931" w14:textId="77777777" w:rsidR="00E0445F" w:rsidRPr="00C602EB" w:rsidRDefault="00E0445F" w:rsidP="00E0445F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5441C7B2" w14:textId="41AC5A71" w:rsidR="00E0445F" w:rsidRPr="00C602EB" w:rsidRDefault="001E5D21" w:rsidP="00E0445F">
      <w:pPr>
        <w:pStyle w:val="Default"/>
        <w:rPr>
          <w:rStyle w:val="A4"/>
          <w:rFonts w:asciiTheme="minorHAnsi" w:hAnsiTheme="minorHAnsi" w:cstheme="minorHAnsi"/>
          <w:color w:val="auto"/>
          <w:sz w:val="22"/>
          <w:szCs w:val="22"/>
          <w:lang w:val="cs-CZ"/>
        </w:rPr>
      </w:pPr>
      <w:proofErr w:type="spellStart"/>
      <w:r w:rsidRPr="00C602E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T</w:t>
      </w:r>
      <w:r w:rsidR="00E0445F" w:rsidRPr="00C602E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ea</w:t>
      </w:r>
      <w:proofErr w:type="spellEnd"/>
      <w:r w:rsidR="00E0445F" w:rsidRPr="00C602E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 </w:t>
      </w:r>
      <w:proofErr w:type="spellStart"/>
      <w:r w:rsidR="00E0445F" w:rsidRPr="00C602E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tree</w:t>
      </w:r>
      <w:proofErr w:type="spellEnd"/>
      <w:r w:rsidR="00E0445F" w:rsidRPr="00C602EB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&amp; </w:t>
      </w:r>
      <w:proofErr w:type="spellStart"/>
      <w:r w:rsidR="00E0445F" w:rsidRPr="00C602EB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wheat</w:t>
      </w:r>
      <w:proofErr w:type="spellEnd"/>
      <w:r w:rsidR="00E0445F" w:rsidRPr="00C602EB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</w:t>
      </w:r>
      <w:proofErr w:type="spellStart"/>
      <w:r w:rsidR="00E0445F" w:rsidRPr="00C602EB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germ</w:t>
      </w:r>
      <w:proofErr w:type="spellEnd"/>
      <w:r w:rsidR="00E0445F" w:rsidRPr="00C602EB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</w:t>
      </w:r>
      <w:proofErr w:type="spellStart"/>
      <w:r w:rsidR="00E0445F" w:rsidRPr="00C602EB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oil</w:t>
      </w:r>
      <w:proofErr w:type="spellEnd"/>
    </w:p>
    <w:p w14:paraId="5599FE93" w14:textId="77777777" w:rsidR="00E0445F" w:rsidRPr="00C602EB" w:rsidRDefault="00E0445F" w:rsidP="00E0445F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</w:p>
    <w:p w14:paraId="531C737B" w14:textId="058716A5" w:rsidR="00E0445F" w:rsidRPr="00C602EB" w:rsidRDefault="00E0445F" w:rsidP="00E0445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</w:pPr>
      <w:r w:rsidRPr="00C602E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CZ</w:t>
      </w:r>
    </w:p>
    <w:p w14:paraId="3E3883D1" w14:textId="64335CCA" w:rsidR="00D17169" w:rsidRPr="00C602EB" w:rsidRDefault="00E0445F" w:rsidP="00E0445F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602E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YORK COMPLEX CARE SHAMPOO. </w:t>
      </w:r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Vysoce účinný šampon přírodní </w:t>
      </w:r>
      <w:r w:rsidR="001E5D21"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ř</w:t>
      </w:r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ady NATURE obohacený o čajovníkový olej a olej z pšeničných klíčků, určený pro všechny druhy dlouhosrstých plemen, především pro plemeno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Yorkshir</w:t>
      </w:r>
      <w:r w:rsidR="00E64841">
        <w:rPr>
          <w:rFonts w:asciiTheme="minorHAnsi" w:hAnsiTheme="minorHAnsi" w:cstheme="minorHAnsi"/>
          <w:color w:val="auto"/>
          <w:sz w:val="22"/>
          <w:szCs w:val="22"/>
          <w:lang w:val="cs-CZ"/>
        </w:rPr>
        <w:t>e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. Díky svému složení předchází tvorbě kožního mazu. Srst a pokožka zůstávají zdravé a hydratované. Šampon je speciálně upraven na hodnotu pH pokožky psa. </w:t>
      </w:r>
    </w:p>
    <w:p w14:paraId="594BC3C3" w14:textId="77777777" w:rsidR="00D17169" w:rsidRPr="00C602EB" w:rsidRDefault="00D17169" w:rsidP="00E0445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13899451" w14:textId="77777777" w:rsidR="00D17169" w:rsidRPr="00C602EB" w:rsidRDefault="001E5D21" w:rsidP="00E0445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C602EB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Použití:</w:t>
      </w:r>
    </w:p>
    <w:p w14:paraId="63D5790F" w14:textId="77777777" w:rsidR="00D17169" w:rsidRPr="00C602EB" w:rsidRDefault="00D17169" w:rsidP="00E0445F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602EB">
        <w:rPr>
          <w:noProof/>
          <w:lang w:val="cs-CZ" w:eastAsia="cs-CZ"/>
        </w:rPr>
        <w:drawing>
          <wp:inline distT="0" distB="0" distL="0" distR="0" wp14:anchorId="67A751E8" wp14:editId="18FE2EDD">
            <wp:extent cx="5760085" cy="2308225"/>
            <wp:effectExtent l="0" t="0" r="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D21"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73462704" w14:textId="77777777" w:rsidR="00D17169" w:rsidRPr="00C602EB" w:rsidRDefault="00D17169" w:rsidP="00E0445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</w:pPr>
    </w:p>
    <w:p w14:paraId="079C8BC8" w14:textId="598B8938" w:rsidR="00E0445F" w:rsidRPr="00C602EB" w:rsidRDefault="00E0445F" w:rsidP="00E0445F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602E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Skladování: </w:t>
      </w:r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Při teplotě 5-25 °C. </w:t>
      </w:r>
      <w:r w:rsidRPr="00C602E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Výrobní šarže: </w:t>
      </w:r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obalu. </w:t>
      </w:r>
      <w:r w:rsidR="001E5D21" w:rsidRPr="00C602EB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Exspirace:</w:t>
      </w:r>
      <w:r w:rsidR="00C74CD1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</w:t>
      </w:r>
      <w:r w:rsidR="00C74CD1" w:rsidRPr="00C74CD1">
        <w:rPr>
          <w:rFonts w:asciiTheme="minorHAnsi" w:hAnsiTheme="minorHAnsi" w:cstheme="minorHAnsi"/>
          <w:color w:val="auto"/>
          <w:sz w:val="22"/>
          <w:szCs w:val="22"/>
          <w:lang w:val="cs-CZ"/>
        </w:rPr>
        <w:t>na obalu</w:t>
      </w:r>
      <w:r w:rsidR="001E5D21" w:rsidRPr="00C74CD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. </w:t>
      </w:r>
      <w:r w:rsidRPr="00C74CD1">
        <w:rPr>
          <w:rFonts w:asciiTheme="minorHAnsi" w:hAnsiTheme="minorHAnsi" w:cstheme="minorHAnsi"/>
          <w:color w:val="auto"/>
          <w:sz w:val="22"/>
          <w:szCs w:val="22"/>
          <w:lang w:val="cs-CZ"/>
        </w:rPr>
        <w:t>Uchovávat</w:t>
      </w:r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mimo dohled a dosah dětí.</w:t>
      </w:r>
      <w:r w:rsidR="001E5D21"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Odpad likvidujte podle místních právních předpisů.</w:t>
      </w:r>
    </w:p>
    <w:p w14:paraId="548F1320" w14:textId="77777777" w:rsidR="00E0445F" w:rsidRPr="00C602EB" w:rsidRDefault="00E0445F" w:rsidP="00E0445F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</w:p>
    <w:p w14:paraId="4F2164E8" w14:textId="48A5836A" w:rsidR="00E0445F" w:rsidRPr="00C602EB" w:rsidRDefault="00E0445F" w:rsidP="00E0445F">
      <w:pPr>
        <w:pStyle w:val="Default"/>
        <w:rPr>
          <w:rStyle w:val="A4"/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602E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Složení: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Aqua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Sodium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Coco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Sulfate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Cocamidopro</w:t>
      </w:r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softHyphen/>
        <w:t>pyl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Betaine, Glycerin,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Lauryl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Glucoside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, Gly</w:t>
      </w:r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softHyphen/>
        <w:t xml:space="preserve">cereth-7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Caprylate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/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Caprate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Coco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Glucoside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Sodium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Chloride,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Melaleuca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Alternifolia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Oil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Polyglyceryl-6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Caprylate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Polyglyceryl-4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Caprate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Polyglyceryl-4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Cocoate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, Polygly</w:t>
      </w:r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softHyphen/>
        <w:t xml:space="preserve">ceryl-6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Ricinoleate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Triticum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Vulgare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Germ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Oil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Phenoxyethanol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Ethylhexylglycerin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Parfum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Citric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Acid,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Hexyl</w:t>
      </w:r>
      <w:proofErr w:type="spellEnd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602EB">
        <w:rPr>
          <w:rFonts w:asciiTheme="minorHAnsi" w:hAnsiTheme="minorHAnsi" w:cstheme="minorHAnsi"/>
          <w:color w:val="auto"/>
          <w:sz w:val="22"/>
          <w:szCs w:val="22"/>
          <w:lang w:val="cs-CZ"/>
        </w:rPr>
        <w:t>Cinnamal</w:t>
      </w:r>
      <w:proofErr w:type="spellEnd"/>
    </w:p>
    <w:p w14:paraId="302B2C59" w14:textId="77777777" w:rsidR="003D0E2B" w:rsidRPr="00C602EB" w:rsidRDefault="003D0E2B" w:rsidP="00E0445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D9B1AF5" w14:textId="55E35D63" w:rsidR="00E518EE" w:rsidRPr="00C602EB" w:rsidRDefault="00E518EE" w:rsidP="00E518EE">
      <w:pPr>
        <w:pStyle w:val="Default"/>
        <w:rPr>
          <w:rFonts w:ascii="Calibri" w:hAnsi="Calibri" w:cs="Calibri"/>
          <w:bCs/>
          <w:sz w:val="22"/>
          <w:szCs w:val="22"/>
          <w:lang w:val="cs-CZ"/>
        </w:rPr>
      </w:pPr>
      <w:r w:rsidRPr="00C602EB">
        <w:rPr>
          <w:rFonts w:ascii="Calibri" w:hAnsi="Calibri" w:cs="Calibri"/>
          <w:b/>
          <w:sz w:val="22"/>
          <w:szCs w:val="22"/>
          <w:lang w:val="cs-CZ"/>
        </w:rPr>
        <w:t>Vyrobeno v SR pro</w:t>
      </w:r>
      <w:r w:rsidRPr="00C602EB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Pr="00C602EB">
        <w:rPr>
          <w:rFonts w:ascii="Calibri" w:hAnsi="Calibri" w:cs="Calibri"/>
          <w:b/>
          <w:sz w:val="22"/>
          <w:szCs w:val="22"/>
          <w:lang w:val="cs-CZ"/>
        </w:rPr>
        <w:t xml:space="preserve">držitele rozhodnutí o schválení:  </w:t>
      </w:r>
      <w:r w:rsidRPr="00C602EB">
        <w:rPr>
          <w:rFonts w:ascii="Calibri" w:hAnsi="Calibri" w:cs="Calibri"/>
          <w:b/>
          <w:noProof/>
          <w:sz w:val="22"/>
          <w:szCs w:val="22"/>
          <w:lang w:val="cs-CZ" w:eastAsia="cs-CZ"/>
        </w:rPr>
        <w:drawing>
          <wp:inline distT="0" distB="0" distL="0" distR="0" wp14:anchorId="1C97260A" wp14:editId="27DE02A0">
            <wp:extent cx="800100" cy="2190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EB">
        <w:rPr>
          <w:rFonts w:ascii="Calibri" w:hAnsi="Calibri" w:cs="Calibri"/>
          <w:b/>
          <w:sz w:val="22"/>
          <w:szCs w:val="22"/>
          <w:lang w:val="cs-CZ"/>
        </w:rPr>
        <w:t xml:space="preserve">  </w:t>
      </w:r>
      <w:r w:rsidRPr="00C602EB">
        <w:rPr>
          <w:rFonts w:ascii="Calibri" w:hAnsi="Calibri" w:cs="Calibri"/>
          <w:bCs/>
          <w:sz w:val="22"/>
          <w:szCs w:val="22"/>
          <w:lang w:val="cs-CZ"/>
        </w:rPr>
        <w:t xml:space="preserve">Nám. </w:t>
      </w:r>
      <w:proofErr w:type="spellStart"/>
      <w:r w:rsidRPr="00C602EB">
        <w:rPr>
          <w:rFonts w:ascii="Calibri" w:hAnsi="Calibri" w:cs="Calibri"/>
          <w:bCs/>
          <w:sz w:val="22"/>
          <w:szCs w:val="22"/>
          <w:lang w:val="cs-CZ"/>
        </w:rPr>
        <w:t>Osloboditeľov</w:t>
      </w:r>
      <w:proofErr w:type="spellEnd"/>
      <w:r w:rsidRPr="00C602EB">
        <w:rPr>
          <w:rFonts w:ascii="Calibri" w:hAnsi="Calibri" w:cs="Calibri"/>
          <w:bCs/>
          <w:sz w:val="22"/>
          <w:szCs w:val="22"/>
          <w:lang w:val="cs-CZ"/>
        </w:rPr>
        <w:t xml:space="preserve"> 75/14, 031 01 L. Mikuláš, Slovenská republika</w:t>
      </w:r>
    </w:p>
    <w:p w14:paraId="15DC0B9B" w14:textId="77777777" w:rsidR="003D0E2B" w:rsidRPr="00C602EB" w:rsidRDefault="003D0E2B" w:rsidP="00E0445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3CFAA32C" w14:textId="1726328F" w:rsidR="00E0445F" w:rsidRPr="00C602EB" w:rsidRDefault="00E0445F" w:rsidP="00E0445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602EB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schválení: </w:t>
      </w:r>
      <w:r w:rsidR="00FC566F" w:rsidRPr="00C602EB">
        <w:rPr>
          <w:rFonts w:asciiTheme="minorHAnsi" w:hAnsiTheme="minorHAnsi" w:cstheme="minorHAnsi"/>
          <w:bCs/>
          <w:sz w:val="22"/>
          <w:szCs w:val="22"/>
          <w:lang w:val="cs-CZ"/>
        </w:rPr>
        <w:t>060-22/C</w:t>
      </w:r>
    </w:p>
    <w:p w14:paraId="7652AB4B" w14:textId="77777777" w:rsidR="00E0445F" w:rsidRPr="00C602EB" w:rsidRDefault="00E0445F" w:rsidP="00E0445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C82540E" w14:textId="00D2BC8F" w:rsidR="00E0445F" w:rsidRPr="00C602EB" w:rsidRDefault="00E0445F" w:rsidP="00E0445F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C602EB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Distributor v ČR: </w:t>
      </w:r>
      <w:r w:rsidRPr="00C602EB">
        <w:rPr>
          <w:rFonts w:asciiTheme="minorHAnsi" w:hAnsiTheme="minorHAnsi" w:cstheme="minorHAnsi"/>
          <w:sz w:val="22"/>
          <w:szCs w:val="22"/>
          <w:lang w:val="cs-CZ"/>
        </w:rPr>
        <w:t xml:space="preserve">TATRAPET CZ, s. r. o., </w:t>
      </w:r>
      <w:proofErr w:type="spellStart"/>
      <w:r w:rsidRPr="00C602EB">
        <w:rPr>
          <w:rFonts w:asciiTheme="minorHAnsi" w:hAnsiTheme="minorHAnsi" w:cstheme="minorHAnsi"/>
          <w:sz w:val="22"/>
          <w:szCs w:val="22"/>
          <w:lang w:val="cs-CZ"/>
        </w:rPr>
        <w:t>Strojírenska</w:t>
      </w:r>
      <w:proofErr w:type="spellEnd"/>
      <w:r w:rsidRPr="00C602EB">
        <w:rPr>
          <w:rFonts w:asciiTheme="minorHAnsi" w:hAnsiTheme="minorHAnsi" w:cstheme="minorHAnsi"/>
          <w:sz w:val="22"/>
          <w:szCs w:val="22"/>
          <w:lang w:val="cs-CZ"/>
        </w:rPr>
        <w:t xml:space="preserve"> 260/14, 155 21 Praha 5 – Zličín</w:t>
      </w:r>
      <w:r w:rsidR="00FD02C1" w:rsidRPr="00C602EB">
        <w:rPr>
          <w:rFonts w:asciiTheme="minorHAnsi" w:hAnsiTheme="minorHAnsi" w:cstheme="minorHAnsi"/>
          <w:sz w:val="22"/>
          <w:szCs w:val="22"/>
          <w:lang w:val="cs-CZ"/>
        </w:rPr>
        <w:t>, Česká republika</w:t>
      </w:r>
    </w:p>
    <w:p w14:paraId="46C22476" w14:textId="77777777" w:rsidR="00E0445F" w:rsidRPr="00C602EB" w:rsidRDefault="00E0445F" w:rsidP="00E0445F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20FD9152" w14:textId="7DED48E2" w:rsidR="00E0445F" w:rsidRPr="00C602EB" w:rsidRDefault="00C602EB" w:rsidP="00E0445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602EB">
        <w:rPr>
          <w:rFonts w:asciiTheme="minorHAnsi" w:hAnsiTheme="minorHAnsi" w:cstheme="minorHAnsi"/>
          <w:b/>
          <w:bCs/>
          <w:sz w:val="22"/>
          <w:szCs w:val="22"/>
          <w:lang w:val="cs-CZ"/>
        </w:rPr>
        <w:t>CZ – VETERINÁRNÍ</w:t>
      </w:r>
      <w:r w:rsidR="00E0445F" w:rsidRPr="00C602EB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PŘÍPRAVEK. </w:t>
      </w:r>
      <w:r w:rsidR="00D938FC" w:rsidRPr="00C602EB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POUZE </w:t>
      </w:r>
      <w:r w:rsidR="00E0445F" w:rsidRPr="00C602EB">
        <w:rPr>
          <w:rFonts w:asciiTheme="minorHAnsi" w:hAnsiTheme="minorHAnsi" w:cstheme="minorHAnsi"/>
          <w:b/>
          <w:bCs/>
          <w:sz w:val="22"/>
          <w:szCs w:val="22"/>
          <w:lang w:val="cs-CZ"/>
        </w:rPr>
        <w:t>PRO ZVÍŘATA</w:t>
      </w:r>
      <w:r w:rsidR="003D0E2B" w:rsidRPr="00C602EB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3ABCB115" w14:textId="77777777" w:rsidR="00E0445F" w:rsidRPr="00C602EB" w:rsidRDefault="00E0445F" w:rsidP="00E0445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D6E1450" w14:textId="217B9544" w:rsidR="00E0445F" w:rsidRPr="00C602EB" w:rsidRDefault="00E0445F" w:rsidP="00E0445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602EB">
        <w:rPr>
          <w:rFonts w:asciiTheme="minorHAnsi" w:hAnsiTheme="minorHAnsi" w:cstheme="minorHAnsi"/>
          <w:b/>
          <w:bCs/>
          <w:sz w:val="22"/>
          <w:szCs w:val="22"/>
          <w:lang w:val="cs-CZ"/>
        </w:rPr>
        <w:t>250</w:t>
      </w:r>
      <w:r w:rsidR="00E648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C602EB">
        <w:rPr>
          <w:rFonts w:asciiTheme="minorHAnsi" w:hAnsiTheme="minorHAnsi" w:cstheme="minorHAnsi"/>
          <w:b/>
          <w:bCs/>
          <w:sz w:val="22"/>
          <w:szCs w:val="22"/>
          <w:lang w:val="cs-CZ"/>
        </w:rPr>
        <w:t>ml</w:t>
      </w:r>
    </w:p>
    <w:p w14:paraId="450935AE" w14:textId="0D5D3B77" w:rsidR="00E518EE" w:rsidRPr="00C602EB" w:rsidRDefault="00E518EE" w:rsidP="00E0445F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4CBF033F" w14:textId="4B40E0B5" w:rsidR="00E518EE" w:rsidRPr="00C602EB" w:rsidRDefault="00E518EE" w:rsidP="00E0445F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C602EB">
        <w:rPr>
          <w:noProof/>
          <w:lang w:val="cs-CZ" w:eastAsia="cs-CZ"/>
        </w:rPr>
        <w:drawing>
          <wp:inline distT="0" distB="0" distL="0" distR="0" wp14:anchorId="12F9606A" wp14:editId="03F48220">
            <wp:extent cx="1261745" cy="409575"/>
            <wp:effectExtent l="0" t="0" r="0" b="9525"/>
            <wp:docPr id="3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3AF43" w14:textId="77777777" w:rsidR="00793CA5" w:rsidRPr="00C602EB" w:rsidRDefault="00793CA5">
      <w:pPr>
        <w:rPr>
          <w:rFonts w:cstheme="minorHAnsi"/>
          <w:lang w:val="cs-CZ"/>
        </w:rPr>
      </w:pPr>
    </w:p>
    <w:sectPr w:rsidR="00793CA5" w:rsidRPr="00C602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AED77" w14:textId="77777777" w:rsidR="008D04E0" w:rsidRDefault="008D04E0" w:rsidP="001E5D21">
      <w:pPr>
        <w:spacing w:after="0" w:line="240" w:lineRule="auto"/>
      </w:pPr>
      <w:r>
        <w:separator/>
      </w:r>
    </w:p>
  </w:endnote>
  <w:endnote w:type="continuationSeparator" w:id="0">
    <w:p w14:paraId="1B1A856A" w14:textId="77777777" w:rsidR="008D04E0" w:rsidRDefault="008D04E0" w:rsidP="001E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 Cond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65A1" w14:textId="77777777" w:rsidR="00F04271" w:rsidRDefault="00F042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FD80E" w14:textId="77777777" w:rsidR="00F04271" w:rsidRDefault="00F042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D5D3" w14:textId="77777777" w:rsidR="00F04271" w:rsidRDefault="00F042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20BED" w14:textId="77777777" w:rsidR="008D04E0" w:rsidRDefault="008D04E0" w:rsidP="001E5D21">
      <w:pPr>
        <w:spacing w:after="0" w:line="240" w:lineRule="auto"/>
      </w:pPr>
      <w:r>
        <w:separator/>
      </w:r>
    </w:p>
  </w:footnote>
  <w:footnote w:type="continuationSeparator" w:id="0">
    <w:p w14:paraId="46054884" w14:textId="77777777" w:rsidR="008D04E0" w:rsidRDefault="008D04E0" w:rsidP="001E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ACD9" w14:textId="77777777" w:rsidR="00F04271" w:rsidRDefault="00F042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21DB0" w14:textId="42681343" w:rsidR="00E64841" w:rsidRPr="00E64841" w:rsidRDefault="00E64841" w:rsidP="00E64841">
    <w:pPr>
      <w:jc w:val="both"/>
      <w:rPr>
        <w:bCs/>
        <w:lang w:val="cs-CZ"/>
      </w:rPr>
    </w:pPr>
    <w:r w:rsidRPr="00E64841">
      <w:rPr>
        <w:bCs/>
        <w:lang w:val="cs-CZ"/>
      </w:rPr>
      <w:t>Text na</w:t>
    </w:r>
    <w:r w:rsidRPr="00E64841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AD9E7A5B417F4F80AB972BF92CD43D3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F04271">
          <w:rPr>
            <w:lang w:val="cs-CZ"/>
          </w:rPr>
          <w:t>obal=PI</w:t>
        </w:r>
      </w:sdtContent>
    </w:sdt>
    <w:r w:rsidRPr="00E64841">
      <w:rPr>
        <w:bCs/>
        <w:lang w:val="cs-CZ"/>
      </w:rPr>
      <w:t xml:space="preserve"> součást dokumentace schválené rozhodnutím </w:t>
    </w:r>
    <w:proofErr w:type="spellStart"/>
    <w:r w:rsidRPr="00E64841">
      <w:rPr>
        <w:bCs/>
        <w:lang w:val="cs-CZ"/>
      </w:rPr>
      <w:t>sp.zn</w:t>
    </w:r>
    <w:proofErr w:type="spellEnd"/>
    <w:r w:rsidRPr="00E64841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918CBBEFD32C446CABDC592C74BFC045"/>
        </w:placeholder>
        <w:text/>
      </w:sdtPr>
      <w:sdtContent>
        <w:r w:rsidR="00F04271" w:rsidRPr="00F04271">
          <w:rPr>
            <w:lang w:val="cs-CZ"/>
          </w:rPr>
          <w:t>USKVBL/16329/2024/POD</w:t>
        </w:r>
        <w:r w:rsidR="00F04271">
          <w:rPr>
            <w:lang w:val="cs-CZ"/>
          </w:rPr>
          <w:t>,</w:t>
        </w:r>
      </w:sdtContent>
    </w:sdt>
    <w:r w:rsidRPr="00E64841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918CBBEFD32C446CABDC592C74BFC045"/>
        </w:placeholder>
        <w:text/>
      </w:sdtPr>
      <w:sdtContent>
        <w:r w:rsidR="00F04271" w:rsidRPr="00F04271">
          <w:rPr>
            <w:bCs/>
            <w:lang w:val="cs-CZ"/>
          </w:rPr>
          <w:t>USKVBL/577/2025/REG-</w:t>
        </w:r>
        <w:proofErr w:type="spellStart"/>
        <w:r w:rsidR="00F04271" w:rsidRPr="00F04271">
          <w:rPr>
            <w:bCs/>
            <w:lang w:val="cs-CZ"/>
          </w:rPr>
          <w:t>Gro</w:t>
        </w:r>
        <w:proofErr w:type="spellEnd"/>
      </w:sdtContent>
    </w:sdt>
    <w:r w:rsidRPr="00E64841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5BE7B928FE0D4F53863E2B8625F6B5F6"/>
        </w:placeholder>
        <w:date w:fullDate="2025-01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04271">
          <w:rPr>
            <w:bCs/>
            <w:lang w:val="cs-CZ"/>
          </w:rPr>
          <w:t>14.01.2025</w:t>
        </w:r>
      </w:sdtContent>
    </w:sdt>
    <w:r w:rsidRPr="00E64841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6CAA9315640B4AFEB96B69905301824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04271">
          <w:rPr>
            <w:lang w:val="cs-CZ"/>
          </w:rPr>
          <w:t>změně rozhodnutí o schválení veterinárního přípravku</w:t>
        </w:r>
      </w:sdtContent>
    </w:sdt>
    <w:r w:rsidRPr="00E64841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3CDCE397D2AC4122801B5F8D6C0B250A"/>
        </w:placeholder>
        <w:text/>
      </w:sdtPr>
      <w:sdtContent>
        <w:r w:rsidR="00F04271" w:rsidRPr="00F04271">
          <w:rPr>
            <w:lang w:val="cs-CZ"/>
          </w:rPr>
          <w:t xml:space="preserve">PET EXPERT </w:t>
        </w:r>
        <w:proofErr w:type="spellStart"/>
        <w:r w:rsidR="00F04271" w:rsidRPr="00F04271">
          <w:rPr>
            <w:lang w:val="cs-CZ"/>
          </w:rPr>
          <w:t>nature</w:t>
        </w:r>
        <w:proofErr w:type="spellEnd"/>
        <w:r w:rsidR="00F04271" w:rsidRPr="00F04271">
          <w:rPr>
            <w:lang w:val="cs-CZ"/>
          </w:rPr>
          <w:t xml:space="preserve"> YORK COMPLEX CARE SHAMPOO</w:t>
        </w:r>
      </w:sdtContent>
    </w:sdt>
  </w:p>
  <w:p w14:paraId="2C0B3332" w14:textId="77777777" w:rsidR="001E5D21" w:rsidRDefault="001E5D21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CDBF6" w14:textId="77777777" w:rsidR="00F04271" w:rsidRDefault="00F042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48"/>
    <w:rsid w:val="00097150"/>
    <w:rsid w:val="000D4FD9"/>
    <w:rsid w:val="001E5D21"/>
    <w:rsid w:val="0020521D"/>
    <w:rsid w:val="002A27C9"/>
    <w:rsid w:val="003A2F62"/>
    <w:rsid w:val="003D0E2B"/>
    <w:rsid w:val="00646F96"/>
    <w:rsid w:val="00647919"/>
    <w:rsid w:val="00672C48"/>
    <w:rsid w:val="00676879"/>
    <w:rsid w:val="007208B5"/>
    <w:rsid w:val="00793CA5"/>
    <w:rsid w:val="007B288F"/>
    <w:rsid w:val="008428A6"/>
    <w:rsid w:val="008D04E0"/>
    <w:rsid w:val="009263F0"/>
    <w:rsid w:val="00A07326"/>
    <w:rsid w:val="00A7067F"/>
    <w:rsid w:val="00B86B69"/>
    <w:rsid w:val="00BB387E"/>
    <w:rsid w:val="00C52C8F"/>
    <w:rsid w:val="00C602EB"/>
    <w:rsid w:val="00C74CD1"/>
    <w:rsid w:val="00CA0E4B"/>
    <w:rsid w:val="00D17169"/>
    <w:rsid w:val="00D938FC"/>
    <w:rsid w:val="00E0445F"/>
    <w:rsid w:val="00E518EE"/>
    <w:rsid w:val="00E64841"/>
    <w:rsid w:val="00F04271"/>
    <w:rsid w:val="00F13324"/>
    <w:rsid w:val="00FC566F"/>
    <w:rsid w:val="00F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B9B7"/>
  <w15:chartTrackingRefBased/>
  <w15:docId w15:val="{72C25D9A-E3DD-4A61-986D-CF7E605D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0445F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0445F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0445F"/>
    <w:rPr>
      <w:rFonts w:cs="Arial Black"/>
      <w:b/>
      <w:bCs/>
      <w:color w:val="000000"/>
      <w:sz w:val="38"/>
      <w:szCs w:val="38"/>
    </w:rPr>
  </w:style>
  <w:style w:type="character" w:customStyle="1" w:styleId="A1">
    <w:name w:val="A1"/>
    <w:uiPriority w:val="99"/>
    <w:rsid w:val="00E0445F"/>
    <w:rPr>
      <w:rFonts w:cs="Myriad Pro Cond"/>
      <w:color w:val="000000"/>
      <w:sz w:val="9"/>
      <w:szCs w:val="9"/>
    </w:rPr>
  </w:style>
  <w:style w:type="paragraph" w:styleId="Zhlav">
    <w:name w:val="header"/>
    <w:basedOn w:val="Normln"/>
    <w:link w:val="ZhlavChar"/>
    <w:uiPriority w:val="99"/>
    <w:unhideWhenUsed/>
    <w:rsid w:val="001E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D21"/>
  </w:style>
  <w:style w:type="paragraph" w:styleId="Zpat">
    <w:name w:val="footer"/>
    <w:basedOn w:val="Normln"/>
    <w:link w:val="ZpatChar"/>
    <w:uiPriority w:val="99"/>
    <w:unhideWhenUsed/>
    <w:rsid w:val="001E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D21"/>
  </w:style>
  <w:style w:type="character" w:styleId="Zstupntext">
    <w:name w:val="Placeholder Text"/>
    <w:rsid w:val="001E5D21"/>
    <w:rPr>
      <w:color w:val="808080"/>
    </w:rPr>
  </w:style>
  <w:style w:type="character" w:customStyle="1" w:styleId="Styl2">
    <w:name w:val="Styl2"/>
    <w:basedOn w:val="Standardnpsmoodstavce"/>
    <w:uiPriority w:val="1"/>
    <w:rsid w:val="001E5D21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E5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5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5D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9E7A5B417F4F80AB972BF92CD43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7F2C0A-AC19-4E0A-90A2-235C1C80AEFF}"/>
      </w:docPartPr>
      <w:docPartBody>
        <w:p w:rsidR="00DE5D7E" w:rsidRDefault="00CB0A15" w:rsidP="00CB0A15">
          <w:pPr>
            <w:pStyle w:val="AD9E7A5B417F4F80AB972BF92CD43D3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18CBBEFD32C446CABDC592C74BFC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2EFE58-F3C1-4E3D-A777-932ED4D80974}"/>
      </w:docPartPr>
      <w:docPartBody>
        <w:p w:rsidR="00DE5D7E" w:rsidRDefault="00CB0A15" w:rsidP="00CB0A15">
          <w:pPr>
            <w:pStyle w:val="918CBBEFD32C446CABDC592C74BFC04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BE7B928FE0D4F53863E2B8625F6B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CC081-571B-4835-A9DA-F9682F11220A}"/>
      </w:docPartPr>
      <w:docPartBody>
        <w:p w:rsidR="00DE5D7E" w:rsidRDefault="00CB0A15" w:rsidP="00CB0A15">
          <w:pPr>
            <w:pStyle w:val="5BE7B928FE0D4F53863E2B8625F6B5F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CAA9315640B4AFEB96B699053018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D3F3FB-374C-4962-BCA0-24F976078EB4}"/>
      </w:docPartPr>
      <w:docPartBody>
        <w:p w:rsidR="00DE5D7E" w:rsidRDefault="00CB0A15" w:rsidP="00CB0A15">
          <w:pPr>
            <w:pStyle w:val="6CAA9315640B4AFEB96B69905301824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CDCE397D2AC4122801B5F8D6C0B2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D63E8-66DD-4931-9169-97B43D8808FF}"/>
      </w:docPartPr>
      <w:docPartBody>
        <w:p w:rsidR="00DE5D7E" w:rsidRDefault="00CB0A15" w:rsidP="00CB0A15">
          <w:pPr>
            <w:pStyle w:val="3CDCE397D2AC4122801B5F8D6C0B250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 Cond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0"/>
    <w:rsid w:val="003C0673"/>
    <w:rsid w:val="00517700"/>
    <w:rsid w:val="006057B9"/>
    <w:rsid w:val="007C4E16"/>
    <w:rsid w:val="00806F74"/>
    <w:rsid w:val="00884E3D"/>
    <w:rsid w:val="009306A3"/>
    <w:rsid w:val="00A01070"/>
    <w:rsid w:val="00A80E13"/>
    <w:rsid w:val="00C018BE"/>
    <w:rsid w:val="00CB0A15"/>
    <w:rsid w:val="00D5699D"/>
    <w:rsid w:val="00DE5D7E"/>
    <w:rsid w:val="00E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B0A15"/>
    <w:rPr>
      <w:color w:val="808080"/>
    </w:rPr>
  </w:style>
  <w:style w:type="paragraph" w:customStyle="1" w:styleId="6D95319D171D4412A21606CCB44BD53A">
    <w:name w:val="6D95319D171D4412A21606CCB44BD53A"/>
    <w:rsid w:val="00517700"/>
  </w:style>
  <w:style w:type="paragraph" w:customStyle="1" w:styleId="4769E7FF798844CCAD86B13873CA5799">
    <w:name w:val="4769E7FF798844CCAD86B13873CA5799"/>
    <w:rsid w:val="00517700"/>
  </w:style>
  <w:style w:type="paragraph" w:customStyle="1" w:styleId="558A99D173F04B94BB5AE219E29040F7">
    <w:name w:val="558A99D173F04B94BB5AE219E29040F7"/>
    <w:rsid w:val="00517700"/>
  </w:style>
  <w:style w:type="paragraph" w:customStyle="1" w:styleId="3838463DB49D4F3A9F8DA7259C5F1D6A">
    <w:name w:val="3838463DB49D4F3A9F8DA7259C5F1D6A"/>
    <w:rsid w:val="00517700"/>
  </w:style>
  <w:style w:type="paragraph" w:customStyle="1" w:styleId="F962ABEBD6CC40AA8AF0957FA8760E7A">
    <w:name w:val="F962ABEBD6CC40AA8AF0957FA8760E7A"/>
    <w:rsid w:val="00517700"/>
  </w:style>
  <w:style w:type="paragraph" w:customStyle="1" w:styleId="AD9E7A5B417F4F80AB972BF92CD43D39">
    <w:name w:val="AD9E7A5B417F4F80AB972BF92CD43D39"/>
    <w:rsid w:val="00CB0A15"/>
    <w:rPr>
      <w:lang w:eastAsia="ja-JP"/>
    </w:rPr>
  </w:style>
  <w:style w:type="paragraph" w:customStyle="1" w:styleId="918CBBEFD32C446CABDC592C74BFC045">
    <w:name w:val="918CBBEFD32C446CABDC592C74BFC045"/>
    <w:rsid w:val="00CB0A15"/>
    <w:rPr>
      <w:lang w:eastAsia="ja-JP"/>
    </w:rPr>
  </w:style>
  <w:style w:type="paragraph" w:customStyle="1" w:styleId="5BE7B928FE0D4F53863E2B8625F6B5F6">
    <w:name w:val="5BE7B928FE0D4F53863E2B8625F6B5F6"/>
    <w:rsid w:val="00CB0A15"/>
    <w:rPr>
      <w:lang w:eastAsia="ja-JP"/>
    </w:rPr>
  </w:style>
  <w:style w:type="paragraph" w:customStyle="1" w:styleId="6CAA9315640B4AFEB96B699053018244">
    <w:name w:val="6CAA9315640B4AFEB96B699053018244"/>
    <w:rsid w:val="00CB0A15"/>
    <w:rPr>
      <w:lang w:eastAsia="ja-JP"/>
    </w:rPr>
  </w:style>
  <w:style w:type="paragraph" w:customStyle="1" w:styleId="3CDCE397D2AC4122801B5F8D6C0B250A">
    <w:name w:val="3CDCE397D2AC4122801B5F8D6C0B250A"/>
    <w:rsid w:val="00CB0A15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Tatrapet</dc:creator>
  <cp:keywords/>
  <dc:description/>
  <cp:lastModifiedBy>Grodová Lenka</cp:lastModifiedBy>
  <cp:revision>27</cp:revision>
  <cp:lastPrinted>2022-02-02T13:08:00Z</cp:lastPrinted>
  <dcterms:created xsi:type="dcterms:W3CDTF">2022-01-14T08:16:00Z</dcterms:created>
  <dcterms:modified xsi:type="dcterms:W3CDTF">2025-01-14T10:21:00Z</dcterms:modified>
</cp:coreProperties>
</file>