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C51" w14:textId="42E0C5FC" w:rsidR="00C114FF" w:rsidRDefault="00C114FF" w:rsidP="00A9226B">
      <w:pPr>
        <w:tabs>
          <w:tab w:val="clear" w:pos="567"/>
        </w:tabs>
        <w:spacing w:line="240" w:lineRule="auto"/>
        <w:rPr>
          <w:szCs w:val="22"/>
        </w:rPr>
      </w:pPr>
    </w:p>
    <w:p w14:paraId="4418277E" w14:textId="6DAFE988" w:rsidR="006123A9" w:rsidRDefault="006123A9" w:rsidP="00A9226B">
      <w:pPr>
        <w:tabs>
          <w:tab w:val="clear" w:pos="567"/>
        </w:tabs>
        <w:spacing w:line="240" w:lineRule="auto"/>
        <w:rPr>
          <w:szCs w:val="22"/>
        </w:rPr>
      </w:pPr>
    </w:p>
    <w:p w14:paraId="109F01AB" w14:textId="3F0FA8F4" w:rsidR="006123A9" w:rsidRDefault="006123A9" w:rsidP="00A9226B">
      <w:pPr>
        <w:tabs>
          <w:tab w:val="clear" w:pos="567"/>
        </w:tabs>
        <w:spacing w:line="240" w:lineRule="auto"/>
        <w:rPr>
          <w:szCs w:val="22"/>
        </w:rPr>
      </w:pPr>
    </w:p>
    <w:p w14:paraId="56D17C72" w14:textId="3D9FF928" w:rsidR="006123A9" w:rsidRDefault="006123A9" w:rsidP="00A9226B">
      <w:pPr>
        <w:tabs>
          <w:tab w:val="clear" w:pos="567"/>
        </w:tabs>
        <w:spacing w:line="240" w:lineRule="auto"/>
        <w:rPr>
          <w:szCs w:val="22"/>
        </w:rPr>
      </w:pPr>
    </w:p>
    <w:p w14:paraId="3D2641E8" w14:textId="7FBB3AF8" w:rsidR="006123A9" w:rsidRDefault="006123A9" w:rsidP="00A9226B">
      <w:pPr>
        <w:tabs>
          <w:tab w:val="clear" w:pos="567"/>
        </w:tabs>
        <w:spacing w:line="240" w:lineRule="auto"/>
        <w:rPr>
          <w:szCs w:val="22"/>
        </w:rPr>
      </w:pPr>
    </w:p>
    <w:p w14:paraId="4CD22631" w14:textId="77777777" w:rsidR="006123A9" w:rsidRPr="00BC2F73" w:rsidRDefault="006123A9" w:rsidP="00A9226B">
      <w:pPr>
        <w:tabs>
          <w:tab w:val="clear" w:pos="567"/>
        </w:tabs>
        <w:spacing w:line="240" w:lineRule="auto"/>
        <w:rPr>
          <w:szCs w:val="22"/>
        </w:rPr>
      </w:pPr>
    </w:p>
    <w:p w14:paraId="1815240F" w14:textId="77777777" w:rsidR="00C114FF" w:rsidRPr="00BC2F73" w:rsidRDefault="00C114FF" w:rsidP="00A9226B">
      <w:pPr>
        <w:tabs>
          <w:tab w:val="clear" w:pos="567"/>
        </w:tabs>
        <w:spacing w:line="240" w:lineRule="auto"/>
        <w:rPr>
          <w:szCs w:val="22"/>
        </w:rPr>
      </w:pPr>
    </w:p>
    <w:p w14:paraId="7E1504C0" w14:textId="77777777" w:rsidR="00C114FF" w:rsidRPr="00BC2F73" w:rsidRDefault="00C114FF" w:rsidP="00A9226B">
      <w:pPr>
        <w:tabs>
          <w:tab w:val="clear" w:pos="567"/>
        </w:tabs>
        <w:spacing w:line="240" w:lineRule="auto"/>
        <w:rPr>
          <w:szCs w:val="22"/>
        </w:rPr>
      </w:pPr>
    </w:p>
    <w:p w14:paraId="07642786" w14:textId="77777777" w:rsidR="00C114FF" w:rsidRPr="00BC2F73" w:rsidRDefault="00C114FF" w:rsidP="00A9226B">
      <w:pPr>
        <w:tabs>
          <w:tab w:val="clear" w:pos="567"/>
        </w:tabs>
        <w:spacing w:line="240" w:lineRule="auto"/>
        <w:rPr>
          <w:szCs w:val="22"/>
        </w:rPr>
      </w:pPr>
    </w:p>
    <w:p w14:paraId="284CF734" w14:textId="77777777" w:rsidR="00C114FF" w:rsidRPr="00BC2F73" w:rsidRDefault="00C114FF" w:rsidP="00A9226B">
      <w:pPr>
        <w:tabs>
          <w:tab w:val="clear" w:pos="567"/>
        </w:tabs>
        <w:spacing w:line="240" w:lineRule="auto"/>
        <w:rPr>
          <w:szCs w:val="22"/>
        </w:rPr>
      </w:pPr>
    </w:p>
    <w:p w14:paraId="2BB45039" w14:textId="77777777" w:rsidR="00C114FF" w:rsidRPr="00BC2F73" w:rsidRDefault="00C114FF" w:rsidP="00A9226B">
      <w:pPr>
        <w:tabs>
          <w:tab w:val="clear" w:pos="567"/>
        </w:tabs>
        <w:spacing w:line="240" w:lineRule="auto"/>
        <w:rPr>
          <w:szCs w:val="22"/>
        </w:rPr>
      </w:pPr>
    </w:p>
    <w:p w14:paraId="3F765560" w14:textId="77777777" w:rsidR="00C114FF" w:rsidRPr="00BC2F73" w:rsidRDefault="00C114FF" w:rsidP="00A9226B">
      <w:pPr>
        <w:tabs>
          <w:tab w:val="clear" w:pos="567"/>
        </w:tabs>
        <w:spacing w:line="240" w:lineRule="auto"/>
        <w:rPr>
          <w:szCs w:val="22"/>
        </w:rPr>
      </w:pPr>
    </w:p>
    <w:p w14:paraId="39B62655" w14:textId="77777777" w:rsidR="00C114FF" w:rsidRPr="00BC2F73" w:rsidRDefault="00C114FF" w:rsidP="00A9226B">
      <w:pPr>
        <w:tabs>
          <w:tab w:val="clear" w:pos="567"/>
        </w:tabs>
        <w:spacing w:line="240" w:lineRule="auto"/>
        <w:rPr>
          <w:szCs w:val="22"/>
        </w:rPr>
      </w:pPr>
    </w:p>
    <w:p w14:paraId="1BE95848" w14:textId="77777777" w:rsidR="00C114FF" w:rsidRPr="00BC2F73" w:rsidRDefault="00C114FF" w:rsidP="00A9226B">
      <w:pPr>
        <w:tabs>
          <w:tab w:val="clear" w:pos="567"/>
        </w:tabs>
        <w:spacing w:line="240" w:lineRule="auto"/>
        <w:rPr>
          <w:szCs w:val="22"/>
        </w:rPr>
      </w:pPr>
    </w:p>
    <w:p w14:paraId="61EC8DFB" w14:textId="77777777" w:rsidR="00C114FF" w:rsidRPr="00BC2F73" w:rsidRDefault="00C114FF" w:rsidP="00A9226B">
      <w:pPr>
        <w:tabs>
          <w:tab w:val="clear" w:pos="567"/>
        </w:tabs>
        <w:spacing w:line="240" w:lineRule="auto"/>
        <w:rPr>
          <w:szCs w:val="22"/>
        </w:rPr>
      </w:pPr>
    </w:p>
    <w:p w14:paraId="4B0FCF7E" w14:textId="77777777" w:rsidR="00C114FF" w:rsidRPr="00BC2F73" w:rsidRDefault="00C114FF" w:rsidP="00A9226B">
      <w:pPr>
        <w:tabs>
          <w:tab w:val="clear" w:pos="567"/>
        </w:tabs>
        <w:spacing w:line="240" w:lineRule="auto"/>
        <w:rPr>
          <w:szCs w:val="22"/>
        </w:rPr>
      </w:pPr>
    </w:p>
    <w:p w14:paraId="3897F189" w14:textId="77777777" w:rsidR="00C114FF" w:rsidRPr="00BC2F73" w:rsidRDefault="00C114FF" w:rsidP="00A9226B">
      <w:pPr>
        <w:tabs>
          <w:tab w:val="clear" w:pos="567"/>
        </w:tabs>
        <w:spacing w:line="240" w:lineRule="auto"/>
        <w:rPr>
          <w:szCs w:val="22"/>
        </w:rPr>
      </w:pPr>
    </w:p>
    <w:p w14:paraId="3819E9AA" w14:textId="77777777" w:rsidR="00C114FF" w:rsidRPr="00BC2F73" w:rsidRDefault="00C114FF" w:rsidP="00A9226B">
      <w:pPr>
        <w:tabs>
          <w:tab w:val="clear" w:pos="567"/>
        </w:tabs>
        <w:spacing w:line="240" w:lineRule="auto"/>
        <w:rPr>
          <w:szCs w:val="22"/>
        </w:rPr>
      </w:pPr>
    </w:p>
    <w:p w14:paraId="5525F0E1" w14:textId="77777777" w:rsidR="00C114FF" w:rsidRPr="00BC2F73" w:rsidRDefault="00C114FF" w:rsidP="00A9226B">
      <w:pPr>
        <w:tabs>
          <w:tab w:val="clear" w:pos="567"/>
        </w:tabs>
        <w:spacing w:line="240" w:lineRule="auto"/>
        <w:rPr>
          <w:szCs w:val="22"/>
        </w:rPr>
      </w:pPr>
    </w:p>
    <w:p w14:paraId="2B96C493" w14:textId="77777777" w:rsidR="00C114FF" w:rsidRPr="00BC2F73" w:rsidRDefault="00C114FF" w:rsidP="00A9226B">
      <w:pPr>
        <w:tabs>
          <w:tab w:val="clear" w:pos="567"/>
        </w:tabs>
        <w:spacing w:line="240" w:lineRule="auto"/>
        <w:rPr>
          <w:szCs w:val="22"/>
        </w:rPr>
      </w:pPr>
    </w:p>
    <w:p w14:paraId="52001743" w14:textId="77777777" w:rsidR="00C114FF" w:rsidRPr="00BC2F73" w:rsidRDefault="00C114FF" w:rsidP="00A9226B">
      <w:pPr>
        <w:tabs>
          <w:tab w:val="clear" w:pos="567"/>
        </w:tabs>
        <w:spacing w:line="240" w:lineRule="auto"/>
        <w:rPr>
          <w:szCs w:val="22"/>
        </w:rPr>
      </w:pPr>
    </w:p>
    <w:p w14:paraId="688959B4" w14:textId="69106F26" w:rsidR="00C114FF" w:rsidRPr="00BC2F73" w:rsidRDefault="00C114FF" w:rsidP="00A9226B">
      <w:pPr>
        <w:tabs>
          <w:tab w:val="clear" w:pos="567"/>
        </w:tabs>
        <w:spacing w:line="240" w:lineRule="auto"/>
        <w:rPr>
          <w:szCs w:val="22"/>
        </w:rPr>
      </w:pPr>
    </w:p>
    <w:p w14:paraId="3684FE57" w14:textId="77777777" w:rsidR="00391622" w:rsidRPr="00BC2F73" w:rsidRDefault="00391622" w:rsidP="00A9226B">
      <w:pPr>
        <w:tabs>
          <w:tab w:val="clear" w:pos="567"/>
        </w:tabs>
        <w:spacing w:line="240" w:lineRule="auto"/>
        <w:rPr>
          <w:szCs w:val="22"/>
        </w:rPr>
      </w:pPr>
    </w:p>
    <w:p w14:paraId="78432B99" w14:textId="39C78BD7" w:rsidR="00C114FF" w:rsidRPr="00BC2F73" w:rsidRDefault="00381A33" w:rsidP="006123A9">
      <w:pPr>
        <w:pStyle w:val="Style3"/>
        <w:numPr>
          <w:ilvl w:val="0"/>
          <w:numId w:val="0"/>
        </w:numPr>
      </w:pPr>
      <w:r>
        <w:t xml:space="preserve">B. </w:t>
      </w:r>
      <w:r w:rsidR="00001EE0" w:rsidRPr="00BC2F73">
        <w:t>PŘÍBALOVÁ INFORMACE</w:t>
      </w:r>
    </w:p>
    <w:p w14:paraId="43EC8B49" w14:textId="77777777" w:rsidR="00C114FF" w:rsidRPr="00BC2F73" w:rsidRDefault="00001EE0" w:rsidP="00A9226B">
      <w:pPr>
        <w:tabs>
          <w:tab w:val="clear" w:pos="567"/>
        </w:tabs>
        <w:spacing w:line="240" w:lineRule="auto"/>
        <w:jc w:val="center"/>
        <w:rPr>
          <w:szCs w:val="22"/>
        </w:rPr>
      </w:pPr>
      <w:r w:rsidRPr="00BC2F73">
        <w:rPr>
          <w:szCs w:val="22"/>
        </w:rPr>
        <w:br w:type="page"/>
      </w:r>
      <w:r w:rsidRPr="00BC2F73">
        <w:rPr>
          <w:b/>
          <w:szCs w:val="22"/>
        </w:rPr>
        <w:lastRenderedPageBreak/>
        <w:t>PŘÍBALOVÁ INFORMACE</w:t>
      </w:r>
    </w:p>
    <w:p w14:paraId="64A84F5A" w14:textId="77777777" w:rsidR="00C114FF" w:rsidRPr="00BC2F73" w:rsidRDefault="00C114FF" w:rsidP="00A9226B">
      <w:pPr>
        <w:tabs>
          <w:tab w:val="clear" w:pos="567"/>
        </w:tabs>
        <w:spacing w:line="240" w:lineRule="auto"/>
        <w:rPr>
          <w:szCs w:val="22"/>
        </w:rPr>
      </w:pPr>
    </w:p>
    <w:p w14:paraId="27F915C0" w14:textId="77777777" w:rsidR="00951118" w:rsidRPr="00BC2F73" w:rsidRDefault="00951118" w:rsidP="00A9226B">
      <w:pPr>
        <w:tabs>
          <w:tab w:val="clear" w:pos="567"/>
        </w:tabs>
        <w:spacing w:line="240" w:lineRule="auto"/>
        <w:rPr>
          <w:szCs w:val="22"/>
        </w:rPr>
      </w:pPr>
    </w:p>
    <w:p w14:paraId="19C4295D" w14:textId="77777777" w:rsidR="00C114FF" w:rsidRPr="00BC2F73" w:rsidRDefault="00001EE0" w:rsidP="00B13B6D">
      <w:pPr>
        <w:pStyle w:val="Style1"/>
      </w:pPr>
      <w:r w:rsidRPr="00BC2F73">
        <w:rPr>
          <w:highlight w:val="lightGray"/>
        </w:rPr>
        <w:t>1.</w:t>
      </w:r>
      <w:r w:rsidRPr="00BC2F73">
        <w:tab/>
        <w:t>Název veterinárního léčivého přípravku</w:t>
      </w:r>
    </w:p>
    <w:p w14:paraId="15739A9F" w14:textId="77777777" w:rsidR="00C114FF" w:rsidRPr="00BC2F73" w:rsidRDefault="00C114FF" w:rsidP="00A9226B">
      <w:pPr>
        <w:tabs>
          <w:tab w:val="clear" w:pos="567"/>
        </w:tabs>
        <w:spacing w:line="240" w:lineRule="auto"/>
        <w:rPr>
          <w:szCs w:val="22"/>
        </w:rPr>
      </w:pPr>
    </w:p>
    <w:p w14:paraId="3CD88B1B" w14:textId="77777777" w:rsidR="00961F8C" w:rsidRPr="006123A9" w:rsidRDefault="00961F8C" w:rsidP="00961F8C">
      <w:pPr>
        <w:jc w:val="both"/>
        <w:rPr>
          <w:szCs w:val="22"/>
        </w:rPr>
      </w:pPr>
      <w:r w:rsidRPr="006123A9">
        <w:rPr>
          <w:szCs w:val="22"/>
        </w:rPr>
        <w:t>Eprizero 5 mg/ml roztok pro nalévání na hřbet – pour-on pro masný a mléčný skot</w:t>
      </w:r>
    </w:p>
    <w:p w14:paraId="1F24FE97" w14:textId="77777777" w:rsidR="00C114FF" w:rsidRPr="00BC2F73" w:rsidRDefault="00C114FF" w:rsidP="00A9226B">
      <w:pPr>
        <w:tabs>
          <w:tab w:val="clear" w:pos="567"/>
        </w:tabs>
        <w:spacing w:line="240" w:lineRule="auto"/>
        <w:rPr>
          <w:szCs w:val="22"/>
        </w:rPr>
      </w:pPr>
    </w:p>
    <w:p w14:paraId="69479FE0" w14:textId="77777777" w:rsidR="00C114FF" w:rsidRPr="00BC2F73" w:rsidRDefault="00001EE0" w:rsidP="00B13B6D">
      <w:pPr>
        <w:pStyle w:val="Style1"/>
      </w:pPr>
      <w:r w:rsidRPr="00BC2F73">
        <w:rPr>
          <w:highlight w:val="lightGray"/>
        </w:rPr>
        <w:t>2.</w:t>
      </w:r>
      <w:r w:rsidRPr="00BC2F73">
        <w:tab/>
        <w:t>Složení</w:t>
      </w:r>
    </w:p>
    <w:p w14:paraId="7BCD36FA" w14:textId="77777777" w:rsidR="00C114FF" w:rsidRPr="00BC2F73" w:rsidRDefault="00C114FF" w:rsidP="00A9226B">
      <w:pPr>
        <w:tabs>
          <w:tab w:val="clear" w:pos="567"/>
        </w:tabs>
        <w:spacing w:line="240" w:lineRule="auto"/>
        <w:rPr>
          <w:iCs/>
          <w:szCs w:val="22"/>
        </w:rPr>
      </w:pPr>
    </w:p>
    <w:p w14:paraId="317A5B44" w14:textId="620D7698" w:rsidR="008C67DC" w:rsidRPr="00BC2F73" w:rsidRDefault="00EA440E" w:rsidP="008C67DC">
      <w:pPr>
        <w:jc w:val="both"/>
        <w:rPr>
          <w:bCs/>
          <w:iCs/>
          <w:szCs w:val="22"/>
        </w:rPr>
      </w:pPr>
      <w:r>
        <w:rPr>
          <w:bCs/>
          <w:iCs/>
          <w:szCs w:val="22"/>
        </w:rPr>
        <w:t>Každý</w:t>
      </w:r>
      <w:r w:rsidR="008C67DC" w:rsidRPr="00BC2F73">
        <w:rPr>
          <w:bCs/>
          <w:iCs/>
          <w:szCs w:val="22"/>
        </w:rPr>
        <w:t xml:space="preserve"> ml roztoku obsahuje:</w:t>
      </w:r>
    </w:p>
    <w:p w14:paraId="3E0C0084" w14:textId="77777777" w:rsidR="008C67DC" w:rsidRPr="00BC2F73" w:rsidRDefault="008C67DC" w:rsidP="008C67DC">
      <w:pPr>
        <w:ind w:left="720"/>
        <w:jc w:val="both"/>
        <w:rPr>
          <w:bCs/>
          <w:iCs/>
          <w:szCs w:val="22"/>
        </w:rPr>
      </w:pPr>
    </w:p>
    <w:p w14:paraId="6D7CA65C" w14:textId="398B8F9E" w:rsidR="008C67DC" w:rsidRPr="00BC2F73" w:rsidRDefault="00EA440E" w:rsidP="008C67DC">
      <w:pPr>
        <w:jc w:val="both"/>
        <w:rPr>
          <w:b/>
          <w:bCs/>
          <w:iCs/>
          <w:szCs w:val="22"/>
        </w:rPr>
      </w:pPr>
      <w:r>
        <w:rPr>
          <w:b/>
          <w:bCs/>
          <w:iCs/>
          <w:szCs w:val="22"/>
        </w:rPr>
        <w:t>Léčivá</w:t>
      </w:r>
      <w:r w:rsidR="008C67DC" w:rsidRPr="00BC2F73">
        <w:rPr>
          <w:b/>
          <w:bCs/>
          <w:iCs/>
          <w:szCs w:val="22"/>
        </w:rPr>
        <w:t xml:space="preserve"> látka:</w:t>
      </w:r>
    </w:p>
    <w:p w14:paraId="62071287" w14:textId="77777777" w:rsidR="008C67DC" w:rsidRPr="00BC2F73" w:rsidRDefault="008C67DC" w:rsidP="008C67DC">
      <w:pPr>
        <w:jc w:val="both"/>
        <w:rPr>
          <w:szCs w:val="22"/>
        </w:rPr>
      </w:pPr>
      <w:r w:rsidRPr="00BC2F73">
        <w:rPr>
          <w:szCs w:val="22"/>
        </w:rPr>
        <w:t>Eprinomectinum</w:t>
      </w:r>
      <w:r w:rsidRPr="00BC2F73">
        <w:rPr>
          <w:szCs w:val="22"/>
        </w:rPr>
        <w:tab/>
      </w:r>
      <w:r w:rsidRPr="00BC2F73">
        <w:rPr>
          <w:szCs w:val="22"/>
        </w:rPr>
        <w:tab/>
      </w:r>
      <w:r w:rsidRPr="00BC2F73">
        <w:rPr>
          <w:szCs w:val="22"/>
        </w:rPr>
        <w:tab/>
      </w:r>
      <w:r w:rsidRPr="00BC2F73">
        <w:rPr>
          <w:szCs w:val="22"/>
        </w:rPr>
        <w:tab/>
        <w:t>5 mg</w:t>
      </w:r>
    </w:p>
    <w:p w14:paraId="445EAFAA" w14:textId="77777777" w:rsidR="008C67DC" w:rsidRPr="00BC2F73" w:rsidRDefault="008C67DC" w:rsidP="008C67DC">
      <w:pPr>
        <w:ind w:left="720"/>
        <w:jc w:val="both"/>
        <w:rPr>
          <w:szCs w:val="22"/>
        </w:rPr>
      </w:pPr>
    </w:p>
    <w:p w14:paraId="7F85F8CD" w14:textId="77777777" w:rsidR="008C67DC" w:rsidRPr="00BC2F73" w:rsidRDefault="008C67DC" w:rsidP="008C67DC">
      <w:pPr>
        <w:jc w:val="both"/>
        <w:rPr>
          <w:b/>
          <w:szCs w:val="22"/>
        </w:rPr>
      </w:pPr>
      <w:r w:rsidRPr="00BC2F73">
        <w:rPr>
          <w:b/>
          <w:szCs w:val="22"/>
        </w:rPr>
        <w:t>Pomocné látky:</w:t>
      </w:r>
    </w:p>
    <w:p w14:paraId="51A6CDD4" w14:textId="77777777" w:rsidR="008C67DC" w:rsidRPr="00BC2F73" w:rsidRDefault="008C67DC" w:rsidP="008C67DC">
      <w:pPr>
        <w:jc w:val="both"/>
        <w:rPr>
          <w:bCs/>
          <w:iCs/>
          <w:szCs w:val="22"/>
        </w:rPr>
      </w:pPr>
      <w:r w:rsidRPr="00BC2F73">
        <w:rPr>
          <w:szCs w:val="22"/>
        </w:rPr>
        <w:t>Butylhydroxytoluen (E 321)</w:t>
      </w:r>
      <w:r w:rsidRPr="00BC2F73">
        <w:rPr>
          <w:szCs w:val="22"/>
        </w:rPr>
        <w:tab/>
      </w:r>
      <w:r w:rsidRPr="00BC2F73">
        <w:rPr>
          <w:szCs w:val="22"/>
        </w:rPr>
        <w:tab/>
        <w:t>0,1 mg</w:t>
      </w:r>
    </w:p>
    <w:p w14:paraId="6F4A5F1B" w14:textId="77777777" w:rsidR="00195293" w:rsidRPr="00BC2F73" w:rsidRDefault="00195293" w:rsidP="00195293">
      <w:pPr>
        <w:tabs>
          <w:tab w:val="clear" w:pos="567"/>
        </w:tabs>
        <w:spacing w:line="240" w:lineRule="auto"/>
        <w:rPr>
          <w:szCs w:val="22"/>
        </w:rPr>
      </w:pPr>
    </w:p>
    <w:p w14:paraId="132F9250" w14:textId="77777777" w:rsidR="00195293" w:rsidRPr="00BC2F73" w:rsidRDefault="00195293" w:rsidP="00195293">
      <w:pPr>
        <w:tabs>
          <w:tab w:val="clear" w:pos="567"/>
        </w:tabs>
        <w:spacing w:line="240" w:lineRule="auto"/>
        <w:rPr>
          <w:szCs w:val="22"/>
        </w:rPr>
      </w:pPr>
      <w:r w:rsidRPr="00BC2F73">
        <w:rPr>
          <w:szCs w:val="22"/>
        </w:rPr>
        <w:t>Čirý až velmi světle žlutý roztok</w:t>
      </w:r>
    </w:p>
    <w:p w14:paraId="0AC31686" w14:textId="77777777" w:rsidR="00C114FF" w:rsidRPr="00BC2F73" w:rsidRDefault="00C114FF" w:rsidP="00A9226B">
      <w:pPr>
        <w:tabs>
          <w:tab w:val="clear" w:pos="567"/>
        </w:tabs>
        <w:spacing w:line="240" w:lineRule="auto"/>
        <w:rPr>
          <w:szCs w:val="22"/>
        </w:rPr>
      </w:pPr>
    </w:p>
    <w:p w14:paraId="7943D656" w14:textId="77777777" w:rsidR="00C114FF" w:rsidRPr="00BC2F73" w:rsidRDefault="00001EE0" w:rsidP="00B13B6D">
      <w:pPr>
        <w:pStyle w:val="Style1"/>
      </w:pPr>
      <w:r w:rsidRPr="00BC2F73">
        <w:rPr>
          <w:highlight w:val="lightGray"/>
        </w:rPr>
        <w:t>3.</w:t>
      </w:r>
      <w:r w:rsidRPr="00BC2F73">
        <w:tab/>
        <w:t>Cílové druhy zvířat</w:t>
      </w:r>
    </w:p>
    <w:p w14:paraId="3A82A245" w14:textId="77777777" w:rsidR="00C114FF" w:rsidRPr="00BC2F73" w:rsidRDefault="00C114FF" w:rsidP="00A9226B">
      <w:pPr>
        <w:tabs>
          <w:tab w:val="clear" w:pos="567"/>
        </w:tabs>
        <w:spacing w:line="240" w:lineRule="auto"/>
        <w:rPr>
          <w:szCs w:val="22"/>
        </w:rPr>
      </w:pPr>
    </w:p>
    <w:p w14:paraId="6157F4E4" w14:textId="163F05ED" w:rsidR="008C67DC" w:rsidRPr="00BC2F73" w:rsidRDefault="008C67DC" w:rsidP="00A9226B">
      <w:pPr>
        <w:tabs>
          <w:tab w:val="clear" w:pos="567"/>
        </w:tabs>
        <w:spacing w:line="240" w:lineRule="auto"/>
        <w:rPr>
          <w:szCs w:val="22"/>
        </w:rPr>
      </w:pPr>
      <w:r w:rsidRPr="00BC2F73">
        <w:rPr>
          <w:szCs w:val="22"/>
        </w:rPr>
        <w:t>Skot (masný a mléčný skot)</w:t>
      </w:r>
    </w:p>
    <w:p w14:paraId="409802D0" w14:textId="77777777" w:rsidR="00C114FF" w:rsidRPr="00BC2F73" w:rsidRDefault="00C114FF" w:rsidP="00A9226B">
      <w:pPr>
        <w:tabs>
          <w:tab w:val="clear" w:pos="567"/>
        </w:tabs>
        <w:spacing w:line="240" w:lineRule="auto"/>
        <w:rPr>
          <w:szCs w:val="22"/>
        </w:rPr>
      </w:pPr>
    </w:p>
    <w:p w14:paraId="22B0C5EC" w14:textId="77777777" w:rsidR="00C114FF" w:rsidRPr="00BC2F73" w:rsidRDefault="00001EE0" w:rsidP="00B13B6D">
      <w:pPr>
        <w:pStyle w:val="Style1"/>
      </w:pPr>
      <w:r w:rsidRPr="00BC2F73">
        <w:rPr>
          <w:highlight w:val="lightGray"/>
        </w:rPr>
        <w:t>4.</w:t>
      </w:r>
      <w:r w:rsidRPr="00BC2F73">
        <w:tab/>
        <w:t>Indikace pro použití</w:t>
      </w:r>
    </w:p>
    <w:p w14:paraId="72A5B8D6" w14:textId="77777777" w:rsidR="00C114FF" w:rsidRPr="00BC2F73" w:rsidRDefault="00C114FF" w:rsidP="00A9226B">
      <w:pPr>
        <w:tabs>
          <w:tab w:val="clear" w:pos="567"/>
        </w:tabs>
        <w:spacing w:line="240" w:lineRule="auto"/>
        <w:rPr>
          <w:szCs w:val="22"/>
        </w:rPr>
      </w:pPr>
    </w:p>
    <w:p w14:paraId="04CC6BFA" w14:textId="77777777" w:rsidR="008C67DC" w:rsidRPr="006123A9" w:rsidRDefault="008C67DC" w:rsidP="00961F8C">
      <w:pPr>
        <w:pStyle w:val="Seznam2"/>
        <w:ind w:left="0" w:firstLine="0"/>
        <w:jc w:val="both"/>
        <w:rPr>
          <w:szCs w:val="22"/>
        </w:rPr>
      </w:pPr>
      <w:r w:rsidRPr="006123A9">
        <w:rPr>
          <w:szCs w:val="22"/>
        </w:rPr>
        <w:t>Léčba a prevence onemocnění vyvolaných následujícími parazity:</w:t>
      </w:r>
    </w:p>
    <w:p w14:paraId="3156F7B0" w14:textId="77777777" w:rsidR="008C67DC" w:rsidRPr="006123A9" w:rsidRDefault="008C67DC" w:rsidP="008C67DC">
      <w:pPr>
        <w:pStyle w:val="Seznam2"/>
        <w:ind w:left="708" w:firstLine="0"/>
        <w:jc w:val="both"/>
        <w:rPr>
          <w:szCs w:val="22"/>
          <w:u w:val="single"/>
        </w:rPr>
      </w:pPr>
    </w:p>
    <w:p w14:paraId="7068F8AC" w14:textId="77777777" w:rsidR="008C67DC" w:rsidRPr="006123A9" w:rsidRDefault="008C67DC" w:rsidP="00961F8C">
      <w:pPr>
        <w:pStyle w:val="Seznam2"/>
        <w:ind w:left="0" w:firstLine="0"/>
        <w:jc w:val="both"/>
        <w:rPr>
          <w:szCs w:val="22"/>
          <w:u w:val="single"/>
        </w:rPr>
      </w:pPr>
      <w:r w:rsidRPr="006123A9">
        <w:rPr>
          <w:szCs w:val="22"/>
          <w:u w:val="single"/>
        </w:rPr>
        <w:t>Gastrointestinální oblí červi (dospělci a vývojová stádia L4):</w:t>
      </w:r>
    </w:p>
    <w:p w14:paraId="0618C13E" w14:textId="77777777" w:rsidR="008C67DC" w:rsidRPr="006123A9" w:rsidRDefault="008C67DC" w:rsidP="008C67DC">
      <w:pPr>
        <w:jc w:val="both"/>
        <w:rPr>
          <w:szCs w:val="22"/>
        </w:rPr>
      </w:pPr>
      <w:r w:rsidRPr="006123A9">
        <w:rPr>
          <w:i/>
          <w:iCs/>
          <w:szCs w:val="22"/>
        </w:rPr>
        <w:t xml:space="preserve">Ostertagia </w:t>
      </w:r>
      <w:r w:rsidRPr="006123A9">
        <w:rPr>
          <w:szCs w:val="22"/>
        </w:rPr>
        <w:t xml:space="preserve">spp., </w:t>
      </w:r>
      <w:r w:rsidRPr="006123A9">
        <w:rPr>
          <w:i/>
          <w:szCs w:val="22"/>
        </w:rPr>
        <w:t xml:space="preserve">Ostertagia lyrata </w:t>
      </w:r>
      <w:r w:rsidRPr="006123A9">
        <w:rPr>
          <w:szCs w:val="22"/>
        </w:rPr>
        <w:t>(dospělci)</w:t>
      </w:r>
      <w:r w:rsidRPr="006123A9">
        <w:rPr>
          <w:i/>
          <w:szCs w:val="22"/>
        </w:rPr>
        <w:t>,</w:t>
      </w:r>
      <w:r w:rsidRPr="006123A9">
        <w:rPr>
          <w:i/>
          <w:iCs/>
          <w:szCs w:val="22"/>
        </w:rPr>
        <w:t xml:space="preserve"> Ostertagia ostertagi </w:t>
      </w:r>
      <w:r w:rsidRPr="006123A9">
        <w:rPr>
          <w:szCs w:val="22"/>
        </w:rPr>
        <w:t xml:space="preserve">(včetně inhibovaných </w:t>
      </w:r>
      <w:r w:rsidRPr="006123A9">
        <w:rPr>
          <w:i/>
          <w:szCs w:val="22"/>
        </w:rPr>
        <w:t>O. ostertagi</w:t>
      </w:r>
      <w:r w:rsidRPr="006123A9">
        <w:rPr>
          <w:szCs w:val="22"/>
        </w:rPr>
        <w:t>)</w:t>
      </w:r>
      <w:r w:rsidRPr="006123A9">
        <w:rPr>
          <w:i/>
          <w:iCs/>
          <w:szCs w:val="22"/>
        </w:rPr>
        <w:t xml:space="preserve">, Cooperia </w:t>
      </w:r>
      <w:r w:rsidRPr="006123A9">
        <w:rPr>
          <w:szCs w:val="22"/>
        </w:rPr>
        <w:t xml:space="preserve">spp. (včetně inhibovaných </w:t>
      </w:r>
      <w:r w:rsidRPr="006123A9">
        <w:rPr>
          <w:i/>
          <w:iCs/>
          <w:szCs w:val="22"/>
        </w:rPr>
        <w:t xml:space="preserve">Cooperia </w:t>
      </w:r>
      <w:r w:rsidRPr="006123A9">
        <w:rPr>
          <w:szCs w:val="22"/>
        </w:rPr>
        <w:t>spp),</w:t>
      </w:r>
      <w:r w:rsidRPr="006123A9">
        <w:rPr>
          <w:i/>
          <w:iCs/>
          <w:szCs w:val="22"/>
        </w:rPr>
        <w:t xml:space="preserve"> Cooperia oncophora, Cooperia pectinata, Cooperia punctata, Cooperia surnabada, Haemonchus placei, Trichostrongylus </w:t>
      </w:r>
      <w:r w:rsidRPr="006123A9">
        <w:rPr>
          <w:szCs w:val="22"/>
        </w:rPr>
        <w:t>spp.,</w:t>
      </w:r>
      <w:r w:rsidRPr="006123A9">
        <w:rPr>
          <w:i/>
          <w:iCs/>
          <w:szCs w:val="22"/>
        </w:rPr>
        <w:t xml:space="preserve"> Trichostrongylus axei, Trichostrongylus colubriformis, Bunostomum phlebotomum, Nematodirus helvetianus, Oesophagostomum </w:t>
      </w:r>
      <w:r w:rsidRPr="006123A9">
        <w:rPr>
          <w:szCs w:val="22"/>
        </w:rPr>
        <w:t>spp. (dospělci),</w:t>
      </w:r>
      <w:r w:rsidRPr="006123A9">
        <w:rPr>
          <w:i/>
          <w:iCs/>
          <w:szCs w:val="22"/>
        </w:rPr>
        <w:t xml:space="preserve"> Oesophagostomum radiatum, Trichuris</w:t>
      </w:r>
      <w:r w:rsidRPr="006123A9">
        <w:rPr>
          <w:szCs w:val="22"/>
        </w:rPr>
        <w:t xml:space="preserve"> spp (dospělci).</w:t>
      </w:r>
    </w:p>
    <w:p w14:paraId="7EBA2A95" w14:textId="77777777" w:rsidR="008C67DC" w:rsidRPr="006123A9" w:rsidRDefault="008C67DC" w:rsidP="008C67DC">
      <w:pPr>
        <w:ind w:right="515" w:firstLine="720"/>
        <w:jc w:val="both"/>
        <w:rPr>
          <w:i/>
          <w:iCs/>
          <w:szCs w:val="22"/>
        </w:rPr>
      </w:pPr>
    </w:p>
    <w:p w14:paraId="470085C6" w14:textId="77777777" w:rsidR="008C67DC" w:rsidRPr="006123A9" w:rsidRDefault="008C67DC" w:rsidP="008C67DC">
      <w:pPr>
        <w:ind w:right="515" w:hanging="1"/>
        <w:jc w:val="both"/>
        <w:rPr>
          <w:szCs w:val="22"/>
          <w:u w:val="single"/>
        </w:rPr>
      </w:pPr>
      <w:r w:rsidRPr="006123A9">
        <w:rPr>
          <w:iCs/>
          <w:szCs w:val="22"/>
          <w:u w:val="single"/>
        </w:rPr>
        <w:t>Plicní červi (</w:t>
      </w:r>
      <w:r w:rsidRPr="006123A9">
        <w:rPr>
          <w:szCs w:val="22"/>
          <w:u w:val="single"/>
        </w:rPr>
        <w:t>dospělci a vývojová stádia L4):</w:t>
      </w:r>
    </w:p>
    <w:p w14:paraId="7A18C947" w14:textId="77777777" w:rsidR="008C67DC" w:rsidRPr="006123A9" w:rsidRDefault="008C67DC" w:rsidP="008C67DC">
      <w:pPr>
        <w:ind w:hanging="1"/>
        <w:jc w:val="both"/>
        <w:rPr>
          <w:i/>
          <w:iCs/>
          <w:szCs w:val="22"/>
        </w:rPr>
      </w:pPr>
      <w:r w:rsidRPr="006123A9">
        <w:rPr>
          <w:i/>
          <w:iCs/>
          <w:szCs w:val="22"/>
        </w:rPr>
        <w:t>Dictyocaulus viviparus</w:t>
      </w:r>
    </w:p>
    <w:p w14:paraId="23EEAC85" w14:textId="77777777" w:rsidR="008C67DC" w:rsidRPr="006123A9" w:rsidRDefault="008C67DC" w:rsidP="008C67DC">
      <w:pPr>
        <w:ind w:right="515" w:firstLine="720"/>
        <w:jc w:val="both"/>
        <w:rPr>
          <w:szCs w:val="22"/>
          <w:u w:val="single"/>
        </w:rPr>
      </w:pPr>
    </w:p>
    <w:p w14:paraId="165D2A62" w14:textId="77777777" w:rsidR="008C67DC" w:rsidRPr="006123A9" w:rsidRDefault="008C67DC" w:rsidP="008C67DC">
      <w:pPr>
        <w:ind w:right="515" w:hanging="1"/>
        <w:jc w:val="both"/>
        <w:rPr>
          <w:iCs/>
          <w:szCs w:val="22"/>
          <w:u w:val="single"/>
        </w:rPr>
      </w:pPr>
      <w:r w:rsidRPr="006123A9">
        <w:rPr>
          <w:iCs/>
          <w:szCs w:val="22"/>
          <w:u w:val="single"/>
        </w:rPr>
        <w:t>Střečci (parazitická stadia):</w:t>
      </w:r>
    </w:p>
    <w:p w14:paraId="0F2FB0B2" w14:textId="77777777" w:rsidR="008C67DC" w:rsidRPr="006123A9" w:rsidRDefault="008C67DC" w:rsidP="008C67DC">
      <w:pPr>
        <w:ind w:right="515" w:hanging="1"/>
        <w:jc w:val="both"/>
        <w:rPr>
          <w:i/>
          <w:iCs/>
          <w:szCs w:val="22"/>
        </w:rPr>
      </w:pPr>
      <w:r w:rsidRPr="006123A9">
        <w:rPr>
          <w:i/>
          <w:iCs/>
          <w:szCs w:val="22"/>
        </w:rPr>
        <w:t>Hypoderma bovis, H. lineatum</w:t>
      </w:r>
    </w:p>
    <w:p w14:paraId="339A4DE5" w14:textId="77777777" w:rsidR="008C67DC" w:rsidRPr="006123A9" w:rsidRDefault="008C67DC" w:rsidP="008C67DC">
      <w:pPr>
        <w:ind w:right="515" w:firstLine="720"/>
        <w:jc w:val="both"/>
        <w:rPr>
          <w:i/>
          <w:iCs/>
          <w:szCs w:val="22"/>
        </w:rPr>
      </w:pPr>
    </w:p>
    <w:p w14:paraId="41AB0AA1" w14:textId="77777777" w:rsidR="008C67DC" w:rsidRPr="006123A9" w:rsidRDefault="008C67DC" w:rsidP="008C67DC">
      <w:pPr>
        <w:ind w:right="515" w:hanging="1"/>
        <w:jc w:val="both"/>
        <w:rPr>
          <w:iCs/>
          <w:szCs w:val="22"/>
          <w:u w:val="single"/>
        </w:rPr>
      </w:pPr>
      <w:r w:rsidRPr="006123A9">
        <w:rPr>
          <w:iCs/>
          <w:szCs w:val="22"/>
          <w:u w:val="single"/>
        </w:rPr>
        <w:t>Roztoči způsobující svrab:</w:t>
      </w:r>
    </w:p>
    <w:p w14:paraId="59C3A46B" w14:textId="77777777" w:rsidR="008C67DC" w:rsidRPr="006123A9" w:rsidRDefault="008C67DC" w:rsidP="008C67DC">
      <w:pPr>
        <w:ind w:right="515" w:hanging="1"/>
        <w:jc w:val="both"/>
        <w:rPr>
          <w:i/>
          <w:iCs/>
          <w:szCs w:val="22"/>
        </w:rPr>
      </w:pPr>
      <w:r w:rsidRPr="006123A9">
        <w:rPr>
          <w:i/>
          <w:iCs/>
          <w:szCs w:val="22"/>
        </w:rPr>
        <w:t xml:space="preserve">Chorioptes bovis, Sarcoptes scabiei </w:t>
      </w:r>
      <w:r w:rsidRPr="006123A9">
        <w:rPr>
          <w:iCs/>
          <w:szCs w:val="22"/>
        </w:rPr>
        <w:t>var.</w:t>
      </w:r>
      <w:r w:rsidRPr="006123A9">
        <w:rPr>
          <w:i/>
          <w:iCs/>
          <w:szCs w:val="22"/>
        </w:rPr>
        <w:t xml:space="preserve"> bovis</w:t>
      </w:r>
    </w:p>
    <w:p w14:paraId="41878638" w14:textId="77777777" w:rsidR="008C67DC" w:rsidRPr="006123A9" w:rsidRDefault="008C67DC" w:rsidP="008C67DC">
      <w:pPr>
        <w:ind w:right="515" w:firstLine="720"/>
        <w:jc w:val="both"/>
        <w:rPr>
          <w:i/>
          <w:iCs/>
          <w:szCs w:val="22"/>
        </w:rPr>
      </w:pPr>
    </w:p>
    <w:p w14:paraId="0734FB06" w14:textId="77777777" w:rsidR="008C67DC" w:rsidRPr="006123A9" w:rsidRDefault="008C67DC" w:rsidP="00961F8C">
      <w:pPr>
        <w:ind w:right="515"/>
        <w:jc w:val="both"/>
        <w:rPr>
          <w:iCs/>
          <w:szCs w:val="22"/>
          <w:u w:val="single"/>
        </w:rPr>
      </w:pPr>
      <w:r w:rsidRPr="006123A9">
        <w:rPr>
          <w:iCs/>
          <w:szCs w:val="22"/>
          <w:u w:val="single"/>
        </w:rPr>
        <w:t>Vši:</w:t>
      </w:r>
    </w:p>
    <w:p w14:paraId="168EBF24" w14:textId="77777777" w:rsidR="008C67DC" w:rsidRPr="006123A9" w:rsidRDefault="008C67DC" w:rsidP="008C67DC">
      <w:pPr>
        <w:ind w:right="516"/>
        <w:jc w:val="both"/>
        <w:rPr>
          <w:iCs/>
          <w:szCs w:val="22"/>
        </w:rPr>
      </w:pPr>
      <w:r w:rsidRPr="006123A9">
        <w:rPr>
          <w:i/>
          <w:iCs/>
          <w:szCs w:val="22"/>
        </w:rPr>
        <w:t xml:space="preserve">Damalinia (Bovicola) bovis </w:t>
      </w:r>
      <w:r w:rsidRPr="006123A9">
        <w:rPr>
          <w:iCs/>
          <w:szCs w:val="22"/>
        </w:rPr>
        <w:t>(bodavé vši),</w:t>
      </w:r>
      <w:r w:rsidRPr="006123A9">
        <w:rPr>
          <w:i/>
          <w:iCs/>
          <w:szCs w:val="22"/>
        </w:rPr>
        <w:t xml:space="preserve"> Linognathus vituli </w:t>
      </w:r>
      <w:r w:rsidRPr="006123A9">
        <w:rPr>
          <w:iCs/>
          <w:szCs w:val="22"/>
        </w:rPr>
        <w:t>(sající vši),</w:t>
      </w:r>
      <w:r w:rsidRPr="006123A9">
        <w:rPr>
          <w:i/>
          <w:iCs/>
          <w:szCs w:val="22"/>
        </w:rPr>
        <w:t xml:space="preserve"> Haematopinus eurysternus </w:t>
      </w:r>
      <w:r w:rsidRPr="006123A9">
        <w:rPr>
          <w:iCs/>
          <w:szCs w:val="22"/>
        </w:rPr>
        <w:t>(sající vši),</w:t>
      </w:r>
      <w:r w:rsidRPr="006123A9">
        <w:rPr>
          <w:i/>
          <w:iCs/>
          <w:szCs w:val="22"/>
        </w:rPr>
        <w:t xml:space="preserve"> Solenopotes capillatus </w:t>
      </w:r>
      <w:r w:rsidRPr="006123A9">
        <w:rPr>
          <w:iCs/>
          <w:szCs w:val="22"/>
        </w:rPr>
        <w:t>(sající vši).</w:t>
      </w:r>
    </w:p>
    <w:p w14:paraId="7D479720" w14:textId="77777777" w:rsidR="008C67DC" w:rsidRPr="006123A9" w:rsidRDefault="008C67DC" w:rsidP="008C67DC">
      <w:pPr>
        <w:ind w:left="720" w:right="515"/>
        <w:jc w:val="both"/>
        <w:rPr>
          <w:iCs/>
          <w:szCs w:val="22"/>
        </w:rPr>
      </w:pPr>
    </w:p>
    <w:p w14:paraId="3E7D98AB" w14:textId="77777777" w:rsidR="008C67DC" w:rsidRPr="006123A9" w:rsidRDefault="008C67DC" w:rsidP="00961F8C">
      <w:pPr>
        <w:ind w:right="515"/>
        <w:jc w:val="both"/>
        <w:rPr>
          <w:iCs/>
          <w:szCs w:val="22"/>
          <w:u w:val="single"/>
        </w:rPr>
      </w:pPr>
      <w:r w:rsidRPr="006123A9">
        <w:rPr>
          <w:iCs/>
          <w:szCs w:val="22"/>
          <w:u w:val="single"/>
        </w:rPr>
        <w:t>Mouchy</w:t>
      </w:r>
    </w:p>
    <w:p w14:paraId="73569D47" w14:textId="77777777" w:rsidR="008C67DC" w:rsidRPr="006123A9" w:rsidRDefault="008C67DC" w:rsidP="00961F8C">
      <w:pPr>
        <w:ind w:right="515"/>
        <w:jc w:val="both"/>
        <w:rPr>
          <w:iCs/>
          <w:szCs w:val="22"/>
        </w:rPr>
      </w:pPr>
      <w:r w:rsidRPr="006123A9">
        <w:rPr>
          <w:i/>
          <w:iCs/>
          <w:szCs w:val="22"/>
        </w:rPr>
        <w:t>Haematobia irritans</w:t>
      </w:r>
      <w:r w:rsidRPr="006123A9">
        <w:rPr>
          <w:iCs/>
          <w:szCs w:val="22"/>
        </w:rPr>
        <w:t xml:space="preserve">. </w:t>
      </w:r>
    </w:p>
    <w:p w14:paraId="5CDC9FBB" w14:textId="77777777" w:rsidR="008C67DC" w:rsidRPr="006123A9" w:rsidRDefault="008C67DC" w:rsidP="008C67DC">
      <w:pPr>
        <w:ind w:left="720" w:right="515"/>
        <w:jc w:val="both"/>
        <w:rPr>
          <w:iCs/>
          <w:szCs w:val="22"/>
        </w:rPr>
      </w:pPr>
    </w:p>
    <w:p w14:paraId="16E8BB5A" w14:textId="77777777" w:rsidR="008C67DC" w:rsidRPr="006123A9" w:rsidRDefault="008C67DC" w:rsidP="00961F8C">
      <w:pPr>
        <w:pStyle w:val="Seznam2"/>
        <w:ind w:left="0" w:firstLine="0"/>
        <w:jc w:val="both"/>
        <w:rPr>
          <w:b/>
          <w:szCs w:val="22"/>
        </w:rPr>
      </w:pPr>
      <w:r w:rsidRPr="006123A9">
        <w:rPr>
          <w:b/>
          <w:szCs w:val="22"/>
        </w:rPr>
        <w:t>Trvání účinku</w:t>
      </w:r>
    </w:p>
    <w:p w14:paraId="79682D2E" w14:textId="77777777" w:rsidR="008C67DC" w:rsidRPr="006123A9" w:rsidRDefault="008C67DC" w:rsidP="008C67DC">
      <w:pPr>
        <w:ind w:left="720"/>
        <w:jc w:val="both"/>
        <w:rPr>
          <w:szCs w:val="22"/>
        </w:rPr>
      </w:pPr>
    </w:p>
    <w:p w14:paraId="2C9A3479" w14:textId="77777777" w:rsidR="008C67DC" w:rsidRPr="006123A9" w:rsidRDefault="008C67DC" w:rsidP="00961F8C">
      <w:pPr>
        <w:jc w:val="both"/>
        <w:rPr>
          <w:szCs w:val="22"/>
        </w:rPr>
      </w:pPr>
      <w:r w:rsidRPr="006123A9">
        <w:rPr>
          <w:szCs w:val="22"/>
        </w:rPr>
        <w:t>Pokud je přípravek podáván podle doporučení zabraňuje reinfekci:</w:t>
      </w:r>
    </w:p>
    <w:p w14:paraId="32DBDC0D" w14:textId="77777777" w:rsidR="008C67DC" w:rsidRPr="006123A9" w:rsidRDefault="008C67DC" w:rsidP="008C67DC">
      <w:pPr>
        <w:ind w:left="720"/>
        <w:jc w:val="both"/>
        <w:rPr>
          <w:i/>
          <w:iCs/>
          <w:szCs w:val="22"/>
        </w:rPr>
      </w:pPr>
    </w:p>
    <w:p w14:paraId="3795AD40" w14:textId="77777777" w:rsidR="008C67DC" w:rsidRPr="006123A9" w:rsidRDefault="008C67DC" w:rsidP="00961F8C">
      <w:pPr>
        <w:jc w:val="both"/>
        <w:rPr>
          <w:b/>
          <w:iCs/>
          <w:szCs w:val="22"/>
          <w:u w:val="single"/>
        </w:rPr>
      </w:pPr>
      <w:r w:rsidRPr="006123A9">
        <w:rPr>
          <w:b/>
          <w:iCs/>
          <w:szCs w:val="22"/>
          <w:u w:val="single"/>
        </w:rPr>
        <w:t>Parazit*</w:t>
      </w:r>
      <w:r w:rsidRPr="006123A9">
        <w:rPr>
          <w:b/>
          <w:iCs/>
          <w:szCs w:val="22"/>
          <w:u w:val="single"/>
        </w:rPr>
        <w:tab/>
      </w:r>
      <w:r w:rsidRPr="006123A9">
        <w:rPr>
          <w:b/>
          <w:iCs/>
          <w:szCs w:val="22"/>
          <w:u w:val="single"/>
        </w:rPr>
        <w:tab/>
      </w:r>
      <w:r w:rsidRPr="006123A9">
        <w:rPr>
          <w:b/>
          <w:iCs/>
          <w:szCs w:val="22"/>
          <w:u w:val="single"/>
        </w:rPr>
        <w:tab/>
      </w:r>
      <w:r w:rsidRPr="006123A9">
        <w:rPr>
          <w:b/>
          <w:iCs/>
          <w:szCs w:val="22"/>
          <w:u w:val="single"/>
        </w:rPr>
        <w:tab/>
        <w:t>Trvání účinku</w:t>
      </w:r>
    </w:p>
    <w:p w14:paraId="04243184" w14:textId="77777777" w:rsidR="008C67DC" w:rsidRPr="006123A9" w:rsidRDefault="008C67DC" w:rsidP="00961F8C">
      <w:pPr>
        <w:jc w:val="both"/>
        <w:rPr>
          <w:iCs/>
          <w:szCs w:val="22"/>
        </w:rPr>
      </w:pPr>
      <w:r w:rsidRPr="006123A9">
        <w:rPr>
          <w:i/>
          <w:iCs/>
          <w:szCs w:val="22"/>
        </w:rPr>
        <w:t>Dictyocaulus viviparus</w:t>
      </w:r>
      <w:r w:rsidRPr="006123A9">
        <w:rPr>
          <w:i/>
          <w:iCs/>
          <w:szCs w:val="22"/>
        </w:rPr>
        <w:tab/>
      </w:r>
      <w:r w:rsidRPr="006123A9">
        <w:rPr>
          <w:i/>
          <w:iCs/>
          <w:szCs w:val="22"/>
        </w:rPr>
        <w:tab/>
      </w:r>
      <w:r w:rsidRPr="006123A9">
        <w:rPr>
          <w:i/>
          <w:iCs/>
          <w:szCs w:val="22"/>
        </w:rPr>
        <w:tab/>
      </w:r>
      <w:r w:rsidRPr="006123A9">
        <w:rPr>
          <w:iCs/>
          <w:szCs w:val="22"/>
        </w:rPr>
        <w:t>až 28 dnů</w:t>
      </w:r>
    </w:p>
    <w:p w14:paraId="7B8C5071" w14:textId="77777777" w:rsidR="008C67DC" w:rsidRPr="006123A9" w:rsidRDefault="008C67DC" w:rsidP="00961F8C">
      <w:pPr>
        <w:jc w:val="both"/>
        <w:rPr>
          <w:szCs w:val="22"/>
        </w:rPr>
      </w:pPr>
      <w:r w:rsidRPr="006123A9">
        <w:rPr>
          <w:i/>
          <w:iCs/>
          <w:szCs w:val="22"/>
        </w:rPr>
        <w:lastRenderedPageBreak/>
        <w:t>Ostertagia</w:t>
      </w:r>
      <w:r w:rsidRPr="006123A9">
        <w:rPr>
          <w:szCs w:val="22"/>
        </w:rPr>
        <w:t xml:space="preserve"> spp.</w:t>
      </w:r>
      <w:r w:rsidRPr="006123A9">
        <w:rPr>
          <w:szCs w:val="22"/>
        </w:rPr>
        <w:tab/>
      </w:r>
      <w:r w:rsidRPr="006123A9">
        <w:rPr>
          <w:szCs w:val="22"/>
        </w:rPr>
        <w:tab/>
      </w:r>
      <w:r w:rsidRPr="006123A9">
        <w:rPr>
          <w:szCs w:val="22"/>
        </w:rPr>
        <w:tab/>
      </w:r>
      <w:r w:rsidRPr="006123A9">
        <w:rPr>
          <w:szCs w:val="22"/>
        </w:rPr>
        <w:tab/>
      </w:r>
      <w:r w:rsidRPr="006123A9">
        <w:rPr>
          <w:iCs/>
          <w:szCs w:val="22"/>
        </w:rPr>
        <w:t>až 28 dnů</w:t>
      </w:r>
    </w:p>
    <w:p w14:paraId="50F707CB" w14:textId="09804121" w:rsidR="008C67DC" w:rsidRPr="006123A9" w:rsidRDefault="008C67DC" w:rsidP="00961F8C">
      <w:pPr>
        <w:jc w:val="both"/>
        <w:rPr>
          <w:szCs w:val="22"/>
        </w:rPr>
      </w:pPr>
      <w:r w:rsidRPr="006123A9">
        <w:rPr>
          <w:i/>
          <w:iCs/>
          <w:szCs w:val="22"/>
        </w:rPr>
        <w:t>Oesophagostomum radiatum</w:t>
      </w:r>
      <w:r w:rsidRPr="006123A9">
        <w:rPr>
          <w:i/>
          <w:iCs/>
          <w:szCs w:val="22"/>
        </w:rPr>
        <w:tab/>
      </w:r>
      <w:r w:rsidRPr="006123A9">
        <w:rPr>
          <w:i/>
          <w:iCs/>
          <w:szCs w:val="22"/>
        </w:rPr>
        <w:tab/>
      </w:r>
      <w:r w:rsidRPr="006123A9">
        <w:rPr>
          <w:iCs/>
          <w:szCs w:val="22"/>
        </w:rPr>
        <w:t>až 28 dnů</w:t>
      </w:r>
    </w:p>
    <w:p w14:paraId="2FF2E39E" w14:textId="184F502E" w:rsidR="008C67DC" w:rsidRPr="006123A9" w:rsidRDefault="008C67DC" w:rsidP="00961F8C">
      <w:pPr>
        <w:jc w:val="both"/>
        <w:rPr>
          <w:szCs w:val="22"/>
        </w:rPr>
      </w:pPr>
      <w:r w:rsidRPr="006123A9">
        <w:rPr>
          <w:i/>
          <w:iCs/>
          <w:szCs w:val="22"/>
        </w:rPr>
        <w:t>Cooperia</w:t>
      </w:r>
      <w:r w:rsidRPr="006123A9">
        <w:rPr>
          <w:szCs w:val="22"/>
        </w:rPr>
        <w:t xml:space="preserve"> spp.</w:t>
      </w:r>
      <w:r w:rsidRPr="006123A9">
        <w:rPr>
          <w:szCs w:val="22"/>
        </w:rPr>
        <w:tab/>
      </w:r>
      <w:r w:rsidRPr="006123A9">
        <w:rPr>
          <w:szCs w:val="22"/>
        </w:rPr>
        <w:tab/>
      </w:r>
      <w:r w:rsidRPr="006123A9">
        <w:rPr>
          <w:szCs w:val="22"/>
        </w:rPr>
        <w:tab/>
      </w:r>
      <w:r w:rsidRPr="006123A9">
        <w:rPr>
          <w:szCs w:val="22"/>
        </w:rPr>
        <w:tab/>
      </w:r>
      <w:r w:rsidRPr="006123A9">
        <w:rPr>
          <w:iCs/>
          <w:szCs w:val="22"/>
        </w:rPr>
        <w:t>až 21 dnů</w:t>
      </w:r>
    </w:p>
    <w:p w14:paraId="1412FB51" w14:textId="35C3A93D" w:rsidR="008C67DC" w:rsidRPr="006123A9" w:rsidRDefault="008C67DC" w:rsidP="00961F8C">
      <w:pPr>
        <w:jc w:val="both"/>
        <w:rPr>
          <w:szCs w:val="22"/>
        </w:rPr>
      </w:pPr>
      <w:r w:rsidRPr="006123A9">
        <w:rPr>
          <w:i/>
          <w:szCs w:val="22"/>
        </w:rPr>
        <w:t>Trichostrongylus</w:t>
      </w:r>
      <w:r w:rsidRPr="006123A9">
        <w:rPr>
          <w:szCs w:val="22"/>
        </w:rPr>
        <w:t xml:space="preserve"> spp.</w:t>
      </w:r>
      <w:r w:rsidRPr="006123A9">
        <w:rPr>
          <w:szCs w:val="22"/>
        </w:rPr>
        <w:tab/>
      </w:r>
      <w:r w:rsidRPr="006123A9">
        <w:rPr>
          <w:szCs w:val="22"/>
        </w:rPr>
        <w:tab/>
      </w:r>
      <w:r w:rsidRPr="006123A9">
        <w:rPr>
          <w:szCs w:val="22"/>
        </w:rPr>
        <w:tab/>
      </w:r>
      <w:r w:rsidRPr="006123A9">
        <w:rPr>
          <w:iCs/>
          <w:szCs w:val="22"/>
        </w:rPr>
        <w:t>až 21 dnů</w:t>
      </w:r>
    </w:p>
    <w:p w14:paraId="374020E0" w14:textId="2E40494D" w:rsidR="008C67DC" w:rsidRPr="006123A9" w:rsidRDefault="008C67DC" w:rsidP="00961F8C">
      <w:pPr>
        <w:jc w:val="both"/>
        <w:rPr>
          <w:szCs w:val="22"/>
        </w:rPr>
      </w:pPr>
      <w:r w:rsidRPr="006123A9">
        <w:rPr>
          <w:i/>
          <w:iCs/>
          <w:szCs w:val="22"/>
        </w:rPr>
        <w:t>Haemonchus placei</w:t>
      </w:r>
      <w:r w:rsidRPr="006123A9">
        <w:rPr>
          <w:i/>
          <w:iCs/>
          <w:szCs w:val="22"/>
        </w:rPr>
        <w:tab/>
      </w:r>
      <w:r w:rsidRPr="006123A9">
        <w:rPr>
          <w:i/>
          <w:iCs/>
          <w:szCs w:val="22"/>
        </w:rPr>
        <w:tab/>
      </w:r>
      <w:r w:rsidRPr="006123A9">
        <w:rPr>
          <w:i/>
          <w:iCs/>
          <w:szCs w:val="22"/>
        </w:rPr>
        <w:tab/>
      </w:r>
      <w:r w:rsidRPr="006123A9">
        <w:rPr>
          <w:iCs/>
          <w:szCs w:val="22"/>
        </w:rPr>
        <w:t>až 14 dnů</w:t>
      </w:r>
    </w:p>
    <w:p w14:paraId="323A1209" w14:textId="7348D507" w:rsidR="008C67DC" w:rsidRPr="006123A9" w:rsidRDefault="008C67DC" w:rsidP="00961F8C">
      <w:pPr>
        <w:jc w:val="both"/>
        <w:rPr>
          <w:szCs w:val="22"/>
        </w:rPr>
      </w:pPr>
      <w:r w:rsidRPr="006123A9">
        <w:rPr>
          <w:i/>
          <w:szCs w:val="22"/>
        </w:rPr>
        <w:t>Nematodirus helvetianus</w:t>
      </w:r>
      <w:r w:rsidRPr="006123A9">
        <w:rPr>
          <w:szCs w:val="22"/>
        </w:rPr>
        <w:tab/>
      </w:r>
      <w:r w:rsidRPr="006123A9">
        <w:rPr>
          <w:szCs w:val="22"/>
        </w:rPr>
        <w:tab/>
      </w:r>
      <w:r w:rsidRPr="006123A9">
        <w:rPr>
          <w:iCs/>
          <w:szCs w:val="22"/>
        </w:rPr>
        <w:t>až 14 dnů</w:t>
      </w:r>
    </w:p>
    <w:p w14:paraId="78D2A2E1" w14:textId="77777777" w:rsidR="008C67DC" w:rsidRPr="006123A9" w:rsidRDefault="008C67DC" w:rsidP="008C67DC">
      <w:pPr>
        <w:ind w:left="720"/>
        <w:jc w:val="both"/>
        <w:rPr>
          <w:szCs w:val="22"/>
        </w:rPr>
      </w:pPr>
    </w:p>
    <w:p w14:paraId="43BF9A1C" w14:textId="77777777" w:rsidR="008C67DC" w:rsidRPr="006123A9" w:rsidRDefault="008C67DC" w:rsidP="00961F8C">
      <w:pPr>
        <w:jc w:val="both"/>
        <w:rPr>
          <w:szCs w:val="22"/>
        </w:rPr>
      </w:pPr>
      <w:r w:rsidRPr="006123A9">
        <w:rPr>
          <w:rStyle w:val="hps"/>
          <w:szCs w:val="22"/>
        </w:rPr>
        <w:t>*V každém z</w:t>
      </w:r>
      <w:r w:rsidRPr="006123A9">
        <w:rPr>
          <w:szCs w:val="22"/>
        </w:rPr>
        <w:t xml:space="preserve"> </w:t>
      </w:r>
      <w:r w:rsidRPr="006123A9">
        <w:rPr>
          <w:rStyle w:val="hps"/>
          <w:szCs w:val="22"/>
        </w:rPr>
        <w:t>příslušných</w:t>
      </w:r>
      <w:r w:rsidRPr="006123A9">
        <w:rPr>
          <w:szCs w:val="22"/>
        </w:rPr>
        <w:t xml:space="preserve"> </w:t>
      </w:r>
      <w:r w:rsidRPr="006123A9">
        <w:rPr>
          <w:rStyle w:val="hps"/>
          <w:szCs w:val="22"/>
        </w:rPr>
        <w:t>rodů jsou zahrnuty následující</w:t>
      </w:r>
      <w:r w:rsidRPr="006123A9">
        <w:rPr>
          <w:szCs w:val="22"/>
        </w:rPr>
        <w:t xml:space="preserve"> druhy </w:t>
      </w:r>
      <w:r w:rsidRPr="006123A9">
        <w:rPr>
          <w:rStyle w:val="hps"/>
          <w:szCs w:val="22"/>
        </w:rPr>
        <w:t>parazit</w:t>
      </w:r>
      <w:r w:rsidRPr="006123A9">
        <w:rPr>
          <w:szCs w:val="22"/>
        </w:rPr>
        <w:t>ů:</w:t>
      </w:r>
    </w:p>
    <w:p w14:paraId="3CBB9EEB" w14:textId="3E49494A" w:rsidR="008C67DC" w:rsidRPr="006123A9" w:rsidRDefault="008C67DC" w:rsidP="008C67DC">
      <w:pPr>
        <w:jc w:val="both"/>
        <w:rPr>
          <w:szCs w:val="22"/>
        </w:rPr>
      </w:pPr>
      <w:r w:rsidRPr="006123A9">
        <w:rPr>
          <w:i/>
          <w:szCs w:val="22"/>
        </w:rPr>
        <w:t>Ostertagia ostertagi, O. lyrata, Cooperia oncophora, C. punctata, C. surnabada, Trichostrongylus axei, T. colubriformis</w:t>
      </w:r>
      <w:r w:rsidRPr="006123A9">
        <w:rPr>
          <w:szCs w:val="22"/>
        </w:rPr>
        <w:t>.</w:t>
      </w:r>
    </w:p>
    <w:p w14:paraId="5AB0DC3B" w14:textId="77777777" w:rsidR="00C114FF" w:rsidRPr="00BC2F73" w:rsidRDefault="00C114FF" w:rsidP="00A9226B">
      <w:pPr>
        <w:tabs>
          <w:tab w:val="clear" w:pos="567"/>
        </w:tabs>
        <w:spacing w:line="240" w:lineRule="auto"/>
        <w:rPr>
          <w:szCs w:val="22"/>
        </w:rPr>
      </w:pPr>
    </w:p>
    <w:p w14:paraId="4DFDB241" w14:textId="77777777" w:rsidR="00C114FF" w:rsidRPr="00BC2F73" w:rsidRDefault="00001EE0" w:rsidP="00B13B6D">
      <w:pPr>
        <w:pStyle w:val="Style1"/>
      </w:pPr>
      <w:r w:rsidRPr="00BC2F73">
        <w:rPr>
          <w:highlight w:val="lightGray"/>
        </w:rPr>
        <w:t>5.</w:t>
      </w:r>
      <w:r w:rsidRPr="00BC2F73">
        <w:tab/>
        <w:t>Kontraindikace</w:t>
      </w:r>
    </w:p>
    <w:p w14:paraId="18AC33E5" w14:textId="77777777" w:rsidR="00C114FF" w:rsidRPr="00BC2F73" w:rsidRDefault="00C114FF" w:rsidP="00A9226B">
      <w:pPr>
        <w:tabs>
          <w:tab w:val="clear" w:pos="567"/>
        </w:tabs>
        <w:spacing w:line="240" w:lineRule="auto"/>
        <w:rPr>
          <w:szCs w:val="22"/>
        </w:rPr>
      </w:pPr>
    </w:p>
    <w:p w14:paraId="15D77C0C" w14:textId="77777777" w:rsidR="00F47F7C" w:rsidRPr="006123A9" w:rsidRDefault="00F47F7C" w:rsidP="00F47F7C">
      <w:pPr>
        <w:jc w:val="both"/>
        <w:rPr>
          <w:rStyle w:val="hps"/>
          <w:szCs w:val="22"/>
        </w:rPr>
      </w:pPr>
      <w:r w:rsidRPr="006123A9">
        <w:rPr>
          <w:rStyle w:val="hps"/>
          <w:szCs w:val="22"/>
        </w:rPr>
        <w:t>Přípravě</w:t>
      </w:r>
      <w:r w:rsidRPr="006123A9">
        <w:rPr>
          <w:szCs w:val="22"/>
        </w:rPr>
        <w:t xml:space="preserve"> </w:t>
      </w:r>
      <w:r w:rsidRPr="006123A9">
        <w:rPr>
          <w:rStyle w:val="hps"/>
          <w:szCs w:val="22"/>
        </w:rPr>
        <w:t>je určen</w:t>
      </w:r>
      <w:r w:rsidRPr="006123A9">
        <w:rPr>
          <w:szCs w:val="22"/>
        </w:rPr>
        <w:t xml:space="preserve"> </w:t>
      </w:r>
      <w:r w:rsidRPr="006123A9">
        <w:rPr>
          <w:rStyle w:val="hps"/>
          <w:szCs w:val="22"/>
        </w:rPr>
        <w:t>pouze</w:t>
      </w:r>
      <w:r w:rsidRPr="006123A9">
        <w:rPr>
          <w:szCs w:val="22"/>
        </w:rPr>
        <w:t xml:space="preserve"> </w:t>
      </w:r>
      <w:r w:rsidRPr="006123A9">
        <w:rPr>
          <w:rStyle w:val="hps"/>
          <w:szCs w:val="22"/>
        </w:rPr>
        <w:t>pro topickou aplikaci u</w:t>
      </w:r>
      <w:r w:rsidRPr="006123A9">
        <w:rPr>
          <w:szCs w:val="22"/>
        </w:rPr>
        <w:t xml:space="preserve"> </w:t>
      </w:r>
      <w:r w:rsidRPr="006123A9">
        <w:rPr>
          <w:rStyle w:val="hps"/>
          <w:szCs w:val="22"/>
        </w:rPr>
        <w:t>masného a mléčného skotu</w:t>
      </w:r>
      <w:r w:rsidRPr="006123A9">
        <w:rPr>
          <w:szCs w:val="22"/>
        </w:rPr>
        <w:t xml:space="preserve">, </w:t>
      </w:r>
      <w:r w:rsidRPr="006123A9">
        <w:rPr>
          <w:rStyle w:val="hps"/>
          <w:szCs w:val="22"/>
        </w:rPr>
        <w:t>včetně</w:t>
      </w:r>
      <w:r w:rsidRPr="006123A9">
        <w:rPr>
          <w:szCs w:val="22"/>
        </w:rPr>
        <w:t xml:space="preserve"> laktujících </w:t>
      </w:r>
      <w:r w:rsidRPr="006123A9">
        <w:rPr>
          <w:rStyle w:val="hps"/>
          <w:szCs w:val="22"/>
        </w:rPr>
        <w:t>dojnic</w:t>
      </w:r>
      <w:r w:rsidRPr="006123A9">
        <w:rPr>
          <w:szCs w:val="22"/>
        </w:rPr>
        <w:t xml:space="preserve"> </w:t>
      </w:r>
      <w:r w:rsidRPr="006123A9">
        <w:rPr>
          <w:rStyle w:val="hps"/>
          <w:szCs w:val="22"/>
        </w:rPr>
        <w:t>mléčného skotu</w:t>
      </w:r>
      <w:r w:rsidRPr="006123A9">
        <w:rPr>
          <w:szCs w:val="22"/>
        </w:rPr>
        <w:t xml:space="preserve">. Nepoužívat u jiných druhů zvířat. </w:t>
      </w:r>
      <w:r w:rsidRPr="006123A9">
        <w:rPr>
          <w:rStyle w:val="hps"/>
          <w:szCs w:val="22"/>
        </w:rPr>
        <w:t>Nepodávat perorálně nebo injekčně.</w:t>
      </w:r>
    </w:p>
    <w:p w14:paraId="06BE91D5" w14:textId="77777777" w:rsidR="00F47F7C" w:rsidRPr="006123A9" w:rsidRDefault="00F47F7C" w:rsidP="00F47F7C">
      <w:pPr>
        <w:jc w:val="both"/>
        <w:rPr>
          <w:szCs w:val="22"/>
        </w:rPr>
      </w:pPr>
      <w:r w:rsidRPr="006123A9">
        <w:rPr>
          <w:rStyle w:val="hps"/>
          <w:szCs w:val="22"/>
        </w:rPr>
        <w:t xml:space="preserve">Nepoužívat </w:t>
      </w:r>
      <w:r w:rsidRPr="006123A9">
        <w:rPr>
          <w:szCs w:val="22"/>
        </w:rPr>
        <w:t>v případech přecitlivělosti</w:t>
      </w:r>
      <w:r w:rsidRPr="00BC2F73">
        <w:rPr>
          <w:szCs w:val="22"/>
        </w:rPr>
        <w:t xml:space="preserve"> </w:t>
      </w:r>
      <w:r w:rsidRPr="006123A9">
        <w:rPr>
          <w:rStyle w:val="hps"/>
          <w:szCs w:val="22"/>
        </w:rPr>
        <w:t>na léčivou</w:t>
      </w:r>
      <w:r w:rsidRPr="006123A9">
        <w:rPr>
          <w:szCs w:val="22"/>
        </w:rPr>
        <w:t xml:space="preserve"> </w:t>
      </w:r>
      <w:r w:rsidRPr="006123A9">
        <w:rPr>
          <w:rStyle w:val="hps"/>
          <w:szCs w:val="22"/>
        </w:rPr>
        <w:t xml:space="preserve">látku, </w:t>
      </w:r>
      <w:r w:rsidRPr="006123A9">
        <w:rPr>
          <w:szCs w:val="22"/>
        </w:rPr>
        <w:t>nebo na některou z pomocných látek.</w:t>
      </w:r>
    </w:p>
    <w:p w14:paraId="214F8839" w14:textId="77777777" w:rsidR="00EB457B" w:rsidRPr="00BC2F73" w:rsidRDefault="00EB457B" w:rsidP="00EB1A80">
      <w:pPr>
        <w:tabs>
          <w:tab w:val="clear" w:pos="567"/>
        </w:tabs>
        <w:spacing w:line="240" w:lineRule="auto"/>
        <w:rPr>
          <w:szCs w:val="22"/>
        </w:rPr>
      </w:pPr>
    </w:p>
    <w:p w14:paraId="0329B6BF" w14:textId="77777777" w:rsidR="00C114FF" w:rsidRPr="00BC2F73" w:rsidRDefault="00001EE0" w:rsidP="00B13B6D">
      <w:pPr>
        <w:pStyle w:val="Style1"/>
      </w:pPr>
      <w:r w:rsidRPr="00BC2F73">
        <w:rPr>
          <w:highlight w:val="lightGray"/>
        </w:rPr>
        <w:t>6.</w:t>
      </w:r>
      <w:r w:rsidRPr="00BC2F73">
        <w:tab/>
        <w:t>Zvláštní upozornění</w:t>
      </w:r>
    </w:p>
    <w:p w14:paraId="75708668" w14:textId="77777777" w:rsidR="00F354C5" w:rsidRPr="00BC2F73" w:rsidRDefault="00F354C5" w:rsidP="00F354C5">
      <w:pPr>
        <w:tabs>
          <w:tab w:val="clear" w:pos="567"/>
        </w:tabs>
        <w:spacing w:line="240" w:lineRule="auto"/>
        <w:rPr>
          <w:szCs w:val="22"/>
        </w:rPr>
      </w:pPr>
    </w:p>
    <w:p w14:paraId="78E128C8" w14:textId="743CD73A" w:rsidR="00F354C5" w:rsidRPr="00BC2F73" w:rsidRDefault="00001EE0" w:rsidP="00F354C5">
      <w:pPr>
        <w:tabs>
          <w:tab w:val="clear" w:pos="567"/>
        </w:tabs>
        <w:spacing w:line="240" w:lineRule="auto"/>
        <w:rPr>
          <w:szCs w:val="22"/>
        </w:rPr>
      </w:pPr>
      <w:r w:rsidRPr="00BC2F73">
        <w:rPr>
          <w:szCs w:val="22"/>
          <w:u w:val="single"/>
        </w:rPr>
        <w:t>Zvláštní upozornění</w:t>
      </w:r>
      <w:r w:rsidRPr="00BC2F73">
        <w:rPr>
          <w:szCs w:val="22"/>
        </w:rPr>
        <w:t>:</w:t>
      </w:r>
    </w:p>
    <w:p w14:paraId="3E715F96" w14:textId="77777777" w:rsidR="00F47F7C" w:rsidRPr="00BC2F73" w:rsidRDefault="00F47F7C" w:rsidP="00F354C5">
      <w:pPr>
        <w:tabs>
          <w:tab w:val="clear" w:pos="567"/>
        </w:tabs>
        <w:spacing w:line="240" w:lineRule="auto"/>
        <w:rPr>
          <w:szCs w:val="22"/>
        </w:rPr>
      </w:pPr>
    </w:p>
    <w:p w14:paraId="65797494" w14:textId="77777777" w:rsidR="001E606A" w:rsidRPr="006123A9" w:rsidRDefault="001E606A" w:rsidP="00961F8C">
      <w:pPr>
        <w:jc w:val="both"/>
        <w:rPr>
          <w:szCs w:val="22"/>
        </w:rPr>
      </w:pPr>
      <w:r w:rsidRPr="006123A9">
        <w:rPr>
          <w:szCs w:val="22"/>
        </w:rPr>
        <w:t>Pokud existuje riziko opětovného napadení, dbejte doporučení veterinárního lékaře ohledně potřeby a frekvence opakovaného podání.</w:t>
      </w:r>
    </w:p>
    <w:p w14:paraId="7F7A4ED1" w14:textId="77777777" w:rsidR="001E606A" w:rsidRPr="006123A9" w:rsidRDefault="001E606A" w:rsidP="001E606A">
      <w:pPr>
        <w:ind w:left="709"/>
        <w:jc w:val="both"/>
        <w:rPr>
          <w:szCs w:val="22"/>
        </w:rPr>
      </w:pPr>
    </w:p>
    <w:p w14:paraId="122EAE33" w14:textId="77777777" w:rsidR="001E606A" w:rsidRPr="006123A9" w:rsidRDefault="001E606A" w:rsidP="00961F8C">
      <w:pPr>
        <w:autoSpaceDE w:val="0"/>
        <w:autoSpaceDN w:val="0"/>
        <w:adjustRightInd w:val="0"/>
        <w:jc w:val="both"/>
        <w:rPr>
          <w:szCs w:val="22"/>
        </w:rPr>
      </w:pPr>
      <w:r w:rsidRPr="006123A9">
        <w:rPr>
          <w:szCs w:val="22"/>
        </w:rPr>
        <w:t>Je nutné vyhnout se následujícím praktikám, protože zvyšují riziko rozvoje rezistence a mohly by vést až k tomu, že terapie bude neúčinná:</w:t>
      </w:r>
    </w:p>
    <w:p w14:paraId="23DDA130" w14:textId="77777777" w:rsidR="001E606A" w:rsidRPr="006123A9" w:rsidRDefault="001E606A" w:rsidP="001E606A">
      <w:pPr>
        <w:autoSpaceDE w:val="0"/>
        <w:autoSpaceDN w:val="0"/>
        <w:adjustRightInd w:val="0"/>
        <w:jc w:val="both"/>
        <w:rPr>
          <w:szCs w:val="22"/>
          <w:lang w:eastAsia="en-GB"/>
        </w:rPr>
      </w:pPr>
    </w:p>
    <w:p w14:paraId="087D6CEE" w14:textId="77777777" w:rsidR="001E606A" w:rsidRPr="006123A9" w:rsidRDefault="001E606A" w:rsidP="001E606A">
      <w:pPr>
        <w:numPr>
          <w:ilvl w:val="0"/>
          <w:numId w:val="41"/>
        </w:numPr>
        <w:tabs>
          <w:tab w:val="clear" w:pos="567"/>
        </w:tabs>
        <w:autoSpaceDE w:val="0"/>
        <w:autoSpaceDN w:val="0"/>
        <w:adjustRightInd w:val="0"/>
        <w:spacing w:line="240" w:lineRule="auto"/>
        <w:jc w:val="both"/>
        <w:rPr>
          <w:szCs w:val="22"/>
        </w:rPr>
      </w:pPr>
      <w:r w:rsidRPr="006123A9">
        <w:rPr>
          <w:szCs w:val="22"/>
        </w:rPr>
        <w:t>Příliš časté a opakované používání anthelmintik ze stejné skupiny, po příliš dlouhou dobu podávání.</w:t>
      </w:r>
    </w:p>
    <w:p w14:paraId="4EC8ACAB" w14:textId="77777777" w:rsidR="001E606A" w:rsidRPr="006123A9" w:rsidRDefault="001E606A" w:rsidP="001E606A">
      <w:pPr>
        <w:numPr>
          <w:ilvl w:val="0"/>
          <w:numId w:val="41"/>
        </w:numPr>
        <w:tabs>
          <w:tab w:val="clear" w:pos="567"/>
        </w:tabs>
        <w:autoSpaceDE w:val="0"/>
        <w:autoSpaceDN w:val="0"/>
        <w:adjustRightInd w:val="0"/>
        <w:spacing w:line="240" w:lineRule="auto"/>
        <w:jc w:val="both"/>
        <w:rPr>
          <w:szCs w:val="22"/>
        </w:rPr>
      </w:pPr>
      <w:r w:rsidRPr="006123A9">
        <w:rPr>
          <w:szCs w:val="22"/>
        </w:rPr>
        <w:t>Poddávkování z důvodu špatného stanovení živé hmotnosti, chybné podání přípravku nebo nedostatečná odměrná stupnice dávkovacího aplikátoru (pokud je používán).</w:t>
      </w:r>
    </w:p>
    <w:p w14:paraId="0394FD88" w14:textId="77777777" w:rsidR="001E606A" w:rsidRPr="006123A9" w:rsidRDefault="001E606A" w:rsidP="001E606A">
      <w:pPr>
        <w:autoSpaceDE w:val="0"/>
        <w:autoSpaceDN w:val="0"/>
        <w:adjustRightInd w:val="0"/>
        <w:ind w:left="720"/>
        <w:jc w:val="both"/>
        <w:rPr>
          <w:szCs w:val="22"/>
          <w:lang w:eastAsia="en-GB"/>
        </w:rPr>
      </w:pPr>
    </w:p>
    <w:p w14:paraId="05CF02FB" w14:textId="77777777" w:rsidR="001E606A" w:rsidRPr="006123A9" w:rsidRDefault="001E606A" w:rsidP="001E606A">
      <w:pPr>
        <w:jc w:val="both"/>
        <w:rPr>
          <w:szCs w:val="22"/>
        </w:rPr>
      </w:pPr>
      <w:r w:rsidRPr="006123A9">
        <w:rPr>
          <w:szCs w:val="22"/>
        </w:rPr>
        <w:t>Klinické případy podezření na nedostatečnou účinnost anthelmintik musí být podrobně vyšetřeny s použitím vhodných testů</w:t>
      </w:r>
      <w:r w:rsidRPr="006123A9" w:rsidDel="000D2C9A">
        <w:rPr>
          <w:szCs w:val="22"/>
        </w:rPr>
        <w:t xml:space="preserve"> </w:t>
      </w:r>
      <w:r w:rsidRPr="006123A9">
        <w:rPr>
          <w:szCs w:val="22"/>
        </w:rPr>
        <w:t>(např. test redukce počtu vajíček). Tam, kde výsledky testu (či testů) poukazují na vysokou pravděpodobnost rezistence vůči konkrétnímu anthelmintiku, mělo by být použito anthelmintikum náležející do jiné farmakologické skupiny, které má jiný mechanizmus účinku.</w:t>
      </w:r>
    </w:p>
    <w:p w14:paraId="71B20FFA" w14:textId="77777777" w:rsidR="001E606A" w:rsidRPr="006123A9" w:rsidRDefault="001E606A" w:rsidP="001E606A">
      <w:pPr>
        <w:ind w:left="709"/>
        <w:jc w:val="both"/>
        <w:rPr>
          <w:szCs w:val="22"/>
          <w:lang w:eastAsia="en-GB"/>
        </w:rPr>
      </w:pPr>
    </w:p>
    <w:p w14:paraId="571BDDE2" w14:textId="77777777" w:rsidR="001E606A" w:rsidRPr="006123A9" w:rsidRDefault="001E606A" w:rsidP="001E606A">
      <w:pPr>
        <w:jc w:val="both"/>
        <w:rPr>
          <w:szCs w:val="22"/>
        </w:rPr>
      </w:pPr>
      <w:r w:rsidRPr="006123A9">
        <w:rPr>
          <w:szCs w:val="22"/>
        </w:rPr>
        <w:t>Do dnešního dne nebyl v rámci EU hlášen žádný případ rezistence vůči eprinomektinu (makrocyklický lakton). Nicméně v rámci EU byly hlášeny případy rezistence u některých druhů parazitů skotu vůči jiným makrocyklickým laktonům. Proto by užívání tohoto přípravku mělo být založeno na místní epidemiologické informaci (na úrovni regionu, hospodářství) o citlivosti nematod a doporučeních týkajících se omezení dalšího vzniku rezistence vůči anthelmintikům.</w:t>
      </w:r>
    </w:p>
    <w:p w14:paraId="631C0EE0" w14:textId="77777777" w:rsidR="001E606A" w:rsidRPr="00BC2F73" w:rsidRDefault="001E606A" w:rsidP="001E606A">
      <w:pPr>
        <w:pStyle w:val="Zkladntextodsazen2"/>
        <w:ind w:left="720"/>
        <w:rPr>
          <w:szCs w:val="22"/>
        </w:rPr>
      </w:pPr>
    </w:p>
    <w:p w14:paraId="4673972B" w14:textId="77777777" w:rsidR="001E606A" w:rsidRPr="006123A9" w:rsidRDefault="001E606A" w:rsidP="001E606A">
      <w:pPr>
        <w:jc w:val="both"/>
        <w:rPr>
          <w:szCs w:val="22"/>
        </w:rPr>
      </w:pPr>
      <w:r w:rsidRPr="006123A9">
        <w:rPr>
          <w:szCs w:val="22"/>
        </w:rPr>
        <w:t>I když počty roztočů a vší po ošetření rychle klesají, v některých případech je z důvodu chování parazitů v přijímání potravy pro jejich úplné vyhubení potřeba několika týdnů.</w:t>
      </w:r>
    </w:p>
    <w:p w14:paraId="5B7B26C2" w14:textId="77777777" w:rsidR="001E606A" w:rsidRPr="006123A9" w:rsidRDefault="001E606A" w:rsidP="001E606A">
      <w:pPr>
        <w:ind w:left="720"/>
        <w:jc w:val="both"/>
        <w:rPr>
          <w:szCs w:val="22"/>
        </w:rPr>
      </w:pPr>
    </w:p>
    <w:p w14:paraId="1E8ACE06" w14:textId="77777777" w:rsidR="001E606A" w:rsidRPr="006123A9" w:rsidRDefault="001E606A" w:rsidP="001E606A">
      <w:pPr>
        <w:jc w:val="both"/>
        <w:rPr>
          <w:szCs w:val="22"/>
        </w:rPr>
      </w:pPr>
      <w:r w:rsidRPr="006123A9">
        <w:rPr>
          <w:szCs w:val="22"/>
        </w:rPr>
        <w:t xml:space="preserve">Pro efektivní použití by přípravek neměl být aplikován na oblasti hřbetu znečištěné blátem nebo trusem. </w:t>
      </w:r>
    </w:p>
    <w:p w14:paraId="4E0E8516" w14:textId="77777777" w:rsidR="001E606A" w:rsidRPr="006123A9" w:rsidRDefault="001E606A" w:rsidP="001E606A">
      <w:pPr>
        <w:ind w:left="720"/>
        <w:jc w:val="both"/>
        <w:rPr>
          <w:szCs w:val="22"/>
        </w:rPr>
      </w:pPr>
    </w:p>
    <w:p w14:paraId="1E146CB8" w14:textId="77777777" w:rsidR="001E606A" w:rsidRDefault="001E606A" w:rsidP="001E606A">
      <w:pPr>
        <w:jc w:val="both"/>
        <w:rPr>
          <w:szCs w:val="22"/>
        </w:rPr>
      </w:pPr>
      <w:r w:rsidRPr="006123A9">
        <w:rPr>
          <w:szCs w:val="22"/>
        </w:rPr>
        <w:t>Pro dosažení optimálních výsledků by měl být přípravek použit jako součást léčebného programu  při regulaci výskytu vnitřních a vnějších parazitů u skotu se zohledněním údajů o epidemiologii těchto parazitů.</w:t>
      </w:r>
    </w:p>
    <w:p w14:paraId="70E67B29" w14:textId="77777777" w:rsidR="00F354C5" w:rsidRPr="00BC2F73" w:rsidRDefault="00F354C5" w:rsidP="00F354C5">
      <w:pPr>
        <w:tabs>
          <w:tab w:val="clear" w:pos="567"/>
        </w:tabs>
        <w:spacing w:line="240" w:lineRule="auto"/>
        <w:rPr>
          <w:szCs w:val="22"/>
        </w:rPr>
      </w:pPr>
    </w:p>
    <w:p w14:paraId="550FD37F" w14:textId="328EE776" w:rsidR="00F354C5" w:rsidRPr="00BC2F73" w:rsidRDefault="00001EE0" w:rsidP="00A65030">
      <w:pPr>
        <w:rPr>
          <w:szCs w:val="22"/>
          <w:u w:val="single"/>
        </w:rPr>
      </w:pPr>
      <w:r w:rsidRPr="00BC2F73">
        <w:rPr>
          <w:szCs w:val="22"/>
          <w:u w:val="single"/>
        </w:rPr>
        <w:t>Zvláštní opatření pro bezpečné použití u cílových druhů zvířat:</w:t>
      </w:r>
    </w:p>
    <w:p w14:paraId="08B21DFE" w14:textId="77777777" w:rsidR="007A441D" w:rsidRPr="00BC2F73" w:rsidRDefault="007A441D" w:rsidP="00A65030">
      <w:pPr>
        <w:rPr>
          <w:szCs w:val="22"/>
        </w:rPr>
      </w:pPr>
    </w:p>
    <w:p w14:paraId="28E0F7B4" w14:textId="77777777" w:rsidR="00D845B2" w:rsidRPr="00BC2F73" w:rsidRDefault="00D845B2" w:rsidP="00A65030">
      <w:pPr>
        <w:rPr>
          <w:szCs w:val="22"/>
        </w:rPr>
      </w:pPr>
      <w:r w:rsidRPr="00BC2F73">
        <w:rPr>
          <w:szCs w:val="22"/>
        </w:rPr>
        <w:t>Přípravek by měl být aplikován pouze na zdravou kůži.</w:t>
      </w:r>
    </w:p>
    <w:p w14:paraId="598B8CF4" w14:textId="77777777" w:rsidR="00D845B2" w:rsidRPr="00BC2F73" w:rsidRDefault="00D845B2" w:rsidP="00A65030">
      <w:pPr>
        <w:rPr>
          <w:szCs w:val="22"/>
        </w:rPr>
      </w:pPr>
    </w:p>
    <w:p w14:paraId="59AB614D" w14:textId="77777777" w:rsidR="00D845B2" w:rsidRPr="00BC2F73" w:rsidRDefault="00D845B2" w:rsidP="00A65030">
      <w:pPr>
        <w:rPr>
          <w:szCs w:val="22"/>
        </w:rPr>
      </w:pPr>
      <w:r w:rsidRPr="00BC2F73">
        <w:rPr>
          <w:szCs w:val="22"/>
        </w:rPr>
        <w:lastRenderedPageBreak/>
        <w:t>Aby se zabránilo sekundárním reakcím v důsledku úhynu larev druhu Hypoderma v jícnu nebo páteřním kanálu, je doporučeno podávat přípravek na konci období výskytu střečků a předtím, než larvy dosáhnou svých cílových míst.</w:t>
      </w:r>
    </w:p>
    <w:p w14:paraId="1EC0C00F" w14:textId="77777777" w:rsidR="00D845B2" w:rsidRPr="00BC2F73" w:rsidRDefault="00D845B2" w:rsidP="00A65030">
      <w:pPr>
        <w:rPr>
          <w:szCs w:val="22"/>
        </w:rPr>
      </w:pPr>
    </w:p>
    <w:p w14:paraId="6394C74E" w14:textId="77777777" w:rsidR="00D845B2" w:rsidRPr="00BC2F73" w:rsidRDefault="00D845B2" w:rsidP="00A65030">
      <w:pPr>
        <w:rPr>
          <w:szCs w:val="22"/>
        </w:rPr>
      </w:pPr>
      <w:r w:rsidRPr="00BC2F73">
        <w:rPr>
          <w:szCs w:val="22"/>
        </w:rPr>
        <w:t xml:space="preserve">Zmoknutí zvířat  kdykoliv před nebo po ošetření neovlivní účinnost přípravku. </w:t>
      </w:r>
    </w:p>
    <w:p w14:paraId="5B3195DD" w14:textId="77777777" w:rsidR="00F354C5" w:rsidRPr="00BC2F73" w:rsidRDefault="00F354C5" w:rsidP="00A65030">
      <w:pPr>
        <w:rPr>
          <w:szCs w:val="22"/>
        </w:rPr>
      </w:pPr>
    </w:p>
    <w:p w14:paraId="184F1A40" w14:textId="032C893A" w:rsidR="00F354C5" w:rsidRPr="00BC2F73" w:rsidRDefault="00001EE0" w:rsidP="006123A9">
      <w:pPr>
        <w:keepNext/>
        <w:rPr>
          <w:szCs w:val="22"/>
          <w:u w:val="single"/>
        </w:rPr>
      </w:pPr>
      <w:r w:rsidRPr="00BC2F73">
        <w:rPr>
          <w:szCs w:val="22"/>
          <w:u w:val="single"/>
        </w:rPr>
        <w:t>Zvláštní opatření pro osobu, která podává veterinární léčivý přípravek zvířatům:</w:t>
      </w:r>
    </w:p>
    <w:p w14:paraId="36D59AC6" w14:textId="77777777" w:rsidR="00D845B2" w:rsidRPr="00BC2F73" w:rsidRDefault="00D845B2" w:rsidP="006123A9">
      <w:pPr>
        <w:keepNext/>
        <w:rPr>
          <w:szCs w:val="22"/>
        </w:rPr>
      </w:pPr>
    </w:p>
    <w:p w14:paraId="20344C99" w14:textId="4B23CC7D" w:rsidR="00353CD9" w:rsidRPr="00BC2F73" w:rsidRDefault="00087BF3" w:rsidP="00353CD9">
      <w:pPr>
        <w:pStyle w:val="Zkladntextodsazen2"/>
        <w:tabs>
          <w:tab w:val="clear" w:pos="567"/>
        </w:tabs>
        <w:ind w:left="28" w:hanging="14"/>
        <w:rPr>
          <w:b w:val="0"/>
          <w:bCs/>
          <w:szCs w:val="22"/>
        </w:rPr>
      </w:pPr>
      <w:r>
        <w:rPr>
          <w:b w:val="0"/>
          <w:bCs/>
          <w:szCs w:val="22"/>
        </w:rPr>
        <w:t>Tento p</w:t>
      </w:r>
      <w:r w:rsidR="00353CD9" w:rsidRPr="0048651F">
        <w:rPr>
          <w:b w:val="0"/>
          <w:bCs/>
          <w:szCs w:val="22"/>
        </w:rPr>
        <w:t xml:space="preserve">řípravek může dráždit kůži, oči a může </w:t>
      </w:r>
      <w:r>
        <w:rPr>
          <w:b w:val="0"/>
          <w:bCs/>
          <w:szCs w:val="22"/>
        </w:rPr>
        <w:t>způsobit přecitlivělost</w:t>
      </w:r>
      <w:r w:rsidR="00353CD9" w:rsidRPr="0048651F">
        <w:rPr>
          <w:b w:val="0"/>
          <w:bCs/>
          <w:szCs w:val="22"/>
        </w:rPr>
        <w:t xml:space="preserve">. </w:t>
      </w:r>
    </w:p>
    <w:p w14:paraId="116B5530" w14:textId="3768ABB5" w:rsidR="00353CD9" w:rsidRPr="00BC2F73" w:rsidRDefault="00353CD9" w:rsidP="00353CD9">
      <w:pPr>
        <w:pStyle w:val="Zkladntextodsazen2"/>
        <w:tabs>
          <w:tab w:val="clear" w:pos="567"/>
        </w:tabs>
        <w:ind w:left="28" w:hanging="14"/>
        <w:rPr>
          <w:b w:val="0"/>
          <w:bCs/>
          <w:szCs w:val="22"/>
        </w:rPr>
      </w:pPr>
      <w:r w:rsidRPr="00BC2F73">
        <w:rPr>
          <w:b w:val="0"/>
          <w:bCs/>
          <w:szCs w:val="22"/>
        </w:rPr>
        <w:t xml:space="preserve">Zabraňte kontaktu přípravku s kůží a očima v průběhu ošetření a při </w:t>
      </w:r>
      <w:r w:rsidR="00087BF3">
        <w:rPr>
          <w:b w:val="0"/>
          <w:bCs/>
          <w:szCs w:val="22"/>
        </w:rPr>
        <w:t>nakládání</w:t>
      </w:r>
      <w:r w:rsidRPr="00BC2F73">
        <w:rPr>
          <w:b w:val="0"/>
          <w:bCs/>
          <w:szCs w:val="22"/>
        </w:rPr>
        <w:t xml:space="preserve"> s právě ošetřenými zvířaty.</w:t>
      </w:r>
    </w:p>
    <w:p w14:paraId="5DAFD07A" w14:textId="2750CC11" w:rsidR="00353CD9" w:rsidRPr="00BC2F73" w:rsidRDefault="00353CD9" w:rsidP="00353CD9">
      <w:pPr>
        <w:pStyle w:val="Zkladntextodsazen2"/>
        <w:tabs>
          <w:tab w:val="clear" w:pos="567"/>
        </w:tabs>
        <w:ind w:left="28" w:hanging="14"/>
        <w:rPr>
          <w:b w:val="0"/>
          <w:bCs/>
          <w:szCs w:val="22"/>
        </w:rPr>
      </w:pPr>
      <w:r w:rsidRPr="00BC2F73">
        <w:rPr>
          <w:b w:val="0"/>
          <w:bCs/>
          <w:szCs w:val="22"/>
        </w:rPr>
        <w:t xml:space="preserve">Při nakládání s veterinárním léčivým </w:t>
      </w:r>
      <w:r w:rsidRPr="00087BF3">
        <w:rPr>
          <w:b w:val="0"/>
          <w:bCs/>
          <w:szCs w:val="22"/>
        </w:rPr>
        <w:t>přípravkem by se měly</w:t>
      </w:r>
      <w:r w:rsidRPr="00BC2F73">
        <w:rPr>
          <w:b w:val="0"/>
          <w:bCs/>
          <w:szCs w:val="22"/>
        </w:rPr>
        <w:t xml:space="preserve"> používat </w:t>
      </w:r>
      <w:r w:rsidR="00087BF3" w:rsidRPr="006123A9">
        <w:rPr>
          <w:b w:val="0"/>
          <w:bCs/>
          <w:szCs w:val="22"/>
        </w:rPr>
        <w:t xml:space="preserve">osobní ochranné prostředky skládající se z </w:t>
      </w:r>
      <w:r w:rsidRPr="00BC2F73">
        <w:rPr>
          <w:b w:val="0"/>
          <w:bCs/>
          <w:szCs w:val="22"/>
        </w:rPr>
        <w:t>gumov</w:t>
      </w:r>
      <w:r w:rsidR="00087BF3">
        <w:rPr>
          <w:b w:val="0"/>
          <w:bCs/>
          <w:szCs w:val="22"/>
        </w:rPr>
        <w:t>ých</w:t>
      </w:r>
      <w:r w:rsidRPr="00BC2F73">
        <w:rPr>
          <w:b w:val="0"/>
          <w:bCs/>
          <w:szCs w:val="22"/>
        </w:rPr>
        <w:t xml:space="preserve"> rukavic, pracovní obuv</w:t>
      </w:r>
      <w:r w:rsidR="00087BF3">
        <w:rPr>
          <w:b w:val="0"/>
          <w:bCs/>
          <w:szCs w:val="22"/>
        </w:rPr>
        <w:t xml:space="preserve">i a </w:t>
      </w:r>
      <w:r w:rsidRPr="00BC2F73">
        <w:rPr>
          <w:b w:val="0"/>
          <w:bCs/>
          <w:szCs w:val="22"/>
        </w:rPr>
        <w:t>nepromokav</w:t>
      </w:r>
      <w:r w:rsidR="00087BF3">
        <w:rPr>
          <w:b w:val="0"/>
          <w:bCs/>
          <w:szCs w:val="22"/>
        </w:rPr>
        <w:t>ého</w:t>
      </w:r>
      <w:r w:rsidRPr="00BC2F73">
        <w:rPr>
          <w:b w:val="0"/>
          <w:bCs/>
          <w:szCs w:val="22"/>
        </w:rPr>
        <w:t xml:space="preserve"> pláš</w:t>
      </w:r>
      <w:r w:rsidR="00087BF3">
        <w:rPr>
          <w:b w:val="0"/>
          <w:bCs/>
          <w:szCs w:val="22"/>
        </w:rPr>
        <w:t>tě</w:t>
      </w:r>
      <w:r w:rsidRPr="00BC2F73">
        <w:rPr>
          <w:b w:val="0"/>
          <w:bCs/>
          <w:szCs w:val="22"/>
        </w:rPr>
        <w:t>.</w:t>
      </w:r>
    </w:p>
    <w:p w14:paraId="3CDDC172" w14:textId="61B17B58" w:rsidR="00353CD9" w:rsidRPr="00BC2F73" w:rsidRDefault="00353CD9" w:rsidP="00353CD9">
      <w:pPr>
        <w:pStyle w:val="Zkladntextodsazen2"/>
        <w:tabs>
          <w:tab w:val="clear" w:pos="567"/>
        </w:tabs>
        <w:ind w:left="28" w:hanging="14"/>
        <w:rPr>
          <w:b w:val="0"/>
          <w:bCs/>
          <w:szCs w:val="22"/>
        </w:rPr>
      </w:pPr>
      <w:r w:rsidRPr="00BC2F73">
        <w:rPr>
          <w:b w:val="0"/>
          <w:bCs/>
          <w:szCs w:val="22"/>
        </w:rPr>
        <w:t xml:space="preserve">V případě kontaminace oděvu, </w:t>
      </w:r>
      <w:r w:rsidR="00EC2653">
        <w:rPr>
          <w:b w:val="0"/>
          <w:bCs/>
          <w:szCs w:val="22"/>
        </w:rPr>
        <w:t>jej</w:t>
      </w:r>
      <w:r w:rsidRPr="00BC2F73">
        <w:rPr>
          <w:b w:val="0"/>
          <w:bCs/>
          <w:szCs w:val="22"/>
        </w:rPr>
        <w:t xml:space="preserve"> co nejdříve svlékněte a před opětovným použitím vyperte.</w:t>
      </w:r>
    </w:p>
    <w:p w14:paraId="22530630" w14:textId="77777777" w:rsidR="00353CD9" w:rsidRPr="00BC2F73" w:rsidRDefault="00353CD9" w:rsidP="00353CD9">
      <w:pPr>
        <w:pStyle w:val="Zkladntextodsazen2"/>
        <w:tabs>
          <w:tab w:val="clear" w:pos="567"/>
        </w:tabs>
        <w:ind w:left="28" w:hanging="14"/>
        <w:rPr>
          <w:b w:val="0"/>
          <w:bCs/>
          <w:szCs w:val="22"/>
        </w:rPr>
      </w:pPr>
      <w:r w:rsidRPr="00BC2F73">
        <w:rPr>
          <w:b w:val="0"/>
          <w:bCs/>
          <w:szCs w:val="22"/>
        </w:rPr>
        <w:t>V případě náhodného potřísnění kůže, vyhledejte ihned lékařskou pomoc a ukažte příbalovou informaci nebo etiketu praktickému lékaři.</w:t>
      </w:r>
    </w:p>
    <w:p w14:paraId="662115C2" w14:textId="77777777" w:rsidR="00353CD9" w:rsidRPr="006123A9" w:rsidRDefault="00353CD9" w:rsidP="00353CD9">
      <w:pPr>
        <w:tabs>
          <w:tab w:val="clear" w:pos="567"/>
        </w:tabs>
        <w:ind w:left="28" w:hanging="14"/>
        <w:jc w:val="both"/>
        <w:rPr>
          <w:bCs/>
          <w:szCs w:val="22"/>
        </w:rPr>
      </w:pPr>
      <w:r w:rsidRPr="006123A9">
        <w:rPr>
          <w:bCs/>
          <w:szCs w:val="22"/>
        </w:rPr>
        <w:t>V případě náhodného kontaktu s očima je ihned vypláchněte vodou.</w:t>
      </w:r>
    </w:p>
    <w:p w14:paraId="1E4CA7C5" w14:textId="77777777" w:rsidR="00353CD9" w:rsidRPr="006123A9" w:rsidRDefault="00353CD9" w:rsidP="00353CD9">
      <w:pPr>
        <w:tabs>
          <w:tab w:val="clear" w:pos="567"/>
        </w:tabs>
        <w:ind w:left="28" w:hanging="14"/>
        <w:jc w:val="both"/>
        <w:rPr>
          <w:bCs/>
          <w:szCs w:val="22"/>
        </w:rPr>
      </w:pPr>
      <w:r w:rsidRPr="006123A9">
        <w:rPr>
          <w:bCs/>
          <w:szCs w:val="22"/>
        </w:rPr>
        <w:t>Tento přípravek může být po náhodném požití toxický.</w:t>
      </w:r>
    </w:p>
    <w:p w14:paraId="7DCCE071" w14:textId="77777777" w:rsidR="00353CD9" w:rsidRPr="006123A9" w:rsidRDefault="00353CD9" w:rsidP="00353CD9">
      <w:pPr>
        <w:tabs>
          <w:tab w:val="clear" w:pos="567"/>
        </w:tabs>
        <w:ind w:left="28" w:hanging="14"/>
        <w:jc w:val="both"/>
        <w:rPr>
          <w:bCs/>
          <w:szCs w:val="22"/>
        </w:rPr>
      </w:pPr>
      <w:r w:rsidRPr="006123A9">
        <w:rPr>
          <w:bCs/>
          <w:szCs w:val="22"/>
        </w:rPr>
        <w:t>Zabraňte náhodnému požití přípravku při kontaktu kontaminovaných rukou s ústy.</w:t>
      </w:r>
    </w:p>
    <w:p w14:paraId="37CB51E0" w14:textId="70D5D0A2" w:rsidR="00353CD9" w:rsidRPr="006123A9" w:rsidRDefault="00353CD9" w:rsidP="00353CD9">
      <w:pPr>
        <w:tabs>
          <w:tab w:val="clear" w:pos="567"/>
        </w:tabs>
        <w:ind w:left="28" w:hanging="14"/>
        <w:jc w:val="both"/>
        <w:rPr>
          <w:bCs/>
          <w:szCs w:val="22"/>
        </w:rPr>
      </w:pPr>
      <w:r w:rsidRPr="006123A9">
        <w:rPr>
          <w:bCs/>
          <w:szCs w:val="22"/>
        </w:rPr>
        <w:t xml:space="preserve">Při </w:t>
      </w:r>
      <w:r w:rsidR="00EC2653">
        <w:rPr>
          <w:bCs/>
          <w:szCs w:val="22"/>
        </w:rPr>
        <w:t>nakládání</w:t>
      </w:r>
      <w:r w:rsidRPr="006123A9">
        <w:rPr>
          <w:bCs/>
          <w:szCs w:val="22"/>
        </w:rPr>
        <w:t xml:space="preserve"> s přípravkem nekuřte, nejezte a nepijte.</w:t>
      </w:r>
    </w:p>
    <w:p w14:paraId="0E10DDE9" w14:textId="77777777" w:rsidR="00353CD9" w:rsidRPr="006123A9" w:rsidRDefault="00353CD9" w:rsidP="00353CD9">
      <w:pPr>
        <w:tabs>
          <w:tab w:val="clear" w:pos="567"/>
        </w:tabs>
        <w:ind w:left="28" w:hanging="14"/>
        <w:jc w:val="both"/>
        <w:rPr>
          <w:bCs/>
          <w:szCs w:val="22"/>
        </w:rPr>
      </w:pPr>
      <w:r w:rsidRPr="006123A9">
        <w:rPr>
          <w:bCs/>
          <w:szCs w:val="22"/>
        </w:rPr>
        <w:t>V případě požití vypláchněte ústa vodou a vyhledejte lékařskou pomoc.</w:t>
      </w:r>
    </w:p>
    <w:p w14:paraId="381DFDD3" w14:textId="77777777" w:rsidR="00353CD9" w:rsidRPr="006123A9" w:rsidRDefault="00353CD9" w:rsidP="00353CD9">
      <w:pPr>
        <w:tabs>
          <w:tab w:val="clear" w:pos="567"/>
        </w:tabs>
        <w:ind w:left="28" w:hanging="14"/>
        <w:jc w:val="both"/>
        <w:rPr>
          <w:bCs/>
          <w:szCs w:val="22"/>
        </w:rPr>
      </w:pPr>
      <w:r w:rsidRPr="006123A9">
        <w:rPr>
          <w:bCs/>
          <w:szCs w:val="22"/>
        </w:rPr>
        <w:t>Po použití si umyjte ruce.</w:t>
      </w:r>
    </w:p>
    <w:p w14:paraId="719F5ABF" w14:textId="77777777" w:rsidR="00353CD9" w:rsidRPr="00BC2F73" w:rsidRDefault="00353CD9" w:rsidP="00353CD9">
      <w:pPr>
        <w:pStyle w:val="Zkladntextodsazen2"/>
        <w:tabs>
          <w:tab w:val="clear" w:pos="567"/>
        </w:tabs>
        <w:ind w:left="28" w:hanging="14"/>
        <w:rPr>
          <w:b w:val="0"/>
          <w:bCs/>
          <w:szCs w:val="22"/>
        </w:rPr>
      </w:pPr>
      <w:r w:rsidRPr="00BC2F73">
        <w:rPr>
          <w:b w:val="0"/>
          <w:bCs/>
          <w:szCs w:val="22"/>
        </w:rPr>
        <w:t>Přípravek je hořlavý. Chraňte před zdroji zapálení.</w:t>
      </w:r>
    </w:p>
    <w:p w14:paraId="09693C17" w14:textId="77777777" w:rsidR="00353CD9" w:rsidRPr="00BC2F73" w:rsidRDefault="00353CD9" w:rsidP="00353CD9">
      <w:pPr>
        <w:pStyle w:val="Zkladntextodsazen2"/>
        <w:tabs>
          <w:tab w:val="clear" w:pos="567"/>
        </w:tabs>
        <w:ind w:left="28" w:hanging="14"/>
        <w:rPr>
          <w:b w:val="0"/>
          <w:bCs/>
          <w:szCs w:val="22"/>
        </w:rPr>
      </w:pPr>
      <w:r w:rsidRPr="00BC2F73">
        <w:rPr>
          <w:b w:val="0"/>
          <w:bCs/>
          <w:szCs w:val="22"/>
        </w:rPr>
        <w:t>Vdechování přípravku může způsobit podráždění.</w:t>
      </w:r>
    </w:p>
    <w:p w14:paraId="2532E4A5" w14:textId="77777777" w:rsidR="00353CD9" w:rsidRPr="00BC2F73" w:rsidRDefault="00353CD9" w:rsidP="00353CD9">
      <w:pPr>
        <w:pStyle w:val="Zkladntextodsazen2"/>
        <w:ind w:left="28" w:hanging="14"/>
        <w:rPr>
          <w:b w:val="0"/>
          <w:bCs/>
          <w:szCs w:val="22"/>
        </w:rPr>
      </w:pPr>
      <w:r w:rsidRPr="00BC2F73">
        <w:rPr>
          <w:b w:val="0"/>
          <w:bCs/>
          <w:szCs w:val="22"/>
        </w:rPr>
        <w:t xml:space="preserve">Používejte pouze v dobře větraných prostorách nebo venku. </w:t>
      </w:r>
    </w:p>
    <w:p w14:paraId="05EAF350" w14:textId="2184E987" w:rsidR="007504D9" w:rsidRDefault="007504D9" w:rsidP="00A65030">
      <w:pPr>
        <w:pStyle w:val="Zkladntextodsazen2"/>
        <w:tabs>
          <w:tab w:val="clear" w:pos="567"/>
        </w:tabs>
        <w:ind w:left="28" w:hanging="14"/>
        <w:rPr>
          <w:bCs/>
          <w:szCs w:val="22"/>
        </w:rPr>
      </w:pPr>
    </w:p>
    <w:p w14:paraId="3239928A" w14:textId="77777777" w:rsidR="007504D9" w:rsidRPr="00BC2F73" w:rsidRDefault="007504D9" w:rsidP="007504D9">
      <w:pPr>
        <w:keepNext/>
        <w:tabs>
          <w:tab w:val="clear" w:pos="567"/>
        </w:tabs>
        <w:spacing w:line="240" w:lineRule="auto"/>
        <w:jc w:val="both"/>
        <w:rPr>
          <w:szCs w:val="22"/>
          <w:u w:val="single"/>
        </w:rPr>
      </w:pPr>
      <w:r w:rsidRPr="00BC2F73">
        <w:rPr>
          <w:szCs w:val="22"/>
          <w:u w:val="single"/>
        </w:rPr>
        <w:t>Zvláštní opatření pro ochranu životního prostředí:</w:t>
      </w:r>
    </w:p>
    <w:p w14:paraId="65B7798B" w14:textId="77777777" w:rsidR="007504D9" w:rsidRPr="00986B80" w:rsidRDefault="007504D9" w:rsidP="007504D9">
      <w:pPr>
        <w:keepNext/>
        <w:spacing w:line="240" w:lineRule="auto"/>
        <w:jc w:val="both"/>
        <w:rPr>
          <w:szCs w:val="22"/>
        </w:rPr>
      </w:pPr>
    </w:p>
    <w:p w14:paraId="4ABEB94A" w14:textId="1D59711D" w:rsidR="007504D9" w:rsidRPr="00BC2F73" w:rsidRDefault="007504D9" w:rsidP="007504D9">
      <w:pPr>
        <w:spacing w:line="240" w:lineRule="auto"/>
        <w:jc w:val="both"/>
        <w:rPr>
          <w:szCs w:val="22"/>
        </w:rPr>
      </w:pPr>
      <w:r w:rsidRPr="00BC2F73">
        <w:rPr>
          <w:szCs w:val="22"/>
        </w:rPr>
        <w:t>Eprinomektin je vysoce toxický pro faunu hnoje a vodní organismy a může se akumulovat v</w:t>
      </w:r>
      <w:r>
        <w:rPr>
          <w:szCs w:val="22"/>
        </w:rPr>
        <w:t> </w:t>
      </w:r>
      <w:r w:rsidRPr="00BC2F73">
        <w:rPr>
          <w:szCs w:val="22"/>
        </w:rPr>
        <w:t>sedimentech.</w:t>
      </w:r>
    </w:p>
    <w:p w14:paraId="05DA7B5E" w14:textId="51B31113" w:rsidR="007504D9" w:rsidRPr="00BC2F73" w:rsidRDefault="007504D9" w:rsidP="007504D9">
      <w:pPr>
        <w:spacing w:line="240" w:lineRule="auto"/>
        <w:jc w:val="both"/>
        <w:rPr>
          <w:szCs w:val="22"/>
        </w:rPr>
      </w:pPr>
      <w:r w:rsidRPr="00BC2F73">
        <w:rPr>
          <w:szCs w:val="22"/>
        </w:rPr>
        <w:t>Riziko pro vodní ekosystémy a faunu hnoje může být sníženo omezením příliš častého a opakovaného používání eprinomektinu (a přípravků stejné skupiny anthelmintik) u skotu.</w:t>
      </w:r>
    </w:p>
    <w:p w14:paraId="1585C107" w14:textId="5DA2D8D9" w:rsidR="007504D9" w:rsidRPr="00986B80" w:rsidRDefault="007504D9" w:rsidP="007504D9">
      <w:pPr>
        <w:spacing w:line="240" w:lineRule="auto"/>
        <w:jc w:val="both"/>
        <w:rPr>
          <w:szCs w:val="22"/>
        </w:rPr>
      </w:pPr>
      <w:r w:rsidRPr="00BC2F73">
        <w:rPr>
          <w:szCs w:val="22"/>
        </w:rPr>
        <w:t xml:space="preserve">Riziko pro vodní ekosystémy bude dále sníženo zamezením přístupu léčeného skotu </w:t>
      </w:r>
      <w:r w:rsidRPr="00986B80">
        <w:rPr>
          <w:szCs w:val="22"/>
        </w:rPr>
        <w:t>k vodním zdrojům po dobu dvou až čtyř týdnů po ošetření.</w:t>
      </w:r>
    </w:p>
    <w:p w14:paraId="263907F6" w14:textId="77777777" w:rsidR="00A65030" w:rsidRPr="00BC2F73" w:rsidRDefault="00A65030" w:rsidP="00A65030">
      <w:pPr>
        <w:tabs>
          <w:tab w:val="clear" w:pos="567"/>
        </w:tabs>
        <w:spacing w:line="240" w:lineRule="auto"/>
        <w:rPr>
          <w:szCs w:val="22"/>
        </w:rPr>
      </w:pPr>
    </w:p>
    <w:p w14:paraId="6370505B" w14:textId="629557F7" w:rsidR="005B1FD0" w:rsidRPr="00BC2F73" w:rsidRDefault="00001EE0" w:rsidP="00A65030">
      <w:pPr>
        <w:rPr>
          <w:szCs w:val="22"/>
          <w:u w:val="single"/>
        </w:rPr>
      </w:pPr>
      <w:r w:rsidRPr="00BC2F73">
        <w:rPr>
          <w:szCs w:val="22"/>
          <w:u w:val="single"/>
        </w:rPr>
        <w:t>Další opatření:</w:t>
      </w:r>
    </w:p>
    <w:p w14:paraId="0591052F" w14:textId="77777777" w:rsidR="00353CD9" w:rsidRPr="00BC2F73" w:rsidRDefault="00353CD9" w:rsidP="00353CD9">
      <w:pPr>
        <w:pStyle w:val="Zkladntextodsazen2"/>
        <w:tabs>
          <w:tab w:val="clear" w:pos="567"/>
        </w:tabs>
        <w:ind w:left="0" w:firstLine="0"/>
        <w:rPr>
          <w:rStyle w:val="hps"/>
          <w:b w:val="0"/>
          <w:bCs/>
          <w:szCs w:val="22"/>
        </w:rPr>
      </w:pPr>
      <w:r w:rsidRPr="00BC2F73">
        <w:rPr>
          <w:rStyle w:val="hps"/>
          <w:b w:val="0"/>
          <w:bCs/>
          <w:szCs w:val="22"/>
        </w:rPr>
        <w:t>Nesmí</w:t>
      </w:r>
      <w:r w:rsidRPr="00BC2F73">
        <w:rPr>
          <w:b w:val="0"/>
          <w:bCs/>
          <w:szCs w:val="22"/>
        </w:rPr>
        <w:t xml:space="preserve"> </w:t>
      </w:r>
      <w:r w:rsidRPr="00BC2F73">
        <w:rPr>
          <w:rStyle w:val="hps"/>
          <w:b w:val="0"/>
          <w:bCs/>
          <w:szCs w:val="22"/>
        </w:rPr>
        <w:t>být použito u jiných</w:t>
      </w:r>
      <w:r w:rsidRPr="00BC2F73">
        <w:rPr>
          <w:b w:val="0"/>
          <w:bCs/>
          <w:szCs w:val="22"/>
        </w:rPr>
        <w:t xml:space="preserve"> </w:t>
      </w:r>
      <w:r w:rsidRPr="00BC2F73">
        <w:rPr>
          <w:rStyle w:val="hps"/>
          <w:b w:val="0"/>
          <w:bCs/>
          <w:szCs w:val="22"/>
        </w:rPr>
        <w:t>druhů;</w:t>
      </w:r>
      <w:r w:rsidRPr="00BC2F73">
        <w:rPr>
          <w:b w:val="0"/>
          <w:bCs/>
          <w:szCs w:val="22"/>
        </w:rPr>
        <w:t xml:space="preserve"> použití </w:t>
      </w:r>
      <w:r w:rsidRPr="00BC2F73">
        <w:rPr>
          <w:rStyle w:val="hps"/>
          <w:b w:val="0"/>
          <w:bCs/>
          <w:szCs w:val="22"/>
        </w:rPr>
        <w:t>avermektinů</w:t>
      </w:r>
      <w:r w:rsidRPr="00BC2F73">
        <w:rPr>
          <w:b w:val="0"/>
          <w:bCs/>
          <w:szCs w:val="22"/>
        </w:rPr>
        <w:t xml:space="preserve"> </w:t>
      </w:r>
      <w:r w:rsidRPr="00BC2F73">
        <w:rPr>
          <w:rStyle w:val="hps"/>
          <w:b w:val="0"/>
          <w:bCs/>
          <w:szCs w:val="22"/>
        </w:rPr>
        <w:t>u psů, zejména u kolií, bobtailů a u příbuzných plemen a kříženců, a také u želv může mít za následek úhyn,</w:t>
      </w:r>
    </w:p>
    <w:p w14:paraId="431C85D1" w14:textId="77777777" w:rsidR="003F3F2C" w:rsidRPr="00BC2F73" w:rsidRDefault="003F3F2C" w:rsidP="00353CD9">
      <w:pPr>
        <w:pStyle w:val="Zkladntextodsazen2"/>
        <w:tabs>
          <w:tab w:val="clear" w:pos="567"/>
        </w:tabs>
        <w:ind w:left="0" w:firstLine="0"/>
        <w:rPr>
          <w:rStyle w:val="hps"/>
          <w:b w:val="0"/>
          <w:bCs/>
          <w:szCs w:val="22"/>
        </w:rPr>
      </w:pPr>
    </w:p>
    <w:p w14:paraId="57E1A7DD" w14:textId="77777777" w:rsidR="00353CD9" w:rsidRPr="00BC2F73" w:rsidRDefault="00353CD9" w:rsidP="00353CD9">
      <w:pPr>
        <w:tabs>
          <w:tab w:val="clear" w:pos="567"/>
        </w:tabs>
        <w:spacing w:line="240" w:lineRule="auto"/>
        <w:rPr>
          <w:szCs w:val="22"/>
          <w:u w:val="single"/>
        </w:rPr>
      </w:pPr>
      <w:r w:rsidRPr="00BC2F73">
        <w:rPr>
          <w:szCs w:val="22"/>
          <w:u w:val="single"/>
        </w:rPr>
        <w:t>Březost a laktace</w:t>
      </w:r>
    </w:p>
    <w:p w14:paraId="06F1B017" w14:textId="77777777" w:rsidR="00353CD9" w:rsidRPr="00BC2F73" w:rsidRDefault="00353CD9" w:rsidP="00353CD9">
      <w:pPr>
        <w:tabs>
          <w:tab w:val="clear" w:pos="567"/>
        </w:tabs>
        <w:spacing w:line="240" w:lineRule="auto"/>
        <w:rPr>
          <w:szCs w:val="22"/>
          <w:u w:val="single"/>
        </w:rPr>
      </w:pPr>
    </w:p>
    <w:p w14:paraId="00FD1DED" w14:textId="77777777" w:rsidR="00353CD9" w:rsidRPr="006123A9" w:rsidRDefault="00353CD9" w:rsidP="00353CD9">
      <w:pPr>
        <w:pStyle w:val="Seznam2"/>
        <w:ind w:left="0" w:firstLine="0"/>
        <w:jc w:val="both"/>
        <w:rPr>
          <w:szCs w:val="22"/>
        </w:rPr>
      </w:pPr>
      <w:r w:rsidRPr="006123A9">
        <w:rPr>
          <w:szCs w:val="22"/>
        </w:rPr>
        <w:t>Lze použít u mléčného skotu ve všech stádiích laktace.</w:t>
      </w:r>
    </w:p>
    <w:p w14:paraId="0971D016" w14:textId="77777777" w:rsidR="00353CD9" w:rsidRPr="006123A9" w:rsidRDefault="00353CD9" w:rsidP="00353CD9">
      <w:pPr>
        <w:pStyle w:val="Seznam2"/>
        <w:tabs>
          <w:tab w:val="clear" w:pos="567"/>
        </w:tabs>
        <w:ind w:left="-14" w:firstLine="0"/>
        <w:jc w:val="both"/>
        <w:rPr>
          <w:szCs w:val="22"/>
        </w:rPr>
      </w:pPr>
      <w:r w:rsidRPr="006123A9">
        <w:rPr>
          <w:rStyle w:val="hps"/>
          <w:szCs w:val="22"/>
        </w:rPr>
        <w:t>Studie provedené</w:t>
      </w:r>
      <w:r w:rsidRPr="006123A9">
        <w:rPr>
          <w:szCs w:val="22"/>
        </w:rPr>
        <w:t xml:space="preserve"> </w:t>
      </w:r>
      <w:r w:rsidRPr="006123A9">
        <w:rPr>
          <w:rStyle w:val="hps"/>
          <w:szCs w:val="22"/>
        </w:rPr>
        <w:t>s</w:t>
      </w:r>
      <w:r w:rsidRPr="006123A9">
        <w:rPr>
          <w:szCs w:val="22"/>
        </w:rPr>
        <w:t xml:space="preserve"> </w:t>
      </w:r>
      <w:r w:rsidRPr="006123A9">
        <w:rPr>
          <w:rStyle w:val="hps"/>
          <w:szCs w:val="22"/>
        </w:rPr>
        <w:t>trojnásobkem doporučené</w:t>
      </w:r>
      <w:r w:rsidRPr="006123A9">
        <w:rPr>
          <w:szCs w:val="22"/>
        </w:rPr>
        <w:t xml:space="preserve"> </w:t>
      </w:r>
      <w:r w:rsidRPr="006123A9">
        <w:rPr>
          <w:rStyle w:val="hps"/>
          <w:szCs w:val="22"/>
        </w:rPr>
        <w:t>dávky, která představuje 0,5</w:t>
      </w:r>
      <w:r w:rsidRPr="006123A9">
        <w:rPr>
          <w:szCs w:val="22"/>
        </w:rPr>
        <w:t xml:space="preserve"> </w:t>
      </w:r>
      <w:r w:rsidRPr="006123A9">
        <w:rPr>
          <w:rStyle w:val="hps"/>
          <w:szCs w:val="22"/>
        </w:rPr>
        <w:t>mg</w:t>
      </w:r>
      <w:r w:rsidRPr="006123A9">
        <w:rPr>
          <w:szCs w:val="22"/>
        </w:rPr>
        <w:t xml:space="preserve"> </w:t>
      </w:r>
      <w:r w:rsidRPr="006123A9">
        <w:rPr>
          <w:rStyle w:val="hps"/>
          <w:szCs w:val="22"/>
        </w:rPr>
        <w:t>eprinomektin</w:t>
      </w:r>
      <w:r w:rsidRPr="006123A9">
        <w:rPr>
          <w:szCs w:val="22"/>
        </w:rPr>
        <w:t>u</w:t>
      </w:r>
      <w:r w:rsidRPr="006123A9">
        <w:rPr>
          <w:rStyle w:val="hps"/>
          <w:szCs w:val="22"/>
        </w:rPr>
        <w:t>/kg</w:t>
      </w:r>
      <w:r w:rsidRPr="006123A9">
        <w:rPr>
          <w:szCs w:val="22"/>
        </w:rPr>
        <w:t xml:space="preserve"> </w:t>
      </w:r>
      <w:r w:rsidRPr="006123A9">
        <w:rPr>
          <w:rStyle w:val="hps"/>
          <w:szCs w:val="22"/>
        </w:rPr>
        <w:t>ž.hm.</w:t>
      </w:r>
      <w:r w:rsidRPr="006123A9">
        <w:rPr>
          <w:szCs w:val="22"/>
        </w:rPr>
        <w:t xml:space="preserve">, </w:t>
      </w:r>
      <w:r w:rsidRPr="006123A9">
        <w:rPr>
          <w:rStyle w:val="hps"/>
          <w:szCs w:val="22"/>
        </w:rPr>
        <w:t>neprokázal</w:t>
      </w:r>
      <w:r w:rsidRPr="006123A9">
        <w:rPr>
          <w:szCs w:val="22"/>
        </w:rPr>
        <w:t xml:space="preserve">y žádné </w:t>
      </w:r>
      <w:r w:rsidRPr="006123A9">
        <w:rPr>
          <w:rStyle w:val="hps"/>
          <w:szCs w:val="22"/>
        </w:rPr>
        <w:t>nežádoucí účinky na</w:t>
      </w:r>
      <w:r w:rsidRPr="006123A9">
        <w:rPr>
          <w:szCs w:val="22"/>
        </w:rPr>
        <w:t xml:space="preserve"> reprodukci </w:t>
      </w:r>
      <w:r w:rsidRPr="006123A9">
        <w:rPr>
          <w:rStyle w:val="hps"/>
          <w:szCs w:val="22"/>
        </w:rPr>
        <w:t>krav</w:t>
      </w:r>
      <w:r w:rsidRPr="006123A9">
        <w:rPr>
          <w:szCs w:val="22"/>
        </w:rPr>
        <w:t xml:space="preserve"> </w:t>
      </w:r>
      <w:r w:rsidRPr="006123A9">
        <w:rPr>
          <w:rStyle w:val="hps"/>
          <w:szCs w:val="22"/>
        </w:rPr>
        <w:t>nebo</w:t>
      </w:r>
      <w:r w:rsidRPr="006123A9">
        <w:rPr>
          <w:szCs w:val="22"/>
        </w:rPr>
        <w:t xml:space="preserve"> </w:t>
      </w:r>
      <w:r w:rsidRPr="006123A9">
        <w:rPr>
          <w:rStyle w:val="hps"/>
          <w:szCs w:val="22"/>
        </w:rPr>
        <w:t>býků.</w:t>
      </w:r>
    </w:p>
    <w:p w14:paraId="6E489E4D" w14:textId="77777777" w:rsidR="00353CD9" w:rsidRPr="00BC2F73" w:rsidRDefault="00353CD9" w:rsidP="00353CD9">
      <w:pPr>
        <w:tabs>
          <w:tab w:val="clear" w:pos="567"/>
        </w:tabs>
        <w:spacing w:line="240" w:lineRule="auto"/>
        <w:ind w:hanging="14"/>
        <w:rPr>
          <w:szCs w:val="22"/>
        </w:rPr>
      </w:pPr>
    </w:p>
    <w:p w14:paraId="1A0AE91D" w14:textId="7651059C" w:rsidR="00353CD9" w:rsidRPr="006123A9" w:rsidRDefault="00353CD9" w:rsidP="00353CD9">
      <w:pPr>
        <w:pStyle w:val="Style1"/>
        <w:rPr>
          <w:b w:val="0"/>
          <w:bCs/>
          <w:u w:val="single"/>
        </w:rPr>
      </w:pPr>
      <w:r w:rsidRPr="006123A9">
        <w:rPr>
          <w:b w:val="0"/>
          <w:bCs/>
          <w:u w:val="single"/>
        </w:rPr>
        <w:t>Interakce s jinými léčivými přípravky a další formy interakce</w:t>
      </w:r>
      <w:r w:rsidR="003F3F2C" w:rsidRPr="00BC2F73">
        <w:rPr>
          <w:b w:val="0"/>
          <w:bCs/>
          <w:u w:val="single"/>
        </w:rPr>
        <w:t>:</w:t>
      </w:r>
    </w:p>
    <w:p w14:paraId="2F9DC95D" w14:textId="77777777" w:rsidR="00353CD9" w:rsidRPr="00BC2F73" w:rsidRDefault="00353CD9" w:rsidP="00353CD9">
      <w:pPr>
        <w:tabs>
          <w:tab w:val="clear" w:pos="567"/>
        </w:tabs>
        <w:spacing w:line="240" w:lineRule="auto"/>
        <w:rPr>
          <w:szCs w:val="22"/>
        </w:rPr>
      </w:pPr>
    </w:p>
    <w:p w14:paraId="5342C7BB" w14:textId="77777777" w:rsidR="00353CD9" w:rsidRPr="006123A9" w:rsidRDefault="00353CD9" w:rsidP="00353CD9">
      <w:pPr>
        <w:jc w:val="both"/>
        <w:rPr>
          <w:szCs w:val="22"/>
        </w:rPr>
      </w:pPr>
      <w:r w:rsidRPr="006123A9">
        <w:rPr>
          <w:szCs w:val="22"/>
        </w:rPr>
        <w:t>Eprinomektin se silně váže na plazmatické proteiny, což by  mělo  být zohledněno, pokud se používá současně s jinými molekulami, které mají stejné vlastnosti.</w:t>
      </w:r>
    </w:p>
    <w:p w14:paraId="0487A8A7" w14:textId="77777777" w:rsidR="003F3F2C" w:rsidRPr="006123A9" w:rsidRDefault="003F3F2C" w:rsidP="00353CD9">
      <w:pPr>
        <w:jc w:val="both"/>
        <w:rPr>
          <w:szCs w:val="22"/>
        </w:rPr>
      </w:pPr>
    </w:p>
    <w:p w14:paraId="4FB6C340" w14:textId="6E3FD0A6" w:rsidR="003F3F2C" w:rsidRPr="006123A9" w:rsidRDefault="003F3F2C" w:rsidP="003F3F2C">
      <w:pPr>
        <w:pStyle w:val="Style1"/>
        <w:rPr>
          <w:b w:val="0"/>
          <w:bCs/>
          <w:u w:val="single"/>
        </w:rPr>
      </w:pPr>
      <w:r w:rsidRPr="006123A9">
        <w:rPr>
          <w:b w:val="0"/>
          <w:bCs/>
          <w:u w:val="single"/>
        </w:rPr>
        <w:t xml:space="preserve">Předávkování </w:t>
      </w:r>
    </w:p>
    <w:p w14:paraId="316D3B81" w14:textId="77777777" w:rsidR="003F3F2C" w:rsidRPr="00BC2F73" w:rsidRDefault="003F3F2C" w:rsidP="003F3F2C">
      <w:pPr>
        <w:pStyle w:val="Style1"/>
        <w:ind w:left="14" w:hanging="14"/>
      </w:pPr>
    </w:p>
    <w:p w14:paraId="469081C1" w14:textId="77777777" w:rsidR="003F3F2C" w:rsidRPr="00BC2F73" w:rsidRDefault="003F3F2C" w:rsidP="003F3F2C">
      <w:pPr>
        <w:pStyle w:val="Zkladntextodsazen2"/>
        <w:ind w:left="28" w:hanging="14"/>
        <w:rPr>
          <w:b w:val="0"/>
          <w:bCs/>
          <w:szCs w:val="22"/>
        </w:rPr>
      </w:pPr>
      <w:r w:rsidRPr="00BC2F73">
        <w:rPr>
          <w:rStyle w:val="hps"/>
          <w:b w:val="0"/>
          <w:bCs/>
          <w:szCs w:val="22"/>
        </w:rPr>
        <w:t>U</w:t>
      </w:r>
      <w:r w:rsidRPr="00BC2F73">
        <w:rPr>
          <w:b w:val="0"/>
          <w:bCs/>
          <w:szCs w:val="22"/>
        </w:rPr>
        <w:t xml:space="preserve"> </w:t>
      </w:r>
      <w:r w:rsidRPr="00BC2F73">
        <w:rPr>
          <w:rStyle w:val="hps"/>
          <w:b w:val="0"/>
          <w:bCs/>
          <w:szCs w:val="22"/>
        </w:rPr>
        <w:t>dospělého skotu</w:t>
      </w:r>
      <w:r w:rsidRPr="00BC2F73">
        <w:rPr>
          <w:b w:val="0"/>
          <w:bCs/>
          <w:szCs w:val="22"/>
        </w:rPr>
        <w:t xml:space="preserve"> byla </w:t>
      </w:r>
      <w:r w:rsidRPr="00BC2F73">
        <w:rPr>
          <w:rStyle w:val="hps"/>
          <w:b w:val="0"/>
          <w:bCs/>
          <w:szCs w:val="22"/>
        </w:rPr>
        <w:t>po podání</w:t>
      </w:r>
      <w:r w:rsidRPr="00BC2F73">
        <w:rPr>
          <w:b w:val="0"/>
          <w:bCs/>
          <w:szCs w:val="22"/>
        </w:rPr>
        <w:t xml:space="preserve"> </w:t>
      </w:r>
      <w:r w:rsidRPr="00BC2F73">
        <w:rPr>
          <w:rStyle w:val="hps"/>
          <w:b w:val="0"/>
          <w:bCs/>
          <w:szCs w:val="22"/>
        </w:rPr>
        <w:t>5násobku doporučené dávky</w:t>
      </w:r>
      <w:r w:rsidRPr="00BC2F73">
        <w:rPr>
          <w:b w:val="0"/>
          <w:bCs/>
          <w:szCs w:val="22"/>
        </w:rPr>
        <w:t xml:space="preserve"> </w:t>
      </w:r>
      <w:r w:rsidRPr="00BC2F73">
        <w:rPr>
          <w:rStyle w:val="hps"/>
          <w:b w:val="0"/>
          <w:bCs/>
          <w:szCs w:val="22"/>
        </w:rPr>
        <w:t>(</w:t>
      </w:r>
      <w:r w:rsidRPr="00BC2F73">
        <w:rPr>
          <w:b w:val="0"/>
          <w:bCs/>
          <w:szCs w:val="22"/>
        </w:rPr>
        <w:t xml:space="preserve">2,5 </w:t>
      </w:r>
      <w:r w:rsidRPr="00BC2F73">
        <w:rPr>
          <w:rStyle w:val="hps"/>
          <w:b w:val="0"/>
          <w:bCs/>
          <w:szCs w:val="22"/>
        </w:rPr>
        <w:t>mg</w:t>
      </w:r>
      <w:r w:rsidRPr="00BC2F73">
        <w:rPr>
          <w:b w:val="0"/>
          <w:bCs/>
          <w:szCs w:val="22"/>
        </w:rPr>
        <w:t xml:space="preserve"> </w:t>
      </w:r>
      <w:r w:rsidRPr="00BC2F73">
        <w:rPr>
          <w:rStyle w:val="hps"/>
          <w:b w:val="0"/>
          <w:bCs/>
          <w:szCs w:val="22"/>
        </w:rPr>
        <w:t>eprinomektinu/kg</w:t>
      </w:r>
      <w:r w:rsidRPr="00BC2F73">
        <w:rPr>
          <w:b w:val="0"/>
          <w:bCs/>
          <w:szCs w:val="22"/>
        </w:rPr>
        <w:t xml:space="preserve"> </w:t>
      </w:r>
      <w:r w:rsidRPr="00BC2F73">
        <w:rPr>
          <w:rStyle w:val="hps"/>
          <w:b w:val="0"/>
          <w:bCs/>
          <w:szCs w:val="22"/>
        </w:rPr>
        <w:t>živé hmotnosti)</w:t>
      </w:r>
      <w:r w:rsidRPr="00BC2F73">
        <w:rPr>
          <w:b w:val="0"/>
          <w:bCs/>
          <w:szCs w:val="22"/>
        </w:rPr>
        <w:t xml:space="preserve"> </w:t>
      </w:r>
      <w:r w:rsidRPr="00BC2F73">
        <w:rPr>
          <w:rStyle w:val="hps"/>
          <w:b w:val="0"/>
          <w:bCs/>
          <w:szCs w:val="22"/>
        </w:rPr>
        <w:t>pozorována</w:t>
      </w:r>
      <w:r w:rsidRPr="00BC2F73">
        <w:rPr>
          <w:b w:val="0"/>
          <w:bCs/>
          <w:szCs w:val="22"/>
        </w:rPr>
        <w:t xml:space="preserve"> </w:t>
      </w:r>
      <w:r w:rsidRPr="00BC2F73">
        <w:rPr>
          <w:rStyle w:val="hps"/>
          <w:b w:val="0"/>
          <w:bCs/>
          <w:szCs w:val="22"/>
        </w:rPr>
        <w:t>mírná</w:t>
      </w:r>
      <w:r w:rsidRPr="00BC2F73">
        <w:rPr>
          <w:b w:val="0"/>
          <w:bCs/>
          <w:szCs w:val="22"/>
        </w:rPr>
        <w:t xml:space="preserve"> </w:t>
      </w:r>
      <w:r w:rsidRPr="00BC2F73">
        <w:rPr>
          <w:rStyle w:val="hps"/>
          <w:b w:val="0"/>
          <w:bCs/>
          <w:szCs w:val="22"/>
        </w:rPr>
        <w:t>ztráta srsti</w:t>
      </w:r>
      <w:r w:rsidRPr="00BC2F73">
        <w:rPr>
          <w:b w:val="0"/>
          <w:bCs/>
          <w:szCs w:val="22"/>
        </w:rPr>
        <w:t xml:space="preserve">. </w:t>
      </w:r>
      <w:r w:rsidRPr="00BC2F73">
        <w:rPr>
          <w:rStyle w:val="hps"/>
          <w:b w:val="0"/>
          <w:bCs/>
          <w:szCs w:val="22"/>
        </w:rPr>
        <w:t>Žádné jiné</w:t>
      </w:r>
      <w:r w:rsidRPr="00BC2F73">
        <w:rPr>
          <w:b w:val="0"/>
          <w:bCs/>
          <w:szCs w:val="22"/>
        </w:rPr>
        <w:t xml:space="preserve"> </w:t>
      </w:r>
      <w:r w:rsidRPr="00BC2F73">
        <w:rPr>
          <w:rStyle w:val="hps"/>
          <w:b w:val="0"/>
          <w:bCs/>
          <w:szCs w:val="22"/>
        </w:rPr>
        <w:t>příznaky</w:t>
      </w:r>
      <w:r w:rsidRPr="00BC2F73">
        <w:rPr>
          <w:b w:val="0"/>
          <w:bCs/>
          <w:szCs w:val="22"/>
        </w:rPr>
        <w:t xml:space="preserve"> </w:t>
      </w:r>
      <w:r w:rsidRPr="00BC2F73">
        <w:rPr>
          <w:rStyle w:val="hps"/>
          <w:b w:val="0"/>
          <w:bCs/>
          <w:szCs w:val="22"/>
        </w:rPr>
        <w:t>toxicity</w:t>
      </w:r>
      <w:r w:rsidRPr="00BC2F73">
        <w:rPr>
          <w:b w:val="0"/>
          <w:bCs/>
          <w:szCs w:val="22"/>
        </w:rPr>
        <w:t xml:space="preserve"> </w:t>
      </w:r>
      <w:r w:rsidRPr="00BC2F73">
        <w:rPr>
          <w:rStyle w:val="hps"/>
          <w:b w:val="0"/>
          <w:bCs/>
          <w:szCs w:val="22"/>
        </w:rPr>
        <w:t>nebyly pozorovány</w:t>
      </w:r>
      <w:r w:rsidRPr="00BC2F73">
        <w:rPr>
          <w:b w:val="0"/>
          <w:bCs/>
          <w:szCs w:val="22"/>
        </w:rPr>
        <w:t>.</w:t>
      </w:r>
    </w:p>
    <w:p w14:paraId="30CEA44D" w14:textId="77777777" w:rsidR="003F3F2C" w:rsidRPr="00BC2F73" w:rsidRDefault="003F3F2C" w:rsidP="003F3F2C">
      <w:pPr>
        <w:pStyle w:val="Zkladntextodsazen2"/>
        <w:ind w:left="28" w:hanging="14"/>
        <w:rPr>
          <w:rStyle w:val="hps"/>
          <w:b w:val="0"/>
          <w:bCs/>
          <w:szCs w:val="22"/>
        </w:rPr>
      </w:pPr>
    </w:p>
    <w:p w14:paraId="0281F9FD" w14:textId="77777777" w:rsidR="003F3F2C" w:rsidRPr="006123A9" w:rsidRDefault="003F3F2C" w:rsidP="003F3F2C">
      <w:pPr>
        <w:ind w:left="28" w:hanging="14"/>
        <w:jc w:val="both"/>
        <w:rPr>
          <w:szCs w:val="22"/>
        </w:rPr>
      </w:pPr>
      <w:r w:rsidRPr="006123A9">
        <w:rPr>
          <w:szCs w:val="22"/>
        </w:rPr>
        <w:t>Není známo</w:t>
      </w:r>
      <w:r w:rsidRPr="006123A9">
        <w:rPr>
          <w:rStyle w:val="hps"/>
          <w:szCs w:val="22"/>
        </w:rPr>
        <w:t xml:space="preserve"> žádné</w:t>
      </w:r>
      <w:r w:rsidRPr="006123A9">
        <w:rPr>
          <w:szCs w:val="22"/>
        </w:rPr>
        <w:t xml:space="preserve"> </w:t>
      </w:r>
      <w:r w:rsidRPr="006123A9">
        <w:rPr>
          <w:rStyle w:val="hps"/>
          <w:szCs w:val="22"/>
        </w:rPr>
        <w:t>antidotum</w:t>
      </w:r>
      <w:r w:rsidRPr="006123A9">
        <w:rPr>
          <w:szCs w:val="22"/>
        </w:rPr>
        <w:t>.</w:t>
      </w:r>
    </w:p>
    <w:p w14:paraId="44E4BAF9" w14:textId="77777777" w:rsidR="00A65030" w:rsidRPr="006123A9" w:rsidRDefault="00A65030" w:rsidP="009559BD">
      <w:pPr>
        <w:jc w:val="both"/>
        <w:rPr>
          <w:szCs w:val="22"/>
        </w:rPr>
      </w:pPr>
    </w:p>
    <w:p w14:paraId="30ACCB97" w14:textId="77777777" w:rsidR="00C114FF" w:rsidRPr="00BC2F73" w:rsidRDefault="00001EE0" w:rsidP="00B13B6D">
      <w:pPr>
        <w:pStyle w:val="Style1"/>
      </w:pPr>
      <w:r w:rsidRPr="00BC2F73">
        <w:rPr>
          <w:highlight w:val="lightGray"/>
        </w:rPr>
        <w:t>7.</w:t>
      </w:r>
      <w:r w:rsidRPr="00BC2F73">
        <w:tab/>
        <w:t>Nežádoucí účinky</w:t>
      </w:r>
    </w:p>
    <w:p w14:paraId="700B302D" w14:textId="77777777" w:rsidR="00C114FF" w:rsidRPr="00BC2F73" w:rsidRDefault="00C114FF" w:rsidP="00A9226B">
      <w:pPr>
        <w:tabs>
          <w:tab w:val="clear" w:pos="567"/>
        </w:tabs>
        <w:spacing w:line="240" w:lineRule="auto"/>
        <w:rPr>
          <w:iCs/>
          <w:szCs w:val="22"/>
        </w:rPr>
      </w:pPr>
    </w:p>
    <w:p w14:paraId="6F0AB24C" w14:textId="77777777" w:rsidR="003F3F2C" w:rsidRPr="006123A9" w:rsidRDefault="003F3F2C" w:rsidP="003F3F2C">
      <w:pPr>
        <w:jc w:val="both"/>
        <w:rPr>
          <w:szCs w:val="22"/>
        </w:rPr>
      </w:pPr>
      <w:r w:rsidRPr="006123A9">
        <w:rPr>
          <w:szCs w:val="22"/>
        </w:rPr>
        <w:t>Skot (masný a mléčný skot)</w:t>
      </w:r>
    </w:p>
    <w:p w14:paraId="14DDF0B3" w14:textId="77777777" w:rsidR="003F3F2C" w:rsidRPr="006123A9" w:rsidRDefault="003F3F2C" w:rsidP="003F3F2C">
      <w:pPr>
        <w:jc w:val="both"/>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3F3F2C" w:rsidRPr="00BC2F73" w14:paraId="6EAC344A" w14:textId="77777777" w:rsidTr="000852D2">
        <w:tc>
          <w:tcPr>
            <w:tcW w:w="1957" w:type="pct"/>
          </w:tcPr>
          <w:p w14:paraId="64C28BBD" w14:textId="77777777" w:rsidR="003F3F2C" w:rsidRPr="00BC2F73" w:rsidRDefault="003F3F2C" w:rsidP="000852D2">
            <w:pPr>
              <w:spacing w:before="60" w:after="60"/>
              <w:rPr>
                <w:szCs w:val="22"/>
              </w:rPr>
            </w:pPr>
            <w:r w:rsidRPr="00BC2F73">
              <w:rPr>
                <w:szCs w:val="22"/>
              </w:rPr>
              <w:t>Velmi vzácné</w:t>
            </w:r>
          </w:p>
          <w:p w14:paraId="1677C43A" w14:textId="77777777" w:rsidR="003F3F2C" w:rsidRPr="00BC2F73" w:rsidRDefault="003F3F2C" w:rsidP="000852D2">
            <w:pPr>
              <w:spacing w:before="60" w:after="60"/>
              <w:rPr>
                <w:szCs w:val="22"/>
              </w:rPr>
            </w:pPr>
            <w:r w:rsidRPr="00BC2F73">
              <w:rPr>
                <w:szCs w:val="22"/>
              </w:rPr>
              <w:t>(&lt; 1 zvíře / 10 000 ošetřených zvířat, včetně ojedinělých hlášení):</w:t>
            </w:r>
          </w:p>
        </w:tc>
        <w:tc>
          <w:tcPr>
            <w:tcW w:w="3043" w:type="pct"/>
            <w:hideMark/>
          </w:tcPr>
          <w:p w14:paraId="0BAFB47F" w14:textId="6C2A3FA2" w:rsidR="003F3F2C" w:rsidRPr="00BC2F73" w:rsidRDefault="00D765CF" w:rsidP="000852D2">
            <w:pPr>
              <w:spacing w:before="60" w:after="60"/>
              <w:rPr>
                <w:iCs/>
                <w:szCs w:val="22"/>
              </w:rPr>
            </w:pPr>
            <w:r>
              <w:rPr>
                <w:szCs w:val="22"/>
              </w:rPr>
              <w:t>R</w:t>
            </w:r>
            <w:r w:rsidR="003F3F2C" w:rsidRPr="00BC2F73">
              <w:rPr>
                <w:szCs w:val="22"/>
              </w:rPr>
              <w:t>eakce v místě aplikace (</w:t>
            </w:r>
            <w:r>
              <w:rPr>
                <w:szCs w:val="22"/>
              </w:rPr>
              <w:t>např</w:t>
            </w:r>
            <w:r w:rsidR="003F3F2C" w:rsidRPr="00BC2F73">
              <w:rPr>
                <w:szCs w:val="22"/>
              </w:rPr>
              <w:t xml:space="preserve">. </w:t>
            </w:r>
            <w:r>
              <w:rPr>
                <w:szCs w:val="22"/>
              </w:rPr>
              <w:t>a</w:t>
            </w:r>
            <w:r w:rsidR="003F3F2C" w:rsidRPr="00BC2F73">
              <w:rPr>
                <w:szCs w:val="22"/>
              </w:rPr>
              <w:t>lopecie</w:t>
            </w:r>
            <w:r w:rsidR="00240128" w:rsidRPr="00BC2F73">
              <w:rPr>
                <w:szCs w:val="22"/>
              </w:rPr>
              <w:t xml:space="preserve">, </w:t>
            </w:r>
            <w:r w:rsidR="00240128" w:rsidRPr="006123A9">
              <w:rPr>
                <w:szCs w:val="22"/>
              </w:rPr>
              <w:t xml:space="preserve">vypadávání </w:t>
            </w:r>
            <w:r>
              <w:rPr>
                <w:szCs w:val="22"/>
              </w:rPr>
              <w:t>chlupů</w:t>
            </w:r>
            <w:r w:rsidR="003F3F2C" w:rsidRPr="00BC2F73">
              <w:rPr>
                <w:szCs w:val="22"/>
              </w:rPr>
              <w:t>).</w:t>
            </w:r>
          </w:p>
        </w:tc>
      </w:tr>
    </w:tbl>
    <w:p w14:paraId="5F5EF803" w14:textId="77777777" w:rsidR="003F3F2C" w:rsidRPr="00BC2F73" w:rsidRDefault="003F3F2C" w:rsidP="003F3F2C">
      <w:pPr>
        <w:tabs>
          <w:tab w:val="clear" w:pos="567"/>
        </w:tabs>
        <w:spacing w:line="240" w:lineRule="auto"/>
        <w:rPr>
          <w:szCs w:val="22"/>
        </w:rPr>
      </w:pPr>
    </w:p>
    <w:p w14:paraId="5434DA41" w14:textId="778128AD" w:rsidR="00D765CF" w:rsidRPr="006123A9" w:rsidRDefault="00001EE0" w:rsidP="00D765CF">
      <w:pPr>
        <w:spacing w:line="240" w:lineRule="auto"/>
        <w:jc w:val="both"/>
        <w:rPr>
          <w:i/>
          <w:iCs/>
        </w:rPr>
      </w:pPr>
      <w:r w:rsidRPr="009F762E">
        <w:rPr>
          <w:szCs w:val="22"/>
        </w:rPr>
        <w:t xml:space="preserve">Hlášení nežádoucích účinků je důležité. Umožňuje nepřetržité sledování bezpečnosti přípravku. Jestliže zaznamenáte </w:t>
      </w:r>
      <w:r w:rsidR="00391B09" w:rsidRPr="009F762E">
        <w:rPr>
          <w:szCs w:val="22"/>
        </w:rPr>
        <w:t>jakékoliv nežádoucí účinky</w:t>
      </w:r>
      <w:r w:rsidRPr="009F762E">
        <w:rPr>
          <w:szCs w:val="22"/>
        </w:rPr>
        <w:t xml:space="preserve">, a to i takové, které nejsou uvedeny v této příbalové informaci, nebo si myslíte, že léčivo nefunguje, obraťte se prosím nejprve na svého veterinárního lékaře. </w:t>
      </w:r>
      <w:r w:rsidR="00D765CF" w:rsidRPr="006123A9">
        <w:t xml:space="preserve">Nežádoucí účinky můžete hlásit také držiteli rozhodnutí o registraci nebo jeho místnímu zástupci s využitím kontaktních údajů uvedených na konci této příbalové informace nebo prostřednictvím národního systému hlášení nežádoucích účinků: </w:t>
      </w:r>
    </w:p>
    <w:p w14:paraId="0AA5DD6D" w14:textId="77777777" w:rsidR="00D765CF" w:rsidRPr="006123A9" w:rsidRDefault="00D765CF" w:rsidP="00D765CF">
      <w:pPr>
        <w:tabs>
          <w:tab w:val="left" w:pos="-720"/>
        </w:tabs>
        <w:suppressAutoHyphens/>
        <w:spacing w:line="240" w:lineRule="auto"/>
      </w:pPr>
      <w:r w:rsidRPr="006123A9">
        <w:t xml:space="preserve">Ústav pro státní kontrolu veterinárních biopreparátů a léčiv </w:t>
      </w:r>
    </w:p>
    <w:p w14:paraId="182C4650" w14:textId="77777777" w:rsidR="00D765CF" w:rsidRPr="006123A9" w:rsidRDefault="00D765CF" w:rsidP="00D765CF">
      <w:pPr>
        <w:tabs>
          <w:tab w:val="left" w:pos="-720"/>
        </w:tabs>
        <w:suppressAutoHyphens/>
        <w:spacing w:line="240" w:lineRule="auto"/>
      </w:pPr>
      <w:r w:rsidRPr="006123A9">
        <w:t>Hudcova 232/</w:t>
      </w:r>
      <w:proofErr w:type="gramStart"/>
      <w:r w:rsidRPr="006123A9">
        <w:t>56a</w:t>
      </w:r>
      <w:proofErr w:type="gramEnd"/>
      <w:r w:rsidRPr="006123A9">
        <w:t xml:space="preserve"> </w:t>
      </w:r>
    </w:p>
    <w:p w14:paraId="759228E0" w14:textId="77777777" w:rsidR="00D765CF" w:rsidRPr="006123A9" w:rsidRDefault="00D765CF" w:rsidP="00D765CF">
      <w:pPr>
        <w:tabs>
          <w:tab w:val="left" w:pos="-720"/>
        </w:tabs>
        <w:suppressAutoHyphens/>
        <w:spacing w:line="240" w:lineRule="auto"/>
      </w:pPr>
      <w:r w:rsidRPr="006123A9">
        <w:t>621 00 Brno</w:t>
      </w:r>
    </w:p>
    <w:p w14:paraId="033713F6" w14:textId="77777777" w:rsidR="00D765CF" w:rsidRPr="006123A9" w:rsidRDefault="00D765CF" w:rsidP="00D765CF">
      <w:pPr>
        <w:tabs>
          <w:tab w:val="left" w:pos="-720"/>
        </w:tabs>
        <w:suppressAutoHyphens/>
        <w:spacing w:line="240" w:lineRule="auto"/>
      </w:pPr>
      <w:r w:rsidRPr="006123A9">
        <w:t xml:space="preserve">e-mail: </w:t>
      </w:r>
      <w:hyperlink r:id="rId8" w:history="1">
        <w:r w:rsidRPr="006123A9">
          <w:rPr>
            <w:rStyle w:val="Hypertextovodkaz"/>
          </w:rPr>
          <w:t>adr@uskvbl.cz</w:t>
        </w:r>
      </w:hyperlink>
    </w:p>
    <w:p w14:paraId="73057E22" w14:textId="398BE6DA" w:rsidR="00D765CF" w:rsidRPr="006123A9" w:rsidRDefault="00D765CF" w:rsidP="00D765CF">
      <w:pPr>
        <w:tabs>
          <w:tab w:val="left" w:pos="-720"/>
        </w:tabs>
        <w:suppressAutoHyphens/>
        <w:spacing w:line="240" w:lineRule="auto"/>
      </w:pPr>
      <w:r w:rsidRPr="006123A9">
        <w:t xml:space="preserve">Webové stránky: </w:t>
      </w:r>
      <w:hyperlink r:id="rId9" w:history="1">
        <w:r w:rsidRPr="006123A9">
          <w:rPr>
            <w:rStyle w:val="Hypertextovodkaz"/>
          </w:rPr>
          <w:t>http://www.uskvbl.cz/cs/farmakovigilance</w:t>
        </w:r>
      </w:hyperlink>
    </w:p>
    <w:p w14:paraId="29BF4B88" w14:textId="66FC2DC0" w:rsidR="00E124D3" w:rsidRPr="00BC2F73" w:rsidRDefault="00D765CF" w:rsidP="00E124D3">
      <w:pPr>
        <w:tabs>
          <w:tab w:val="left" w:pos="-720"/>
        </w:tabs>
        <w:suppressAutoHyphens/>
        <w:rPr>
          <w:noProof/>
          <w:szCs w:val="22"/>
        </w:rPr>
      </w:pPr>
      <w:r w:rsidRPr="009F762E" w:rsidDel="00D765CF">
        <w:rPr>
          <w:szCs w:val="22"/>
        </w:rPr>
        <w:t xml:space="preserve"> </w:t>
      </w:r>
    </w:p>
    <w:p w14:paraId="07E81E97" w14:textId="77777777" w:rsidR="00C114FF" w:rsidRPr="00BC2F73" w:rsidRDefault="00001EE0" w:rsidP="00B13B6D">
      <w:pPr>
        <w:pStyle w:val="Style1"/>
      </w:pPr>
      <w:r w:rsidRPr="00BC2F73">
        <w:rPr>
          <w:highlight w:val="lightGray"/>
        </w:rPr>
        <w:t>8.</w:t>
      </w:r>
      <w:r w:rsidRPr="00BC2F73">
        <w:tab/>
        <w:t>Dávkování pro každý druh, cesty a způsob podání</w:t>
      </w:r>
    </w:p>
    <w:p w14:paraId="35FBDE82" w14:textId="77777777" w:rsidR="00925640" w:rsidRPr="00BC2F73" w:rsidRDefault="00925640" w:rsidP="00A9226B">
      <w:pPr>
        <w:tabs>
          <w:tab w:val="clear" w:pos="567"/>
        </w:tabs>
        <w:spacing w:line="240" w:lineRule="auto"/>
        <w:rPr>
          <w:szCs w:val="22"/>
        </w:rPr>
      </w:pPr>
    </w:p>
    <w:p w14:paraId="6EEA3383" w14:textId="6AF78D7D" w:rsidR="00C114FF" w:rsidRPr="00BC2F73" w:rsidRDefault="00925640" w:rsidP="00A9226B">
      <w:pPr>
        <w:tabs>
          <w:tab w:val="clear" w:pos="567"/>
        </w:tabs>
        <w:spacing w:line="240" w:lineRule="auto"/>
        <w:rPr>
          <w:szCs w:val="22"/>
        </w:rPr>
      </w:pPr>
      <w:r w:rsidRPr="00BC2F73">
        <w:rPr>
          <w:szCs w:val="22"/>
        </w:rPr>
        <w:t>Aplikujte pouze topicky v dávce 1 ml na 10 kg ž. hm. což odpovídá doporučené dávce 0,5 mg eprinomektinu na kg ž.hm. Přípravek se podává na povrch kůže naléváním podél linie hřbetu v úzkém pruhu od kohoutku po kořen ocasu. Pokud existuje riziko opětovného napadení, dbejte doporučení veterinárního lékaře ohledně potřeby a frekvence opakovaného podání. Pro dosažení optimálních výsledků by měl být přípravek použit jako součást léčebného programu při regulaci výskytu vnitřních a vnějších parazitů u skotu se zohledněním údajů o epidemiologii těchto parazitů</w:t>
      </w:r>
    </w:p>
    <w:p w14:paraId="29C70C52" w14:textId="77777777" w:rsidR="00C80401" w:rsidRPr="00BC2F73" w:rsidRDefault="00C80401" w:rsidP="00A9226B">
      <w:pPr>
        <w:tabs>
          <w:tab w:val="clear" w:pos="567"/>
        </w:tabs>
        <w:spacing w:line="240" w:lineRule="auto"/>
        <w:rPr>
          <w:szCs w:val="22"/>
        </w:rPr>
      </w:pPr>
    </w:p>
    <w:p w14:paraId="543076A3" w14:textId="77777777" w:rsidR="00C114FF" w:rsidRPr="00BC2F73" w:rsidRDefault="00001EE0" w:rsidP="00B13B6D">
      <w:pPr>
        <w:pStyle w:val="Style1"/>
      </w:pPr>
      <w:r w:rsidRPr="00BC2F73">
        <w:rPr>
          <w:highlight w:val="lightGray"/>
        </w:rPr>
        <w:t>9.</w:t>
      </w:r>
      <w:r w:rsidRPr="00BC2F73">
        <w:tab/>
        <w:t>Informace o správném podávání</w:t>
      </w:r>
    </w:p>
    <w:p w14:paraId="624424AD" w14:textId="77777777" w:rsidR="00F520FE" w:rsidRPr="00BC2F73" w:rsidRDefault="00F520FE" w:rsidP="00F520FE">
      <w:pPr>
        <w:tabs>
          <w:tab w:val="clear" w:pos="567"/>
        </w:tabs>
        <w:spacing w:line="240" w:lineRule="auto"/>
        <w:rPr>
          <w:szCs w:val="22"/>
        </w:rPr>
      </w:pPr>
    </w:p>
    <w:p w14:paraId="549F982A" w14:textId="73740E3E" w:rsidR="00240128" w:rsidRPr="00BC2F73" w:rsidRDefault="00D765CF" w:rsidP="00A9226B">
      <w:pPr>
        <w:tabs>
          <w:tab w:val="clear" w:pos="567"/>
        </w:tabs>
        <w:spacing w:line="240" w:lineRule="auto"/>
        <w:rPr>
          <w:szCs w:val="22"/>
        </w:rPr>
      </w:pPr>
      <w:r>
        <w:rPr>
          <w:szCs w:val="22"/>
        </w:rPr>
        <w:t>Podání</w:t>
      </w:r>
      <w:r w:rsidRPr="00DC1EF6">
        <w:rPr>
          <w:szCs w:val="22"/>
        </w:rPr>
        <w:t xml:space="preserve"> nalévání</w:t>
      </w:r>
      <w:r>
        <w:rPr>
          <w:szCs w:val="22"/>
        </w:rPr>
        <w:t>m</w:t>
      </w:r>
      <w:r w:rsidRPr="00DC1EF6">
        <w:rPr>
          <w:szCs w:val="22"/>
        </w:rPr>
        <w:t xml:space="preserve"> na hřbet – </w:t>
      </w:r>
      <w:proofErr w:type="spellStart"/>
      <w:r w:rsidRPr="00DC1EF6">
        <w:rPr>
          <w:szCs w:val="22"/>
        </w:rPr>
        <w:t>pour</w:t>
      </w:r>
      <w:proofErr w:type="spellEnd"/>
      <w:r w:rsidRPr="00DC1EF6">
        <w:rPr>
          <w:szCs w:val="22"/>
        </w:rPr>
        <w:t xml:space="preserve">-on. </w:t>
      </w:r>
      <w:r w:rsidR="00925640" w:rsidRPr="00BC2F73">
        <w:rPr>
          <w:szCs w:val="22"/>
        </w:rPr>
        <w:t xml:space="preserve">K zajištění správného dávkování by měla být stanovena co možná nejpřesněji živá hmotnost a zkontrolována přesnost dávkovacího zařízení. </w:t>
      </w:r>
    </w:p>
    <w:p w14:paraId="7CBB9809" w14:textId="77777777" w:rsidR="00240128" w:rsidRPr="00BC2F73" w:rsidRDefault="00240128" w:rsidP="00A9226B">
      <w:pPr>
        <w:tabs>
          <w:tab w:val="clear" w:pos="567"/>
        </w:tabs>
        <w:spacing w:line="240" w:lineRule="auto"/>
        <w:rPr>
          <w:szCs w:val="22"/>
        </w:rPr>
      </w:pPr>
    </w:p>
    <w:p w14:paraId="71D929E8" w14:textId="77777777" w:rsidR="00240128" w:rsidRPr="006123A9" w:rsidRDefault="00240128" w:rsidP="00240128">
      <w:pPr>
        <w:jc w:val="both"/>
        <w:rPr>
          <w:szCs w:val="22"/>
        </w:rPr>
      </w:pPr>
      <w:r w:rsidRPr="006123A9">
        <w:rPr>
          <w:szCs w:val="22"/>
        </w:rPr>
        <w:t>K vnějšímu použití.</w:t>
      </w:r>
    </w:p>
    <w:p w14:paraId="1A9B06BA" w14:textId="3329A849" w:rsidR="00240128" w:rsidRPr="00BC2F73" w:rsidRDefault="00240128" w:rsidP="00240128">
      <w:pPr>
        <w:tabs>
          <w:tab w:val="clear" w:pos="567"/>
        </w:tabs>
        <w:spacing w:line="240" w:lineRule="auto"/>
        <w:rPr>
          <w:szCs w:val="22"/>
        </w:rPr>
      </w:pPr>
      <w:r w:rsidRPr="006123A9">
        <w:rPr>
          <w:szCs w:val="22"/>
        </w:rPr>
        <w:t>Všechna zvířata patřící do stejné skupiny by měla být ošetřena ve stejnou dobu.</w:t>
      </w:r>
    </w:p>
    <w:p w14:paraId="208153DD" w14:textId="77777777" w:rsidR="001B26EB" w:rsidRPr="00BC2F73" w:rsidRDefault="001B26EB" w:rsidP="00A9226B">
      <w:pPr>
        <w:tabs>
          <w:tab w:val="clear" w:pos="567"/>
        </w:tabs>
        <w:spacing w:line="240" w:lineRule="auto"/>
        <w:rPr>
          <w:iCs/>
          <w:szCs w:val="22"/>
        </w:rPr>
      </w:pPr>
    </w:p>
    <w:p w14:paraId="1C7AFC49" w14:textId="77777777" w:rsidR="00DB468A" w:rsidRPr="00BC2F73" w:rsidRDefault="00001EE0" w:rsidP="00B13B6D">
      <w:pPr>
        <w:pStyle w:val="Style1"/>
      </w:pPr>
      <w:r w:rsidRPr="00BC2F73">
        <w:rPr>
          <w:highlight w:val="lightGray"/>
        </w:rPr>
        <w:t>10.</w:t>
      </w:r>
      <w:r w:rsidRPr="00BC2F73">
        <w:tab/>
        <w:t>Ochranné lhůty</w:t>
      </w:r>
    </w:p>
    <w:p w14:paraId="03D5AEC6" w14:textId="77777777" w:rsidR="009033DA" w:rsidRDefault="009033DA" w:rsidP="00A9226B">
      <w:pPr>
        <w:tabs>
          <w:tab w:val="clear" w:pos="567"/>
        </w:tabs>
        <w:spacing w:line="240" w:lineRule="auto"/>
        <w:rPr>
          <w:szCs w:val="22"/>
        </w:rPr>
      </w:pPr>
    </w:p>
    <w:p w14:paraId="762B4B94" w14:textId="77777777" w:rsidR="003778B4" w:rsidRDefault="00925640" w:rsidP="00A9226B">
      <w:pPr>
        <w:tabs>
          <w:tab w:val="clear" w:pos="567"/>
        </w:tabs>
        <w:spacing w:line="240" w:lineRule="auto"/>
        <w:rPr>
          <w:szCs w:val="22"/>
        </w:rPr>
      </w:pPr>
      <w:r w:rsidRPr="00BC2F73">
        <w:rPr>
          <w:szCs w:val="22"/>
        </w:rPr>
        <w:t xml:space="preserve">Maso: 10 dnů </w:t>
      </w:r>
    </w:p>
    <w:p w14:paraId="352D3C6F" w14:textId="2EC5D28E" w:rsidR="00C114FF" w:rsidRPr="00BC2F73" w:rsidRDefault="00925640" w:rsidP="00A9226B">
      <w:pPr>
        <w:tabs>
          <w:tab w:val="clear" w:pos="567"/>
        </w:tabs>
        <w:spacing w:line="240" w:lineRule="auto"/>
        <w:rPr>
          <w:szCs w:val="22"/>
        </w:rPr>
      </w:pPr>
      <w:r w:rsidRPr="00BC2F73">
        <w:rPr>
          <w:szCs w:val="22"/>
        </w:rPr>
        <w:t>Mléko: Bez ochranných lhůt.</w:t>
      </w:r>
    </w:p>
    <w:p w14:paraId="237445D8" w14:textId="77777777" w:rsidR="00DB468A" w:rsidRPr="00BC2F73" w:rsidRDefault="00DB468A" w:rsidP="00A9226B">
      <w:pPr>
        <w:tabs>
          <w:tab w:val="clear" w:pos="567"/>
        </w:tabs>
        <w:spacing w:line="240" w:lineRule="auto"/>
        <w:rPr>
          <w:iCs/>
          <w:szCs w:val="22"/>
        </w:rPr>
      </w:pPr>
    </w:p>
    <w:p w14:paraId="3EA828F0" w14:textId="77777777" w:rsidR="00C114FF" w:rsidRPr="00BC2F73" w:rsidRDefault="00001EE0" w:rsidP="00B13B6D">
      <w:pPr>
        <w:pStyle w:val="Style1"/>
      </w:pPr>
      <w:r w:rsidRPr="00BC2F73">
        <w:rPr>
          <w:highlight w:val="lightGray"/>
        </w:rPr>
        <w:t>11.</w:t>
      </w:r>
      <w:r w:rsidRPr="00BC2F73">
        <w:tab/>
        <w:t>Zvláštní opatření pro uchovávání</w:t>
      </w:r>
    </w:p>
    <w:p w14:paraId="5437653D" w14:textId="77777777" w:rsidR="00C114FF" w:rsidRPr="00BC2F73" w:rsidRDefault="00C114FF" w:rsidP="00A9226B">
      <w:pPr>
        <w:numPr>
          <w:ilvl w:val="12"/>
          <w:numId w:val="0"/>
        </w:numPr>
        <w:tabs>
          <w:tab w:val="clear" w:pos="567"/>
        </w:tabs>
        <w:spacing w:line="240" w:lineRule="auto"/>
        <w:rPr>
          <w:szCs w:val="22"/>
        </w:rPr>
      </w:pPr>
    </w:p>
    <w:p w14:paraId="6C33BE22" w14:textId="2FA90CAE" w:rsidR="00C114FF" w:rsidRPr="00BC2F73" w:rsidRDefault="00001EE0" w:rsidP="00A9226B">
      <w:pPr>
        <w:numPr>
          <w:ilvl w:val="12"/>
          <w:numId w:val="0"/>
        </w:numPr>
        <w:tabs>
          <w:tab w:val="clear" w:pos="567"/>
        </w:tabs>
        <w:spacing w:line="240" w:lineRule="auto"/>
        <w:rPr>
          <w:szCs w:val="22"/>
        </w:rPr>
      </w:pPr>
      <w:r w:rsidRPr="00BC2F73">
        <w:rPr>
          <w:szCs w:val="22"/>
        </w:rPr>
        <w:t>Uchováv</w:t>
      </w:r>
      <w:r w:rsidR="00CF069C" w:rsidRPr="00BC2F73">
        <w:rPr>
          <w:szCs w:val="22"/>
        </w:rPr>
        <w:t>ejte</w:t>
      </w:r>
      <w:r w:rsidRPr="00BC2F73">
        <w:rPr>
          <w:szCs w:val="22"/>
        </w:rPr>
        <w:t xml:space="preserve"> mimo dohled a dosah dětí.</w:t>
      </w:r>
    </w:p>
    <w:p w14:paraId="32DED3E7" w14:textId="77777777" w:rsidR="00925640" w:rsidRPr="00BC2F73" w:rsidRDefault="00925640" w:rsidP="00A9226B">
      <w:pPr>
        <w:numPr>
          <w:ilvl w:val="12"/>
          <w:numId w:val="0"/>
        </w:numPr>
        <w:tabs>
          <w:tab w:val="clear" w:pos="567"/>
        </w:tabs>
        <w:spacing w:line="240" w:lineRule="auto"/>
        <w:rPr>
          <w:szCs w:val="22"/>
        </w:rPr>
      </w:pPr>
      <w:r w:rsidRPr="00BC2F73">
        <w:rPr>
          <w:szCs w:val="22"/>
        </w:rPr>
        <w:t xml:space="preserve">Uchovávejte při teplotě do 30 °C. </w:t>
      </w:r>
    </w:p>
    <w:p w14:paraId="627FDBAE" w14:textId="77777777" w:rsidR="00925640" w:rsidRPr="00BC2F73" w:rsidRDefault="00925640" w:rsidP="00A9226B">
      <w:pPr>
        <w:numPr>
          <w:ilvl w:val="12"/>
          <w:numId w:val="0"/>
        </w:numPr>
        <w:tabs>
          <w:tab w:val="clear" w:pos="567"/>
        </w:tabs>
        <w:spacing w:line="240" w:lineRule="auto"/>
        <w:rPr>
          <w:szCs w:val="22"/>
        </w:rPr>
      </w:pPr>
      <w:r w:rsidRPr="00BC2F73">
        <w:rPr>
          <w:szCs w:val="22"/>
        </w:rPr>
        <w:t xml:space="preserve">Uchovávejte lahev ve vnějším obalu. </w:t>
      </w:r>
    </w:p>
    <w:p w14:paraId="18120A8D" w14:textId="29740210" w:rsidR="00C114FF" w:rsidRPr="00BC2F73" w:rsidRDefault="00925640" w:rsidP="00A9226B">
      <w:pPr>
        <w:numPr>
          <w:ilvl w:val="12"/>
          <w:numId w:val="0"/>
        </w:numPr>
        <w:tabs>
          <w:tab w:val="clear" w:pos="567"/>
        </w:tabs>
        <w:spacing w:line="240" w:lineRule="auto"/>
        <w:rPr>
          <w:szCs w:val="22"/>
        </w:rPr>
      </w:pPr>
      <w:r w:rsidRPr="00BC2F73">
        <w:rPr>
          <w:szCs w:val="22"/>
        </w:rPr>
        <w:t>Chraňte před světlem.</w:t>
      </w:r>
    </w:p>
    <w:p w14:paraId="57135B29" w14:textId="77777777" w:rsidR="00BC2F73" w:rsidRPr="00BC2F73" w:rsidRDefault="00BC2F73" w:rsidP="00A9226B">
      <w:pPr>
        <w:numPr>
          <w:ilvl w:val="12"/>
          <w:numId w:val="0"/>
        </w:numPr>
        <w:tabs>
          <w:tab w:val="clear" w:pos="567"/>
        </w:tabs>
        <w:spacing w:line="240" w:lineRule="auto"/>
        <w:rPr>
          <w:szCs w:val="22"/>
        </w:rPr>
      </w:pPr>
    </w:p>
    <w:p w14:paraId="5FF93E4E" w14:textId="0AF503D1" w:rsidR="00BC2F73" w:rsidRDefault="00BC2F73" w:rsidP="00BC2F73">
      <w:pPr>
        <w:pStyle w:val="Seznam2"/>
        <w:ind w:left="0" w:firstLine="0"/>
        <w:jc w:val="both"/>
        <w:rPr>
          <w:szCs w:val="22"/>
        </w:rPr>
      </w:pPr>
      <w:r w:rsidRPr="006123A9">
        <w:rPr>
          <w:szCs w:val="22"/>
        </w:rPr>
        <w:t>Doba použitelnosti po prvním otevření vnitřního obalu: 3 měsíce.</w:t>
      </w:r>
    </w:p>
    <w:p w14:paraId="74A0101C" w14:textId="3B97024D" w:rsidR="009033DA" w:rsidRDefault="009033DA" w:rsidP="00BC2F73">
      <w:pPr>
        <w:pStyle w:val="Seznam2"/>
        <w:ind w:left="0" w:firstLine="0"/>
        <w:jc w:val="both"/>
        <w:rPr>
          <w:szCs w:val="22"/>
        </w:rPr>
      </w:pPr>
    </w:p>
    <w:p w14:paraId="5385A019" w14:textId="77777777" w:rsidR="009033DA" w:rsidRPr="00BC2F73" w:rsidRDefault="009033DA" w:rsidP="009033DA">
      <w:pPr>
        <w:tabs>
          <w:tab w:val="clear" w:pos="567"/>
        </w:tabs>
        <w:spacing w:line="240" w:lineRule="auto"/>
        <w:rPr>
          <w:bCs/>
          <w:szCs w:val="22"/>
          <w:highlight w:val="lightGray"/>
        </w:rPr>
      </w:pPr>
      <w:r w:rsidRPr="00BC2F73">
        <w:rPr>
          <w:bCs/>
          <w:szCs w:val="22"/>
        </w:rPr>
        <w:t>Nepoužívejte tento veterinární léčivý přípravek po uplynutí doby použitelnosti uvedené na etiketě. Doba použitelnosti končí posledním dnem v uvedeném měsíci.</w:t>
      </w:r>
    </w:p>
    <w:p w14:paraId="209729A7" w14:textId="77777777" w:rsidR="00BC2F73" w:rsidRPr="00BC2F73" w:rsidRDefault="00BC2F73" w:rsidP="00A9226B">
      <w:pPr>
        <w:numPr>
          <w:ilvl w:val="12"/>
          <w:numId w:val="0"/>
        </w:numPr>
        <w:tabs>
          <w:tab w:val="clear" w:pos="567"/>
        </w:tabs>
        <w:spacing w:line="240" w:lineRule="auto"/>
        <w:rPr>
          <w:szCs w:val="22"/>
        </w:rPr>
      </w:pPr>
    </w:p>
    <w:p w14:paraId="05BE9B45" w14:textId="4E33F251" w:rsidR="00C114FF" w:rsidRPr="00BC2F73" w:rsidRDefault="00001EE0" w:rsidP="00444C35">
      <w:pPr>
        <w:pStyle w:val="Style1"/>
        <w:keepNext/>
        <w:jc w:val="both"/>
      </w:pPr>
      <w:r w:rsidRPr="00BC2F73">
        <w:rPr>
          <w:highlight w:val="lightGray"/>
        </w:rPr>
        <w:lastRenderedPageBreak/>
        <w:t>12.</w:t>
      </w:r>
      <w:r w:rsidRPr="00BC2F73">
        <w:tab/>
        <w:t xml:space="preserve">Zvláštní opatření pro </w:t>
      </w:r>
      <w:r w:rsidR="00CF069C" w:rsidRPr="00BC2F73">
        <w:t>likvidaci</w:t>
      </w:r>
    </w:p>
    <w:p w14:paraId="7C575CD6" w14:textId="77777777" w:rsidR="00C114FF" w:rsidRPr="00BC2F73" w:rsidRDefault="00C114FF" w:rsidP="00444C35">
      <w:pPr>
        <w:keepNext/>
        <w:tabs>
          <w:tab w:val="clear" w:pos="567"/>
        </w:tabs>
        <w:spacing w:line="240" w:lineRule="auto"/>
        <w:jc w:val="both"/>
        <w:rPr>
          <w:szCs w:val="22"/>
        </w:rPr>
      </w:pPr>
    </w:p>
    <w:p w14:paraId="3E91757A" w14:textId="4E167F31" w:rsidR="00C114FF" w:rsidRPr="00BC2F73" w:rsidRDefault="00001EE0" w:rsidP="00444C35">
      <w:pPr>
        <w:tabs>
          <w:tab w:val="clear" w:pos="567"/>
        </w:tabs>
        <w:spacing w:line="240" w:lineRule="auto"/>
        <w:jc w:val="both"/>
        <w:rPr>
          <w:szCs w:val="22"/>
        </w:rPr>
      </w:pPr>
      <w:r w:rsidRPr="00BC2F73">
        <w:rPr>
          <w:szCs w:val="22"/>
        </w:rPr>
        <w:t>Léčivé přípravky se nesmí likvidovat prostřednictvím odpadní vody či domovního odpadu.</w:t>
      </w:r>
    </w:p>
    <w:p w14:paraId="6D54AD59" w14:textId="77777777" w:rsidR="00DB468A" w:rsidRPr="00BC2F73" w:rsidRDefault="00DB468A" w:rsidP="00444C35">
      <w:pPr>
        <w:tabs>
          <w:tab w:val="clear" w:pos="567"/>
        </w:tabs>
        <w:spacing w:line="240" w:lineRule="auto"/>
        <w:jc w:val="both"/>
        <w:rPr>
          <w:szCs w:val="22"/>
        </w:rPr>
      </w:pPr>
    </w:p>
    <w:p w14:paraId="648B1BFA" w14:textId="3374468C" w:rsidR="00DB468A" w:rsidRPr="00BC2F73" w:rsidRDefault="00001EE0" w:rsidP="00444C35">
      <w:pPr>
        <w:tabs>
          <w:tab w:val="clear" w:pos="567"/>
        </w:tabs>
        <w:spacing w:line="240" w:lineRule="auto"/>
        <w:jc w:val="both"/>
        <w:rPr>
          <w:szCs w:val="22"/>
        </w:rPr>
      </w:pPr>
      <w:r w:rsidRPr="00BC2F73">
        <w:rPr>
          <w:szCs w:val="22"/>
        </w:rPr>
        <w:t xml:space="preserve">Tento veterinární léčivý přípravek nesmí kontaminovat vodní toky, protože </w:t>
      </w:r>
      <w:proofErr w:type="spellStart"/>
      <w:r w:rsidR="009033DA">
        <w:rPr>
          <w:szCs w:val="22"/>
        </w:rPr>
        <w:t>e</w:t>
      </w:r>
      <w:r w:rsidR="00E53C80" w:rsidRPr="006123A9">
        <w:rPr>
          <w:szCs w:val="22"/>
        </w:rPr>
        <w:t>prinome</w:t>
      </w:r>
      <w:r w:rsidR="009033DA">
        <w:rPr>
          <w:szCs w:val="22"/>
        </w:rPr>
        <w:t>k</w:t>
      </w:r>
      <w:r w:rsidR="00E53C80" w:rsidRPr="006123A9">
        <w:rPr>
          <w:szCs w:val="22"/>
        </w:rPr>
        <w:t>tin</w:t>
      </w:r>
      <w:proofErr w:type="spellEnd"/>
      <w:r w:rsidRPr="00BC2F73">
        <w:rPr>
          <w:szCs w:val="22"/>
        </w:rPr>
        <w:t xml:space="preserve"> </w:t>
      </w:r>
      <w:r w:rsidR="00E53C80" w:rsidRPr="00BC2F73">
        <w:rPr>
          <w:szCs w:val="22"/>
        </w:rPr>
        <w:t>je extrémně</w:t>
      </w:r>
      <w:r w:rsidRPr="00BC2F73">
        <w:rPr>
          <w:szCs w:val="22"/>
        </w:rPr>
        <w:t xml:space="preserve"> nebezpečn</w:t>
      </w:r>
      <w:r w:rsidR="007D7608" w:rsidRPr="00BC2F73">
        <w:rPr>
          <w:szCs w:val="22"/>
        </w:rPr>
        <w:t>ý</w:t>
      </w:r>
      <w:r w:rsidRPr="00BC2F73">
        <w:rPr>
          <w:szCs w:val="22"/>
        </w:rPr>
        <w:t xml:space="preserve"> pro ryby a další vodní organismy.</w:t>
      </w:r>
    </w:p>
    <w:p w14:paraId="47BD2E58" w14:textId="77777777" w:rsidR="00DB468A" w:rsidRPr="00BC2F73" w:rsidRDefault="00DB468A" w:rsidP="00444C35">
      <w:pPr>
        <w:tabs>
          <w:tab w:val="clear" w:pos="567"/>
        </w:tabs>
        <w:spacing w:line="240" w:lineRule="auto"/>
        <w:jc w:val="both"/>
        <w:rPr>
          <w:szCs w:val="22"/>
        </w:rPr>
      </w:pPr>
    </w:p>
    <w:p w14:paraId="3FA7CEB8" w14:textId="7DF4C795" w:rsidR="00DB468A" w:rsidRPr="00BC2F73" w:rsidRDefault="00001EE0" w:rsidP="00444C35">
      <w:pPr>
        <w:spacing w:line="240" w:lineRule="auto"/>
        <w:jc w:val="both"/>
        <w:rPr>
          <w:szCs w:val="22"/>
        </w:rPr>
      </w:pPr>
      <w:r w:rsidRPr="00BC2F73">
        <w:rPr>
          <w:szCs w:val="22"/>
        </w:rPr>
        <w:t>Všechen n</w:t>
      </w:r>
      <w:r w:rsidR="00DA2A06" w:rsidRPr="00BC2F73">
        <w:rPr>
          <w:szCs w:val="22"/>
        </w:rPr>
        <w:t>epoužitý veterinární léčivý přípravek nebo odpad</w:t>
      </w:r>
      <w:r w:rsidR="00905CAB" w:rsidRPr="00BC2F73">
        <w:rPr>
          <w:szCs w:val="22"/>
        </w:rPr>
        <w:t>, který pochází z</w:t>
      </w:r>
      <w:r w:rsidR="00115BD5" w:rsidRPr="00BC2F73">
        <w:rPr>
          <w:szCs w:val="22"/>
        </w:rPr>
        <w:t> </w:t>
      </w:r>
      <w:r w:rsidR="00905CAB" w:rsidRPr="00BC2F73">
        <w:rPr>
          <w:szCs w:val="22"/>
        </w:rPr>
        <w:t>tohoto</w:t>
      </w:r>
      <w:r w:rsidR="00115BD5" w:rsidRPr="00BC2F73">
        <w:rPr>
          <w:szCs w:val="22"/>
        </w:rPr>
        <w:t xml:space="preserve"> přípravku, </w:t>
      </w:r>
      <w:r w:rsidR="007616B4" w:rsidRPr="00BC2F73">
        <w:rPr>
          <w:szCs w:val="22"/>
        </w:rPr>
        <w:t xml:space="preserve">likvidujte </w:t>
      </w:r>
      <w:r w:rsidR="002446DC" w:rsidRPr="00BC2F73">
        <w:rPr>
          <w:szCs w:val="22"/>
        </w:rPr>
        <w:t xml:space="preserve">odevzdáním </w:t>
      </w:r>
      <w:r w:rsidR="00DA2A06" w:rsidRPr="00BC2F73">
        <w:rPr>
          <w:szCs w:val="22"/>
        </w:rPr>
        <w:t xml:space="preserve">v souladu s místními požadavky </w:t>
      </w:r>
      <w:r w:rsidR="00330CC1" w:rsidRPr="00BC2F73">
        <w:rPr>
          <w:szCs w:val="22"/>
        </w:rPr>
        <w:t>a </w:t>
      </w:r>
      <w:r w:rsidR="00DA2A06" w:rsidRPr="00BC2F73">
        <w:rPr>
          <w:szCs w:val="22"/>
        </w:rPr>
        <w:t>platnými národními systémy sběru. Tato opatření napomáhají chránit životní prostředí.</w:t>
      </w:r>
    </w:p>
    <w:p w14:paraId="23B24023" w14:textId="77777777" w:rsidR="00DB468A" w:rsidRPr="00BC2F73" w:rsidRDefault="00DB468A" w:rsidP="00444C35">
      <w:pPr>
        <w:tabs>
          <w:tab w:val="clear" w:pos="567"/>
        </w:tabs>
        <w:spacing w:line="240" w:lineRule="auto"/>
        <w:jc w:val="both"/>
        <w:rPr>
          <w:szCs w:val="22"/>
        </w:rPr>
      </w:pPr>
    </w:p>
    <w:p w14:paraId="085349A6" w14:textId="0EC336B7" w:rsidR="00C114FF" w:rsidRPr="00BC2F73" w:rsidRDefault="00001EE0" w:rsidP="00444C35">
      <w:pPr>
        <w:tabs>
          <w:tab w:val="clear" w:pos="567"/>
        </w:tabs>
        <w:spacing w:line="240" w:lineRule="auto"/>
        <w:jc w:val="both"/>
        <w:rPr>
          <w:szCs w:val="22"/>
        </w:rPr>
      </w:pPr>
      <w:r w:rsidRPr="00BC2F73">
        <w:rPr>
          <w:szCs w:val="22"/>
        </w:rPr>
        <w:t>O možnostech likvidace nepotřebných léčivých přípravků se poraďte s vaším veterinárním lékařem</w:t>
      </w:r>
      <w:r w:rsidR="009033DA">
        <w:rPr>
          <w:szCs w:val="22"/>
        </w:rPr>
        <w:t>.</w:t>
      </w:r>
    </w:p>
    <w:p w14:paraId="06DB9A21" w14:textId="77777777" w:rsidR="00DB468A" w:rsidRPr="00BC2F73" w:rsidRDefault="00DB468A" w:rsidP="00DB468A">
      <w:pPr>
        <w:tabs>
          <w:tab w:val="clear" w:pos="567"/>
        </w:tabs>
        <w:spacing w:line="240" w:lineRule="auto"/>
        <w:rPr>
          <w:bCs/>
          <w:szCs w:val="22"/>
          <w:highlight w:val="lightGray"/>
        </w:rPr>
      </w:pPr>
    </w:p>
    <w:p w14:paraId="31B48E2D" w14:textId="77777777" w:rsidR="00DB468A" w:rsidRPr="00BC2F73" w:rsidRDefault="00001EE0" w:rsidP="00B13B6D">
      <w:pPr>
        <w:pStyle w:val="Style1"/>
      </w:pPr>
      <w:r w:rsidRPr="00BC2F73">
        <w:rPr>
          <w:highlight w:val="lightGray"/>
        </w:rPr>
        <w:t>13.</w:t>
      </w:r>
      <w:r w:rsidRPr="00BC2F73">
        <w:tab/>
        <w:t>Klasifikace veterinárních léčivých přípravků</w:t>
      </w:r>
    </w:p>
    <w:p w14:paraId="336D1826" w14:textId="77777777" w:rsidR="009033DA" w:rsidRDefault="009033DA" w:rsidP="00A9226B">
      <w:pPr>
        <w:tabs>
          <w:tab w:val="clear" w:pos="567"/>
        </w:tabs>
        <w:spacing w:line="240" w:lineRule="auto"/>
        <w:rPr>
          <w:szCs w:val="22"/>
        </w:rPr>
      </w:pPr>
    </w:p>
    <w:p w14:paraId="76BF11F0" w14:textId="59C9F29B" w:rsidR="00C114FF" w:rsidRPr="00BC2F73" w:rsidRDefault="00E53C80" w:rsidP="00A9226B">
      <w:pPr>
        <w:tabs>
          <w:tab w:val="clear" w:pos="567"/>
        </w:tabs>
        <w:spacing w:line="240" w:lineRule="auto"/>
        <w:rPr>
          <w:szCs w:val="22"/>
        </w:rPr>
      </w:pPr>
      <w:r w:rsidRPr="00BC2F73">
        <w:rPr>
          <w:szCs w:val="22"/>
        </w:rPr>
        <w:t>Veterinární léčivý přípravek je vydáván pouze na předpis.</w:t>
      </w:r>
    </w:p>
    <w:p w14:paraId="1B2009DE" w14:textId="77777777" w:rsidR="00DB468A" w:rsidRPr="00BC2F73" w:rsidRDefault="00DB468A" w:rsidP="00A9226B">
      <w:pPr>
        <w:tabs>
          <w:tab w:val="clear" w:pos="567"/>
        </w:tabs>
        <w:spacing w:line="240" w:lineRule="auto"/>
        <w:rPr>
          <w:szCs w:val="22"/>
        </w:rPr>
      </w:pPr>
    </w:p>
    <w:p w14:paraId="37274FDB" w14:textId="77777777" w:rsidR="00DB468A" w:rsidRPr="00BC2F73" w:rsidRDefault="00001EE0" w:rsidP="00B13B6D">
      <w:pPr>
        <w:pStyle w:val="Style1"/>
      </w:pPr>
      <w:r w:rsidRPr="00BC2F73">
        <w:rPr>
          <w:highlight w:val="lightGray"/>
        </w:rPr>
        <w:t>14.</w:t>
      </w:r>
      <w:r w:rsidRPr="00BC2F73">
        <w:tab/>
        <w:t>Registrační čísla a velikosti balení</w:t>
      </w:r>
    </w:p>
    <w:p w14:paraId="7A2F65F6" w14:textId="77777777" w:rsidR="00DB468A" w:rsidRPr="00BC2F73" w:rsidRDefault="00DB468A" w:rsidP="00A9226B">
      <w:pPr>
        <w:tabs>
          <w:tab w:val="clear" w:pos="567"/>
        </w:tabs>
        <w:spacing w:line="240" w:lineRule="auto"/>
        <w:rPr>
          <w:szCs w:val="22"/>
        </w:rPr>
      </w:pPr>
    </w:p>
    <w:p w14:paraId="42F9FACD" w14:textId="2CDA7ACB" w:rsidR="006123A9" w:rsidRDefault="006123A9" w:rsidP="00A9226B">
      <w:pPr>
        <w:tabs>
          <w:tab w:val="clear" w:pos="567"/>
        </w:tabs>
        <w:spacing w:line="240" w:lineRule="auto"/>
        <w:rPr>
          <w:szCs w:val="22"/>
        </w:rPr>
      </w:pPr>
      <w:r w:rsidRPr="006123A9">
        <w:rPr>
          <w:szCs w:val="22"/>
        </w:rPr>
        <w:t>96/037/</w:t>
      </w:r>
      <w:proofErr w:type="gramStart"/>
      <w:r w:rsidRPr="006123A9">
        <w:rPr>
          <w:szCs w:val="22"/>
        </w:rPr>
        <w:t>13-C</w:t>
      </w:r>
      <w:bookmarkStart w:id="0" w:name="_GoBack"/>
      <w:bookmarkEnd w:id="0"/>
      <w:proofErr w:type="gramEnd"/>
    </w:p>
    <w:p w14:paraId="1A61EEE5" w14:textId="77777777" w:rsidR="006123A9" w:rsidRDefault="006123A9" w:rsidP="00A9226B">
      <w:pPr>
        <w:tabs>
          <w:tab w:val="clear" w:pos="567"/>
        </w:tabs>
        <w:spacing w:line="240" w:lineRule="auto"/>
        <w:rPr>
          <w:szCs w:val="22"/>
        </w:rPr>
      </w:pPr>
    </w:p>
    <w:p w14:paraId="051A68B5" w14:textId="0B175D46" w:rsidR="00E53C80" w:rsidRPr="00BC2F73" w:rsidRDefault="00E53C80" w:rsidP="00A9226B">
      <w:pPr>
        <w:tabs>
          <w:tab w:val="clear" w:pos="567"/>
        </w:tabs>
        <w:spacing w:line="240" w:lineRule="auto"/>
        <w:rPr>
          <w:szCs w:val="22"/>
        </w:rPr>
      </w:pPr>
      <w:r w:rsidRPr="00BC2F73">
        <w:rPr>
          <w:szCs w:val="22"/>
        </w:rPr>
        <w:t xml:space="preserve">Lahve o objemu 250 ml a 1 l a nádoby k nošení na zádech o objemu 1 l, 2,5 l a 5 l. </w:t>
      </w:r>
    </w:p>
    <w:p w14:paraId="2B98BFFE" w14:textId="3662BDDC" w:rsidR="00C114FF" w:rsidRPr="00BC2F73" w:rsidRDefault="00E53C80" w:rsidP="00A9226B">
      <w:pPr>
        <w:tabs>
          <w:tab w:val="clear" w:pos="567"/>
        </w:tabs>
        <w:spacing w:line="240" w:lineRule="auto"/>
        <w:rPr>
          <w:szCs w:val="22"/>
        </w:rPr>
      </w:pPr>
      <w:r w:rsidRPr="00BC2F73">
        <w:rPr>
          <w:szCs w:val="22"/>
        </w:rPr>
        <w:t>Na trhu nemusí být všechny velikosti balení.</w:t>
      </w:r>
    </w:p>
    <w:p w14:paraId="1E0A47F2" w14:textId="77777777" w:rsidR="00DB468A" w:rsidRPr="00BC2F73" w:rsidRDefault="00DB468A" w:rsidP="00A9226B">
      <w:pPr>
        <w:tabs>
          <w:tab w:val="clear" w:pos="567"/>
        </w:tabs>
        <w:spacing w:line="240" w:lineRule="auto"/>
        <w:rPr>
          <w:szCs w:val="22"/>
        </w:rPr>
      </w:pPr>
    </w:p>
    <w:p w14:paraId="0B76CC22" w14:textId="77777777" w:rsidR="00C114FF" w:rsidRPr="00BC2F73" w:rsidRDefault="00001EE0" w:rsidP="00B13B6D">
      <w:pPr>
        <w:pStyle w:val="Style1"/>
      </w:pPr>
      <w:r w:rsidRPr="00BC2F73">
        <w:rPr>
          <w:highlight w:val="lightGray"/>
        </w:rPr>
        <w:t>15.</w:t>
      </w:r>
      <w:r w:rsidRPr="00BC2F73">
        <w:tab/>
        <w:t>Datum poslední revize příbalové informace</w:t>
      </w:r>
    </w:p>
    <w:p w14:paraId="6781F72F" w14:textId="77777777" w:rsidR="00C114FF" w:rsidRPr="00BC2F73" w:rsidRDefault="00C114FF" w:rsidP="00A9226B">
      <w:pPr>
        <w:tabs>
          <w:tab w:val="clear" w:pos="567"/>
        </w:tabs>
        <w:spacing w:line="240" w:lineRule="auto"/>
        <w:rPr>
          <w:szCs w:val="22"/>
        </w:rPr>
      </w:pPr>
    </w:p>
    <w:p w14:paraId="7FF4C72C" w14:textId="79F040BA" w:rsidR="00DB468A" w:rsidRPr="00BC2F73" w:rsidRDefault="00D765CF" w:rsidP="00DB468A">
      <w:pPr>
        <w:rPr>
          <w:szCs w:val="22"/>
        </w:rPr>
      </w:pPr>
      <w:r>
        <w:rPr>
          <w:szCs w:val="22"/>
        </w:rPr>
        <w:t>03/2025</w:t>
      </w:r>
    </w:p>
    <w:p w14:paraId="536A8BBE" w14:textId="77777777" w:rsidR="00DB468A" w:rsidRPr="00BC2F73" w:rsidRDefault="00DB468A" w:rsidP="00A9226B">
      <w:pPr>
        <w:tabs>
          <w:tab w:val="clear" w:pos="567"/>
        </w:tabs>
        <w:spacing w:line="240" w:lineRule="auto"/>
        <w:rPr>
          <w:szCs w:val="22"/>
        </w:rPr>
      </w:pPr>
    </w:p>
    <w:p w14:paraId="15C08D53" w14:textId="77777777" w:rsidR="001F1C7E" w:rsidRPr="00BC2F73" w:rsidRDefault="00001EE0" w:rsidP="001F1C7E">
      <w:pPr>
        <w:tabs>
          <w:tab w:val="clear" w:pos="567"/>
        </w:tabs>
        <w:spacing w:line="240" w:lineRule="auto"/>
        <w:rPr>
          <w:szCs w:val="22"/>
        </w:rPr>
      </w:pPr>
      <w:r w:rsidRPr="00BC2F73">
        <w:rPr>
          <w:szCs w:val="22"/>
        </w:rPr>
        <w:t>Podrobné informace o tomto veterinárním léčivém přípravku jsou k dispozici v databázi přípravků Unie (</w:t>
      </w:r>
      <w:hyperlink r:id="rId10" w:history="1">
        <w:r w:rsidRPr="00BC2F73">
          <w:rPr>
            <w:rStyle w:val="Hypertextovodkaz"/>
            <w:szCs w:val="22"/>
          </w:rPr>
          <w:t>https://medicines.health.europa.eu/veterinary</w:t>
        </w:r>
      </w:hyperlink>
      <w:r w:rsidRPr="00BC2F73">
        <w:rPr>
          <w:szCs w:val="22"/>
        </w:rPr>
        <w:t>).</w:t>
      </w:r>
    </w:p>
    <w:p w14:paraId="79F8C20E" w14:textId="024AB0BC" w:rsidR="00C114FF" w:rsidRDefault="00C114FF" w:rsidP="00A9226B">
      <w:pPr>
        <w:tabs>
          <w:tab w:val="clear" w:pos="567"/>
        </w:tabs>
        <w:spacing w:line="240" w:lineRule="auto"/>
        <w:rPr>
          <w:szCs w:val="22"/>
        </w:rPr>
      </w:pPr>
    </w:p>
    <w:p w14:paraId="4983DE2F" w14:textId="77777777" w:rsidR="00D765CF" w:rsidRPr="00DC1EF6" w:rsidRDefault="00D765CF" w:rsidP="00D765CF">
      <w:pPr>
        <w:spacing w:line="240" w:lineRule="auto"/>
        <w:jc w:val="both"/>
      </w:pPr>
      <w:bookmarkStart w:id="1" w:name="_Hlk148432335"/>
      <w:r w:rsidRPr="00DC1EF6">
        <w:t>Podrobné informace o tomto veterinárním léčivém přípravku naleznete také v národní databázi (</w:t>
      </w:r>
      <w:hyperlink r:id="rId11" w:history="1">
        <w:r w:rsidRPr="00DC1EF6">
          <w:rPr>
            <w:rStyle w:val="Hypertextovodkaz"/>
          </w:rPr>
          <w:t>https://www.uskvbl.cz</w:t>
        </w:r>
      </w:hyperlink>
      <w:r w:rsidRPr="00DC1EF6">
        <w:t>).</w:t>
      </w:r>
    </w:p>
    <w:bookmarkEnd w:id="1"/>
    <w:p w14:paraId="066AC7E9" w14:textId="77777777" w:rsidR="00D765CF" w:rsidRPr="00BC2F73" w:rsidRDefault="00D765CF" w:rsidP="00A9226B">
      <w:pPr>
        <w:tabs>
          <w:tab w:val="clear" w:pos="567"/>
        </w:tabs>
        <w:spacing w:line="240" w:lineRule="auto"/>
        <w:rPr>
          <w:szCs w:val="22"/>
        </w:rPr>
      </w:pPr>
    </w:p>
    <w:p w14:paraId="54C9272A" w14:textId="77777777" w:rsidR="00DB468A" w:rsidRPr="00BC2F73" w:rsidRDefault="00001EE0" w:rsidP="00B13B6D">
      <w:pPr>
        <w:pStyle w:val="Style1"/>
      </w:pPr>
      <w:r w:rsidRPr="00BC2F73">
        <w:rPr>
          <w:highlight w:val="lightGray"/>
        </w:rPr>
        <w:t>16.</w:t>
      </w:r>
      <w:r w:rsidRPr="00BC2F73">
        <w:tab/>
        <w:t>Kontaktní údaje</w:t>
      </w:r>
    </w:p>
    <w:p w14:paraId="43F06BBF" w14:textId="77777777" w:rsidR="00C114FF" w:rsidRPr="00BC2F73" w:rsidRDefault="00C114FF" w:rsidP="00A9226B">
      <w:pPr>
        <w:tabs>
          <w:tab w:val="clear" w:pos="567"/>
        </w:tabs>
        <w:spacing w:line="240" w:lineRule="auto"/>
        <w:rPr>
          <w:szCs w:val="22"/>
        </w:rPr>
      </w:pPr>
    </w:p>
    <w:p w14:paraId="2F0BD239" w14:textId="50C24194" w:rsidR="00E53C80" w:rsidRPr="00BC2F73" w:rsidRDefault="00001EE0" w:rsidP="00E53C80">
      <w:pPr>
        <w:rPr>
          <w:iCs/>
          <w:szCs w:val="22"/>
          <w:u w:val="single"/>
        </w:rPr>
      </w:pPr>
      <w:bookmarkStart w:id="2" w:name="_Hlk73552578"/>
      <w:r w:rsidRPr="00BC2F73">
        <w:rPr>
          <w:iCs/>
          <w:szCs w:val="22"/>
          <w:u w:val="single"/>
        </w:rPr>
        <w:t>Držitel rozhodnutí o registraci</w:t>
      </w:r>
      <w:bookmarkEnd w:id="2"/>
      <w:r w:rsidR="00E53C80" w:rsidRPr="00BC2F73">
        <w:rPr>
          <w:iCs/>
          <w:szCs w:val="22"/>
          <w:u w:val="single"/>
        </w:rPr>
        <w:t>:</w:t>
      </w:r>
    </w:p>
    <w:p w14:paraId="744C45BE" w14:textId="77777777" w:rsidR="00E53C80" w:rsidRPr="00BC2F73" w:rsidRDefault="00E53C80" w:rsidP="00E53C80">
      <w:pPr>
        <w:rPr>
          <w:szCs w:val="22"/>
        </w:rPr>
      </w:pPr>
      <w:r w:rsidRPr="00BC2F73">
        <w:rPr>
          <w:szCs w:val="22"/>
        </w:rPr>
        <w:t xml:space="preserve">Norbrook Laboratories (Ireland) Limited, </w:t>
      </w:r>
    </w:p>
    <w:p w14:paraId="36C534B9" w14:textId="77777777" w:rsidR="00E53C80" w:rsidRPr="00BC2F73" w:rsidRDefault="00E53C80" w:rsidP="00E53C80">
      <w:pPr>
        <w:rPr>
          <w:szCs w:val="22"/>
        </w:rPr>
      </w:pPr>
      <w:r w:rsidRPr="00BC2F73">
        <w:rPr>
          <w:szCs w:val="22"/>
        </w:rPr>
        <w:t xml:space="preserve">Rossmore Industrial Estate, </w:t>
      </w:r>
    </w:p>
    <w:p w14:paraId="61EF0381" w14:textId="77777777" w:rsidR="00E53C80" w:rsidRPr="00BC2F73" w:rsidRDefault="00E53C80" w:rsidP="00E53C80">
      <w:pPr>
        <w:rPr>
          <w:szCs w:val="22"/>
        </w:rPr>
      </w:pPr>
      <w:r w:rsidRPr="00BC2F73">
        <w:rPr>
          <w:szCs w:val="22"/>
        </w:rPr>
        <w:t xml:space="preserve">Monaghan, </w:t>
      </w:r>
    </w:p>
    <w:p w14:paraId="7D638937" w14:textId="468470FA" w:rsidR="00E53C80" w:rsidRPr="00BC2F73" w:rsidRDefault="00E53C80" w:rsidP="00E53C80">
      <w:pPr>
        <w:rPr>
          <w:szCs w:val="22"/>
        </w:rPr>
      </w:pPr>
      <w:r w:rsidRPr="00BC2F73">
        <w:rPr>
          <w:szCs w:val="22"/>
        </w:rPr>
        <w:t>Irsko.</w:t>
      </w:r>
    </w:p>
    <w:p w14:paraId="57838E69" w14:textId="77777777" w:rsidR="00E53C80" w:rsidRPr="00BC2F73" w:rsidRDefault="00E53C80" w:rsidP="00E53C80">
      <w:pPr>
        <w:rPr>
          <w:iCs/>
          <w:szCs w:val="22"/>
          <w:u w:val="single"/>
        </w:rPr>
      </w:pPr>
    </w:p>
    <w:p w14:paraId="5A0CEF0F" w14:textId="16B6D6C8" w:rsidR="003841FC" w:rsidRPr="00BC2F73" w:rsidRDefault="00001EE0" w:rsidP="003841FC">
      <w:pPr>
        <w:rPr>
          <w:bCs/>
          <w:szCs w:val="22"/>
        </w:rPr>
      </w:pPr>
      <w:r w:rsidRPr="00BC2F73">
        <w:rPr>
          <w:bCs/>
          <w:szCs w:val="22"/>
          <w:u w:val="single"/>
        </w:rPr>
        <w:t xml:space="preserve">Výrobce odpovědný za </w:t>
      </w:r>
      <w:r w:rsidR="00FD642D" w:rsidRPr="00BC2F73">
        <w:rPr>
          <w:bCs/>
          <w:szCs w:val="22"/>
          <w:u w:val="single"/>
        </w:rPr>
        <w:t xml:space="preserve">uvolnění </w:t>
      </w:r>
      <w:r w:rsidRPr="00BC2F73">
        <w:rPr>
          <w:bCs/>
          <w:szCs w:val="22"/>
          <w:u w:val="single"/>
        </w:rPr>
        <w:t>šarž</w:t>
      </w:r>
      <w:r w:rsidR="00FD642D" w:rsidRPr="00BC2F73">
        <w:rPr>
          <w:bCs/>
          <w:szCs w:val="22"/>
          <w:u w:val="single"/>
        </w:rPr>
        <w:t>e</w:t>
      </w:r>
      <w:r w:rsidRPr="00BC2F73">
        <w:rPr>
          <w:szCs w:val="22"/>
        </w:rPr>
        <w:t>:</w:t>
      </w:r>
    </w:p>
    <w:p w14:paraId="4C5A5BA8" w14:textId="77777777" w:rsidR="00E53C80" w:rsidRPr="00BC2F73" w:rsidRDefault="00E53C80" w:rsidP="003841FC">
      <w:pPr>
        <w:rPr>
          <w:szCs w:val="22"/>
        </w:rPr>
      </w:pPr>
      <w:r w:rsidRPr="00BC2F73">
        <w:rPr>
          <w:szCs w:val="22"/>
        </w:rPr>
        <w:t xml:space="preserve">Norbrook Laboratories Limited, </w:t>
      </w:r>
    </w:p>
    <w:p w14:paraId="2A47DA95" w14:textId="77777777" w:rsidR="00E53C80" w:rsidRPr="00BC2F73" w:rsidRDefault="00E53C80" w:rsidP="003841FC">
      <w:pPr>
        <w:rPr>
          <w:szCs w:val="22"/>
        </w:rPr>
      </w:pPr>
      <w:r w:rsidRPr="00BC2F73">
        <w:rPr>
          <w:szCs w:val="22"/>
        </w:rPr>
        <w:t xml:space="preserve">Station Works, </w:t>
      </w:r>
    </w:p>
    <w:p w14:paraId="109F65D3" w14:textId="77777777" w:rsidR="00E53C80" w:rsidRPr="00BC2F73" w:rsidRDefault="00E53C80" w:rsidP="003841FC">
      <w:pPr>
        <w:rPr>
          <w:szCs w:val="22"/>
        </w:rPr>
      </w:pPr>
      <w:r w:rsidRPr="00BC2F73">
        <w:rPr>
          <w:szCs w:val="22"/>
        </w:rPr>
        <w:t xml:space="preserve">Newry, </w:t>
      </w:r>
    </w:p>
    <w:p w14:paraId="26873E36" w14:textId="77777777" w:rsidR="00E53C80" w:rsidRPr="00BC2F73" w:rsidRDefault="00E53C80" w:rsidP="003841FC">
      <w:pPr>
        <w:rPr>
          <w:szCs w:val="22"/>
        </w:rPr>
      </w:pPr>
      <w:r w:rsidRPr="00BC2F73">
        <w:rPr>
          <w:szCs w:val="22"/>
        </w:rPr>
        <w:t xml:space="preserve">Severní Irsko </w:t>
      </w:r>
    </w:p>
    <w:p w14:paraId="3D3BF102" w14:textId="4E12139D" w:rsidR="003841FC" w:rsidRPr="00BC2F73" w:rsidRDefault="00E53C80" w:rsidP="003841FC">
      <w:pPr>
        <w:rPr>
          <w:szCs w:val="22"/>
        </w:rPr>
      </w:pPr>
      <w:r w:rsidRPr="00BC2F73">
        <w:rPr>
          <w:szCs w:val="22"/>
        </w:rPr>
        <w:t>BT35 6JP.</w:t>
      </w:r>
    </w:p>
    <w:p w14:paraId="64C0FFDA" w14:textId="77777777" w:rsidR="00E53C80" w:rsidRPr="00BC2F73" w:rsidRDefault="00E53C80" w:rsidP="003841FC">
      <w:pPr>
        <w:rPr>
          <w:bCs/>
          <w:szCs w:val="22"/>
        </w:rPr>
      </w:pPr>
    </w:p>
    <w:p w14:paraId="5C500CFD" w14:textId="647160DA" w:rsidR="00BC2F73" w:rsidRPr="00BC2F73" w:rsidRDefault="00001EE0" w:rsidP="0018657D">
      <w:pPr>
        <w:pStyle w:val="Style4"/>
      </w:pPr>
      <w:bookmarkStart w:id="3" w:name="_Hlk73552585"/>
      <w:r w:rsidRPr="00BC2F73">
        <w:rPr>
          <w:u w:val="single"/>
        </w:rPr>
        <w:t>Místní zástupci a kontaktní údaje pro hlášení podezření na nežádoucí účinky</w:t>
      </w:r>
      <w:r w:rsidRPr="00BC2F73">
        <w:t>:</w:t>
      </w:r>
    </w:p>
    <w:p w14:paraId="588F1427" w14:textId="77777777" w:rsidR="00BC2F73" w:rsidRPr="006123A9" w:rsidRDefault="00BC2F73" w:rsidP="00BC2F73">
      <w:pPr>
        <w:rPr>
          <w:szCs w:val="22"/>
        </w:rPr>
      </w:pPr>
      <w:r w:rsidRPr="006123A9">
        <w:rPr>
          <w:szCs w:val="22"/>
        </w:rPr>
        <w:t>Samohýl group a. s.</w:t>
      </w:r>
    </w:p>
    <w:p w14:paraId="0404EE4B" w14:textId="77777777" w:rsidR="00BC2F73" w:rsidRPr="006123A9" w:rsidRDefault="00BC2F73" w:rsidP="00BC2F73">
      <w:pPr>
        <w:rPr>
          <w:szCs w:val="22"/>
        </w:rPr>
      </w:pPr>
      <w:r w:rsidRPr="006123A9">
        <w:rPr>
          <w:szCs w:val="22"/>
        </w:rPr>
        <w:t xml:space="preserve">Smetanova 1058 </w:t>
      </w:r>
    </w:p>
    <w:p w14:paraId="4C3669B8" w14:textId="77777777" w:rsidR="00BC2F73" w:rsidRPr="006123A9" w:rsidRDefault="00BC2F73" w:rsidP="00BC2F73">
      <w:pPr>
        <w:rPr>
          <w:szCs w:val="22"/>
        </w:rPr>
      </w:pPr>
      <w:r w:rsidRPr="006123A9">
        <w:rPr>
          <w:szCs w:val="22"/>
        </w:rPr>
        <w:t xml:space="preserve">Lomnice nad Popelkou 512 51 </w:t>
      </w:r>
    </w:p>
    <w:p w14:paraId="5E8293B4" w14:textId="77777777" w:rsidR="00BC2F73" w:rsidRPr="006123A9" w:rsidRDefault="00BC2F73" w:rsidP="00BC2F73">
      <w:pPr>
        <w:rPr>
          <w:szCs w:val="22"/>
        </w:rPr>
      </w:pPr>
      <w:r w:rsidRPr="006123A9">
        <w:rPr>
          <w:szCs w:val="22"/>
        </w:rPr>
        <w:t xml:space="preserve">Česká republika </w:t>
      </w:r>
    </w:p>
    <w:p w14:paraId="526954C1" w14:textId="77777777" w:rsidR="00BC2F73" w:rsidRPr="006123A9" w:rsidRDefault="00BC2F73" w:rsidP="00BC2F73">
      <w:pPr>
        <w:rPr>
          <w:szCs w:val="22"/>
        </w:rPr>
      </w:pPr>
      <w:r w:rsidRPr="006123A9">
        <w:rPr>
          <w:szCs w:val="22"/>
        </w:rPr>
        <w:t>Tel: +420 483 006 490</w:t>
      </w:r>
    </w:p>
    <w:p w14:paraId="2DE54D53" w14:textId="77777777" w:rsidR="00BC2F73" w:rsidRPr="006123A9" w:rsidRDefault="00BC2F73" w:rsidP="00BC2F73">
      <w:pPr>
        <w:rPr>
          <w:szCs w:val="22"/>
        </w:rPr>
      </w:pPr>
      <w:r w:rsidRPr="006123A9">
        <w:rPr>
          <w:szCs w:val="22"/>
        </w:rPr>
        <w:t xml:space="preserve">Email: </w:t>
      </w:r>
      <w:hyperlink r:id="rId12" w:history="1">
        <w:r w:rsidRPr="006123A9">
          <w:rPr>
            <w:rStyle w:val="Hypertextovodkaz"/>
            <w:szCs w:val="22"/>
          </w:rPr>
          <w:t>norbrook@samohyl.cz</w:t>
        </w:r>
      </w:hyperlink>
      <w:r w:rsidRPr="006123A9">
        <w:rPr>
          <w:szCs w:val="22"/>
        </w:rPr>
        <w:t xml:space="preserve"> </w:t>
      </w:r>
    </w:p>
    <w:bookmarkEnd w:id="3"/>
    <w:p w14:paraId="61B865D1" w14:textId="77777777" w:rsidR="00C114FF" w:rsidRPr="00BC2F73" w:rsidRDefault="00C114FF" w:rsidP="00A9226B">
      <w:pPr>
        <w:tabs>
          <w:tab w:val="clear" w:pos="567"/>
        </w:tabs>
        <w:spacing w:line="240" w:lineRule="auto"/>
        <w:rPr>
          <w:szCs w:val="22"/>
        </w:rPr>
      </w:pPr>
    </w:p>
    <w:p w14:paraId="7A26FD5B" w14:textId="201A4873" w:rsidR="000D67D0" w:rsidRPr="00BC2F73" w:rsidRDefault="00001EE0" w:rsidP="00A9226B">
      <w:pPr>
        <w:tabs>
          <w:tab w:val="clear" w:pos="567"/>
        </w:tabs>
        <w:spacing w:line="240" w:lineRule="auto"/>
        <w:rPr>
          <w:szCs w:val="22"/>
        </w:rPr>
      </w:pPr>
      <w:r w:rsidRPr="00BC2F73">
        <w:rPr>
          <w:szCs w:val="22"/>
        </w:rPr>
        <w:lastRenderedPageBreak/>
        <w:t>Pokud chcete získat informace o tomto veterinárním léčivém přípravku, kontaktujte prosím příslušného místního zástupce držitele rozhodnutí o registraci.</w:t>
      </w:r>
    </w:p>
    <w:p w14:paraId="44D2849E" w14:textId="77777777" w:rsidR="006D075E" w:rsidRPr="00BC2F73" w:rsidRDefault="006D075E" w:rsidP="00A9226B">
      <w:pPr>
        <w:tabs>
          <w:tab w:val="clear" w:pos="567"/>
        </w:tabs>
        <w:spacing w:line="240" w:lineRule="auto"/>
        <w:rPr>
          <w:szCs w:val="22"/>
        </w:rPr>
      </w:pPr>
    </w:p>
    <w:p w14:paraId="003B01AD" w14:textId="6D75EE97" w:rsidR="00BB2539" w:rsidRPr="00BC2F73" w:rsidRDefault="00001EE0" w:rsidP="00B13B6D">
      <w:pPr>
        <w:pStyle w:val="Style1"/>
      </w:pPr>
      <w:r w:rsidRPr="00BC2F73">
        <w:rPr>
          <w:highlight w:val="lightGray"/>
        </w:rPr>
        <w:t>17.</w:t>
      </w:r>
      <w:r w:rsidRPr="00BC2F73">
        <w:tab/>
        <w:t>Další informace</w:t>
      </w:r>
    </w:p>
    <w:p w14:paraId="72BBFD3F" w14:textId="77777777" w:rsidR="005F346D" w:rsidRPr="00BC2F73" w:rsidRDefault="005F346D" w:rsidP="006D075E">
      <w:pPr>
        <w:tabs>
          <w:tab w:val="clear" w:pos="567"/>
        </w:tabs>
        <w:spacing w:line="240" w:lineRule="auto"/>
        <w:rPr>
          <w:szCs w:val="22"/>
        </w:rPr>
      </w:pPr>
    </w:p>
    <w:p w14:paraId="18D0A3B8" w14:textId="60C49E54" w:rsidR="00BC2F73" w:rsidRPr="00BC2F73" w:rsidRDefault="00BC2F73" w:rsidP="00D765CF">
      <w:pPr>
        <w:tabs>
          <w:tab w:val="clear" w:pos="567"/>
        </w:tabs>
        <w:spacing w:line="240" w:lineRule="auto"/>
        <w:rPr>
          <w:szCs w:val="22"/>
        </w:rPr>
      </w:pPr>
    </w:p>
    <w:sectPr w:rsidR="00BC2F73" w:rsidRPr="00BC2F73" w:rsidSect="003837F1">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667C4" w14:textId="77777777" w:rsidR="001F6F9E" w:rsidRDefault="001F6F9E">
      <w:pPr>
        <w:spacing w:line="240" w:lineRule="auto"/>
      </w:pPr>
      <w:r>
        <w:separator/>
      </w:r>
    </w:p>
  </w:endnote>
  <w:endnote w:type="continuationSeparator" w:id="0">
    <w:p w14:paraId="36754F19" w14:textId="77777777" w:rsidR="001F6F9E" w:rsidRDefault="001F6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001EE0">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001EE0">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98336" w14:textId="77777777" w:rsidR="001F6F9E" w:rsidRDefault="001F6F9E">
      <w:pPr>
        <w:spacing w:line="240" w:lineRule="auto"/>
      </w:pPr>
      <w:r>
        <w:separator/>
      </w:r>
    </w:p>
  </w:footnote>
  <w:footnote w:type="continuationSeparator" w:id="0">
    <w:p w14:paraId="01725A7E" w14:textId="77777777" w:rsidR="001F6F9E" w:rsidRDefault="001F6F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AE87" w14:textId="77777777" w:rsidR="00D90E9F" w:rsidRDefault="00D90E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CB260486">
      <w:start w:val="1"/>
      <w:numFmt w:val="decimal"/>
      <w:lvlText w:val="%1."/>
      <w:lvlJc w:val="left"/>
      <w:pPr>
        <w:tabs>
          <w:tab w:val="num" w:pos="720"/>
        </w:tabs>
        <w:ind w:left="720" w:hanging="360"/>
      </w:pPr>
    </w:lvl>
    <w:lvl w:ilvl="1" w:tplc="EF74BB1A">
      <w:start w:val="1"/>
      <w:numFmt w:val="lowerLetter"/>
      <w:lvlText w:val="%2."/>
      <w:lvlJc w:val="left"/>
      <w:pPr>
        <w:tabs>
          <w:tab w:val="num" w:pos="1440"/>
        </w:tabs>
        <w:ind w:left="1440" w:hanging="360"/>
      </w:pPr>
    </w:lvl>
    <w:lvl w:ilvl="2" w:tplc="60200A4A" w:tentative="1">
      <w:start w:val="1"/>
      <w:numFmt w:val="lowerRoman"/>
      <w:lvlText w:val="%3."/>
      <w:lvlJc w:val="right"/>
      <w:pPr>
        <w:tabs>
          <w:tab w:val="num" w:pos="2160"/>
        </w:tabs>
        <w:ind w:left="2160" w:hanging="180"/>
      </w:pPr>
    </w:lvl>
    <w:lvl w:ilvl="3" w:tplc="20ACAFF2" w:tentative="1">
      <w:start w:val="1"/>
      <w:numFmt w:val="decimal"/>
      <w:lvlText w:val="%4."/>
      <w:lvlJc w:val="left"/>
      <w:pPr>
        <w:tabs>
          <w:tab w:val="num" w:pos="2880"/>
        </w:tabs>
        <w:ind w:left="2880" w:hanging="360"/>
      </w:pPr>
    </w:lvl>
    <w:lvl w:ilvl="4" w:tplc="612E8428" w:tentative="1">
      <w:start w:val="1"/>
      <w:numFmt w:val="lowerLetter"/>
      <w:lvlText w:val="%5."/>
      <w:lvlJc w:val="left"/>
      <w:pPr>
        <w:tabs>
          <w:tab w:val="num" w:pos="3600"/>
        </w:tabs>
        <w:ind w:left="3600" w:hanging="360"/>
      </w:pPr>
    </w:lvl>
    <w:lvl w:ilvl="5" w:tplc="993AC578" w:tentative="1">
      <w:start w:val="1"/>
      <w:numFmt w:val="lowerRoman"/>
      <w:lvlText w:val="%6."/>
      <w:lvlJc w:val="right"/>
      <w:pPr>
        <w:tabs>
          <w:tab w:val="num" w:pos="4320"/>
        </w:tabs>
        <w:ind w:left="4320" w:hanging="180"/>
      </w:pPr>
    </w:lvl>
    <w:lvl w:ilvl="6" w:tplc="42C4CE1C" w:tentative="1">
      <w:start w:val="1"/>
      <w:numFmt w:val="decimal"/>
      <w:lvlText w:val="%7."/>
      <w:lvlJc w:val="left"/>
      <w:pPr>
        <w:tabs>
          <w:tab w:val="num" w:pos="5040"/>
        </w:tabs>
        <w:ind w:left="5040" w:hanging="360"/>
      </w:pPr>
    </w:lvl>
    <w:lvl w:ilvl="7" w:tplc="AE2E993C" w:tentative="1">
      <w:start w:val="1"/>
      <w:numFmt w:val="lowerLetter"/>
      <w:lvlText w:val="%8."/>
      <w:lvlJc w:val="left"/>
      <w:pPr>
        <w:tabs>
          <w:tab w:val="num" w:pos="5760"/>
        </w:tabs>
        <w:ind w:left="5760" w:hanging="360"/>
      </w:pPr>
    </w:lvl>
    <w:lvl w:ilvl="8" w:tplc="1B8065B4"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8FA0A1A">
      <w:start w:val="6"/>
      <w:numFmt w:val="decimal"/>
      <w:lvlText w:val="%1."/>
      <w:lvlJc w:val="left"/>
      <w:pPr>
        <w:tabs>
          <w:tab w:val="num" w:pos="930"/>
        </w:tabs>
        <w:ind w:left="930" w:hanging="570"/>
      </w:pPr>
      <w:rPr>
        <w:rFonts w:hint="default"/>
      </w:rPr>
    </w:lvl>
    <w:lvl w:ilvl="1" w:tplc="FCBC421C" w:tentative="1">
      <w:start w:val="1"/>
      <w:numFmt w:val="lowerLetter"/>
      <w:lvlText w:val="%2."/>
      <w:lvlJc w:val="left"/>
      <w:pPr>
        <w:tabs>
          <w:tab w:val="num" w:pos="1440"/>
        </w:tabs>
        <w:ind w:left="1440" w:hanging="360"/>
      </w:pPr>
    </w:lvl>
    <w:lvl w:ilvl="2" w:tplc="C284BDBA" w:tentative="1">
      <w:start w:val="1"/>
      <w:numFmt w:val="lowerRoman"/>
      <w:lvlText w:val="%3."/>
      <w:lvlJc w:val="right"/>
      <w:pPr>
        <w:tabs>
          <w:tab w:val="num" w:pos="2160"/>
        </w:tabs>
        <w:ind w:left="2160" w:hanging="180"/>
      </w:pPr>
    </w:lvl>
    <w:lvl w:ilvl="3" w:tplc="3274D21E" w:tentative="1">
      <w:start w:val="1"/>
      <w:numFmt w:val="decimal"/>
      <w:lvlText w:val="%4."/>
      <w:lvlJc w:val="left"/>
      <w:pPr>
        <w:tabs>
          <w:tab w:val="num" w:pos="2880"/>
        </w:tabs>
        <w:ind w:left="2880" w:hanging="360"/>
      </w:pPr>
    </w:lvl>
    <w:lvl w:ilvl="4" w:tplc="85A4532E" w:tentative="1">
      <w:start w:val="1"/>
      <w:numFmt w:val="lowerLetter"/>
      <w:lvlText w:val="%5."/>
      <w:lvlJc w:val="left"/>
      <w:pPr>
        <w:tabs>
          <w:tab w:val="num" w:pos="3600"/>
        </w:tabs>
        <w:ind w:left="3600" w:hanging="360"/>
      </w:pPr>
    </w:lvl>
    <w:lvl w:ilvl="5" w:tplc="917AA224" w:tentative="1">
      <w:start w:val="1"/>
      <w:numFmt w:val="lowerRoman"/>
      <w:lvlText w:val="%6."/>
      <w:lvlJc w:val="right"/>
      <w:pPr>
        <w:tabs>
          <w:tab w:val="num" w:pos="4320"/>
        </w:tabs>
        <w:ind w:left="4320" w:hanging="180"/>
      </w:pPr>
    </w:lvl>
    <w:lvl w:ilvl="6" w:tplc="D29C39DC" w:tentative="1">
      <w:start w:val="1"/>
      <w:numFmt w:val="decimal"/>
      <w:lvlText w:val="%7."/>
      <w:lvlJc w:val="left"/>
      <w:pPr>
        <w:tabs>
          <w:tab w:val="num" w:pos="5040"/>
        </w:tabs>
        <w:ind w:left="5040" w:hanging="360"/>
      </w:pPr>
    </w:lvl>
    <w:lvl w:ilvl="7" w:tplc="0412A70A" w:tentative="1">
      <w:start w:val="1"/>
      <w:numFmt w:val="lowerLetter"/>
      <w:lvlText w:val="%8."/>
      <w:lvlJc w:val="left"/>
      <w:pPr>
        <w:tabs>
          <w:tab w:val="num" w:pos="5760"/>
        </w:tabs>
        <w:ind w:left="5760" w:hanging="360"/>
      </w:pPr>
    </w:lvl>
    <w:lvl w:ilvl="8" w:tplc="98A8EDB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FF7168"/>
    <w:multiLevelType w:val="hybridMultilevel"/>
    <w:tmpl w:val="C5A295B6"/>
    <w:lvl w:ilvl="0" w:tplc="F8989850">
      <w:start w:val="1"/>
      <w:numFmt w:val="bullet"/>
      <w:lvlText w:val="-"/>
      <w:lvlJc w:val="left"/>
      <w:pPr>
        <w:ind w:left="1080" w:hanging="360"/>
      </w:pPr>
      <w:rPr>
        <w:rFonts w:ascii="Arial" w:eastAsia="Times New Roman" w:hAnsi="Arial"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EDD00B6C">
      <w:start w:val="1"/>
      <w:numFmt w:val="bullet"/>
      <w:lvlText w:val=""/>
      <w:lvlJc w:val="left"/>
      <w:pPr>
        <w:tabs>
          <w:tab w:val="num" w:pos="776"/>
        </w:tabs>
        <w:ind w:left="776" w:hanging="360"/>
      </w:pPr>
      <w:rPr>
        <w:rFonts w:ascii="Symbol" w:hAnsi="Symbol" w:hint="default"/>
      </w:rPr>
    </w:lvl>
    <w:lvl w:ilvl="1" w:tplc="A5FC6114" w:tentative="1">
      <w:start w:val="1"/>
      <w:numFmt w:val="bullet"/>
      <w:lvlText w:val="o"/>
      <w:lvlJc w:val="left"/>
      <w:pPr>
        <w:tabs>
          <w:tab w:val="num" w:pos="1496"/>
        </w:tabs>
        <w:ind w:left="1496" w:hanging="360"/>
      </w:pPr>
      <w:rPr>
        <w:rFonts w:ascii="Courier New" w:hAnsi="Courier New" w:hint="default"/>
      </w:rPr>
    </w:lvl>
    <w:lvl w:ilvl="2" w:tplc="B82E3084" w:tentative="1">
      <w:start w:val="1"/>
      <w:numFmt w:val="bullet"/>
      <w:lvlText w:val=""/>
      <w:lvlJc w:val="left"/>
      <w:pPr>
        <w:tabs>
          <w:tab w:val="num" w:pos="2216"/>
        </w:tabs>
        <w:ind w:left="2216" w:hanging="360"/>
      </w:pPr>
      <w:rPr>
        <w:rFonts w:ascii="Wingdings" w:hAnsi="Wingdings" w:hint="default"/>
      </w:rPr>
    </w:lvl>
    <w:lvl w:ilvl="3" w:tplc="B948791E" w:tentative="1">
      <w:start w:val="1"/>
      <w:numFmt w:val="bullet"/>
      <w:lvlText w:val=""/>
      <w:lvlJc w:val="left"/>
      <w:pPr>
        <w:tabs>
          <w:tab w:val="num" w:pos="2936"/>
        </w:tabs>
        <w:ind w:left="2936" w:hanging="360"/>
      </w:pPr>
      <w:rPr>
        <w:rFonts w:ascii="Symbol" w:hAnsi="Symbol" w:hint="default"/>
      </w:rPr>
    </w:lvl>
    <w:lvl w:ilvl="4" w:tplc="CE9E2658" w:tentative="1">
      <w:start w:val="1"/>
      <w:numFmt w:val="bullet"/>
      <w:lvlText w:val="o"/>
      <w:lvlJc w:val="left"/>
      <w:pPr>
        <w:tabs>
          <w:tab w:val="num" w:pos="3656"/>
        </w:tabs>
        <w:ind w:left="3656" w:hanging="360"/>
      </w:pPr>
      <w:rPr>
        <w:rFonts w:ascii="Courier New" w:hAnsi="Courier New" w:hint="default"/>
      </w:rPr>
    </w:lvl>
    <w:lvl w:ilvl="5" w:tplc="4170F1BC" w:tentative="1">
      <w:start w:val="1"/>
      <w:numFmt w:val="bullet"/>
      <w:lvlText w:val=""/>
      <w:lvlJc w:val="left"/>
      <w:pPr>
        <w:tabs>
          <w:tab w:val="num" w:pos="4376"/>
        </w:tabs>
        <w:ind w:left="4376" w:hanging="360"/>
      </w:pPr>
      <w:rPr>
        <w:rFonts w:ascii="Wingdings" w:hAnsi="Wingdings" w:hint="default"/>
      </w:rPr>
    </w:lvl>
    <w:lvl w:ilvl="6" w:tplc="3C3ACCE0" w:tentative="1">
      <w:start w:val="1"/>
      <w:numFmt w:val="bullet"/>
      <w:lvlText w:val=""/>
      <w:lvlJc w:val="left"/>
      <w:pPr>
        <w:tabs>
          <w:tab w:val="num" w:pos="5096"/>
        </w:tabs>
        <w:ind w:left="5096" w:hanging="360"/>
      </w:pPr>
      <w:rPr>
        <w:rFonts w:ascii="Symbol" w:hAnsi="Symbol" w:hint="default"/>
      </w:rPr>
    </w:lvl>
    <w:lvl w:ilvl="7" w:tplc="2474C920" w:tentative="1">
      <w:start w:val="1"/>
      <w:numFmt w:val="bullet"/>
      <w:lvlText w:val="o"/>
      <w:lvlJc w:val="left"/>
      <w:pPr>
        <w:tabs>
          <w:tab w:val="num" w:pos="5816"/>
        </w:tabs>
        <w:ind w:left="5816" w:hanging="360"/>
      </w:pPr>
      <w:rPr>
        <w:rFonts w:ascii="Courier New" w:hAnsi="Courier New" w:hint="default"/>
      </w:rPr>
    </w:lvl>
    <w:lvl w:ilvl="8" w:tplc="65782DA2"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F802F310">
      <w:start w:val="1"/>
      <w:numFmt w:val="bullet"/>
      <w:lvlText w:val=""/>
      <w:lvlJc w:val="left"/>
      <w:pPr>
        <w:tabs>
          <w:tab w:val="num" w:pos="776"/>
        </w:tabs>
        <w:ind w:left="776" w:hanging="360"/>
      </w:pPr>
      <w:rPr>
        <w:rFonts w:ascii="Symbol" w:hAnsi="Symbol" w:hint="default"/>
      </w:rPr>
    </w:lvl>
    <w:lvl w:ilvl="1" w:tplc="5E62542A" w:tentative="1">
      <w:start w:val="1"/>
      <w:numFmt w:val="bullet"/>
      <w:lvlText w:val="o"/>
      <w:lvlJc w:val="left"/>
      <w:pPr>
        <w:tabs>
          <w:tab w:val="num" w:pos="1496"/>
        </w:tabs>
        <w:ind w:left="1496" w:hanging="360"/>
      </w:pPr>
      <w:rPr>
        <w:rFonts w:ascii="Courier New" w:hAnsi="Courier New" w:hint="default"/>
      </w:rPr>
    </w:lvl>
    <w:lvl w:ilvl="2" w:tplc="20723052" w:tentative="1">
      <w:start w:val="1"/>
      <w:numFmt w:val="bullet"/>
      <w:lvlText w:val=""/>
      <w:lvlJc w:val="left"/>
      <w:pPr>
        <w:tabs>
          <w:tab w:val="num" w:pos="2216"/>
        </w:tabs>
        <w:ind w:left="2216" w:hanging="360"/>
      </w:pPr>
      <w:rPr>
        <w:rFonts w:ascii="Wingdings" w:hAnsi="Wingdings" w:hint="default"/>
      </w:rPr>
    </w:lvl>
    <w:lvl w:ilvl="3" w:tplc="4934D3B2" w:tentative="1">
      <w:start w:val="1"/>
      <w:numFmt w:val="bullet"/>
      <w:lvlText w:val=""/>
      <w:lvlJc w:val="left"/>
      <w:pPr>
        <w:tabs>
          <w:tab w:val="num" w:pos="2936"/>
        </w:tabs>
        <w:ind w:left="2936" w:hanging="360"/>
      </w:pPr>
      <w:rPr>
        <w:rFonts w:ascii="Symbol" w:hAnsi="Symbol" w:hint="default"/>
      </w:rPr>
    </w:lvl>
    <w:lvl w:ilvl="4" w:tplc="E2DA89EE" w:tentative="1">
      <w:start w:val="1"/>
      <w:numFmt w:val="bullet"/>
      <w:lvlText w:val="o"/>
      <w:lvlJc w:val="left"/>
      <w:pPr>
        <w:tabs>
          <w:tab w:val="num" w:pos="3656"/>
        </w:tabs>
        <w:ind w:left="3656" w:hanging="360"/>
      </w:pPr>
      <w:rPr>
        <w:rFonts w:ascii="Courier New" w:hAnsi="Courier New" w:hint="default"/>
      </w:rPr>
    </w:lvl>
    <w:lvl w:ilvl="5" w:tplc="18FE1316" w:tentative="1">
      <w:start w:val="1"/>
      <w:numFmt w:val="bullet"/>
      <w:lvlText w:val=""/>
      <w:lvlJc w:val="left"/>
      <w:pPr>
        <w:tabs>
          <w:tab w:val="num" w:pos="4376"/>
        </w:tabs>
        <w:ind w:left="4376" w:hanging="360"/>
      </w:pPr>
      <w:rPr>
        <w:rFonts w:ascii="Wingdings" w:hAnsi="Wingdings" w:hint="default"/>
      </w:rPr>
    </w:lvl>
    <w:lvl w:ilvl="6" w:tplc="A7B2FE38" w:tentative="1">
      <w:start w:val="1"/>
      <w:numFmt w:val="bullet"/>
      <w:lvlText w:val=""/>
      <w:lvlJc w:val="left"/>
      <w:pPr>
        <w:tabs>
          <w:tab w:val="num" w:pos="5096"/>
        </w:tabs>
        <w:ind w:left="5096" w:hanging="360"/>
      </w:pPr>
      <w:rPr>
        <w:rFonts w:ascii="Symbol" w:hAnsi="Symbol" w:hint="default"/>
      </w:rPr>
    </w:lvl>
    <w:lvl w:ilvl="7" w:tplc="6186EFEC" w:tentative="1">
      <w:start w:val="1"/>
      <w:numFmt w:val="bullet"/>
      <w:lvlText w:val="o"/>
      <w:lvlJc w:val="left"/>
      <w:pPr>
        <w:tabs>
          <w:tab w:val="num" w:pos="5816"/>
        </w:tabs>
        <w:ind w:left="5816" w:hanging="360"/>
      </w:pPr>
      <w:rPr>
        <w:rFonts w:ascii="Courier New" w:hAnsi="Courier New" w:hint="default"/>
      </w:rPr>
    </w:lvl>
    <w:lvl w:ilvl="8" w:tplc="BD32C8DC"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C1FA0520">
      <w:start w:val="1"/>
      <w:numFmt w:val="decimal"/>
      <w:lvlText w:val="%1."/>
      <w:lvlJc w:val="left"/>
      <w:pPr>
        <w:tabs>
          <w:tab w:val="num" w:pos="720"/>
        </w:tabs>
        <w:ind w:left="720" w:hanging="360"/>
      </w:pPr>
    </w:lvl>
    <w:lvl w:ilvl="1" w:tplc="0B5877FE">
      <w:start w:val="1"/>
      <w:numFmt w:val="lowerLetter"/>
      <w:lvlText w:val="%2."/>
      <w:lvlJc w:val="left"/>
      <w:pPr>
        <w:tabs>
          <w:tab w:val="num" w:pos="1440"/>
        </w:tabs>
        <w:ind w:left="1440" w:hanging="360"/>
      </w:pPr>
    </w:lvl>
    <w:lvl w:ilvl="2" w:tplc="CFF09F8E" w:tentative="1">
      <w:start w:val="1"/>
      <w:numFmt w:val="lowerRoman"/>
      <w:lvlText w:val="%3."/>
      <w:lvlJc w:val="right"/>
      <w:pPr>
        <w:tabs>
          <w:tab w:val="num" w:pos="2160"/>
        </w:tabs>
        <w:ind w:left="2160" w:hanging="180"/>
      </w:pPr>
    </w:lvl>
    <w:lvl w:ilvl="3" w:tplc="7804AB4C" w:tentative="1">
      <w:start w:val="1"/>
      <w:numFmt w:val="decimal"/>
      <w:lvlText w:val="%4."/>
      <w:lvlJc w:val="left"/>
      <w:pPr>
        <w:tabs>
          <w:tab w:val="num" w:pos="2880"/>
        </w:tabs>
        <w:ind w:left="2880" w:hanging="360"/>
      </w:pPr>
    </w:lvl>
    <w:lvl w:ilvl="4" w:tplc="1F846CC4" w:tentative="1">
      <w:start w:val="1"/>
      <w:numFmt w:val="lowerLetter"/>
      <w:lvlText w:val="%5."/>
      <w:lvlJc w:val="left"/>
      <w:pPr>
        <w:tabs>
          <w:tab w:val="num" w:pos="3600"/>
        </w:tabs>
        <w:ind w:left="3600" w:hanging="360"/>
      </w:pPr>
    </w:lvl>
    <w:lvl w:ilvl="5" w:tplc="0B6456D0" w:tentative="1">
      <w:start w:val="1"/>
      <w:numFmt w:val="lowerRoman"/>
      <w:lvlText w:val="%6."/>
      <w:lvlJc w:val="right"/>
      <w:pPr>
        <w:tabs>
          <w:tab w:val="num" w:pos="4320"/>
        </w:tabs>
        <w:ind w:left="4320" w:hanging="180"/>
      </w:pPr>
    </w:lvl>
    <w:lvl w:ilvl="6" w:tplc="FF4CABDC" w:tentative="1">
      <w:start w:val="1"/>
      <w:numFmt w:val="decimal"/>
      <w:lvlText w:val="%7."/>
      <w:lvlJc w:val="left"/>
      <w:pPr>
        <w:tabs>
          <w:tab w:val="num" w:pos="5040"/>
        </w:tabs>
        <w:ind w:left="5040" w:hanging="360"/>
      </w:pPr>
    </w:lvl>
    <w:lvl w:ilvl="7" w:tplc="A95E1EA0" w:tentative="1">
      <w:start w:val="1"/>
      <w:numFmt w:val="lowerLetter"/>
      <w:lvlText w:val="%8."/>
      <w:lvlJc w:val="left"/>
      <w:pPr>
        <w:tabs>
          <w:tab w:val="num" w:pos="5760"/>
        </w:tabs>
        <w:ind w:left="5760" w:hanging="360"/>
      </w:pPr>
    </w:lvl>
    <w:lvl w:ilvl="8" w:tplc="33F83E36"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8FBC96F6">
      <w:numFmt w:val="bullet"/>
      <w:lvlText w:val="-"/>
      <w:lvlJc w:val="left"/>
      <w:pPr>
        <w:tabs>
          <w:tab w:val="num" w:pos="720"/>
        </w:tabs>
        <w:ind w:left="720" w:hanging="360"/>
      </w:pPr>
      <w:rPr>
        <w:rFonts w:ascii="Times New Roman" w:eastAsia="Times New Roman" w:hAnsi="Times New Roman" w:cs="Times New Roman" w:hint="default"/>
      </w:rPr>
    </w:lvl>
    <w:lvl w:ilvl="1" w:tplc="D578081A" w:tentative="1">
      <w:start w:val="1"/>
      <w:numFmt w:val="bullet"/>
      <w:lvlText w:val="o"/>
      <w:lvlJc w:val="left"/>
      <w:pPr>
        <w:tabs>
          <w:tab w:val="num" w:pos="1440"/>
        </w:tabs>
        <w:ind w:left="1440" w:hanging="360"/>
      </w:pPr>
      <w:rPr>
        <w:rFonts w:ascii="Courier New" w:hAnsi="Courier New" w:hint="default"/>
      </w:rPr>
    </w:lvl>
    <w:lvl w:ilvl="2" w:tplc="2C7A8892" w:tentative="1">
      <w:start w:val="1"/>
      <w:numFmt w:val="bullet"/>
      <w:lvlText w:val=""/>
      <w:lvlJc w:val="left"/>
      <w:pPr>
        <w:tabs>
          <w:tab w:val="num" w:pos="2160"/>
        </w:tabs>
        <w:ind w:left="2160" w:hanging="360"/>
      </w:pPr>
      <w:rPr>
        <w:rFonts w:ascii="Wingdings" w:hAnsi="Wingdings" w:hint="default"/>
      </w:rPr>
    </w:lvl>
    <w:lvl w:ilvl="3" w:tplc="D9AAE880" w:tentative="1">
      <w:start w:val="1"/>
      <w:numFmt w:val="bullet"/>
      <w:lvlText w:val=""/>
      <w:lvlJc w:val="left"/>
      <w:pPr>
        <w:tabs>
          <w:tab w:val="num" w:pos="2880"/>
        </w:tabs>
        <w:ind w:left="2880" w:hanging="360"/>
      </w:pPr>
      <w:rPr>
        <w:rFonts w:ascii="Symbol" w:hAnsi="Symbol" w:hint="default"/>
      </w:rPr>
    </w:lvl>
    <w:lvl w:ilvl="4" w:tplc="1722B2D6" w:tentative="1">
      <w:start w:val="1"/>
      <w:numFmt w:val="bullet"/>
      <w:lvlText w:val="o"/>
      <w:lvlJc w:val="left"/>
      <w:pPr>
        <w:tabs>
          <w:tab w:val="num" w:pos="3600"/>
        </w:tabs>
        <w:ind w:left="3600" w:hanging="360"/>
      </w:pPr>
      <w:rPr>
        <w:rFonts w:ascii="Courier New" w:hAnsi="Courier New" w:hint="default"/>
      </w:rPr>
    </w:lvl>
    <w:lvl w:ilvl="5" w:tplc="6360ADC6" w:tentative="1">
      <w:start w:val="1"/>
      <w:numFmt w:val="bullet"/>
      <w:lvlText w:val=""/>
      <w:lvlJc w:val="left"/>
      <w:pPr>
        <w:tabs>
          <w:tab w:val="num" w:pos="4320"/>
        </w:tabs>
        <w:ind w:left="4320" w:hanging="360"/>
      </w:pPr>
      <w:rPr>
        <w:rFonts w:ascii="Wingdings" w:hAnsi="Wingdings" w:hint="default"/>
      </w:rPr>
    </w:lvl>
    <w:lvl w:ilvl="6" w:tplc="39E20794" w:tentative="1">
      <w:start w:val="1"/>
      <w:numFmt w:val="bullet"/>
      <w:lvlText w:val=""/>
      <w:lvlJc w:val="left"/>
      <w:pPr>
        <w:tabs>
          <w:tab w:val="num" w:pos="5040"/>
        </w:tabs>
        <w:ind w:left="5040" w:hanging="360"/>
      </w:pPr>
      <w:rPr>
        <w:rFonts w:ascii="Symbol" w:hAnsi="Symbol" w:hint="default"/>
      </w:rPr>
    </w:lvl>
    <w:lvl w:ilvl="7" w:tplc="2FFAEA3A" w:tentative="1">
      <w:start w:val="1"/>
      <w:numFmt w:val="bullet"/>
      <w:lvlText w:val="o"/>
      <w:lvlJc w:val="left"/>
      <w:pPr>
        <w:tabs>
          <w:tab w:val="num" w:pos="5760"/>
        </w:tabs>
        <w:ind w:left="5760" w:hanging="360"/>
      </w:pPr>
      <w:rPr>
        <w:rFonts w:ascii="Courier New" w:hAnsi="Courier New" w:hint="default"/>
      </w:rPr>
    </w:lvl>
    <w:lvl w:ilvl="8" w:tplc="633C7F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CA8E39B8">
      <w:start w:val="1"/>
      <w:numFmt w:val="decimal"/>
      <w:lvlText w:val="%1."/>
      <w:lvlJc w:val="left"/>
      <w:pPr>
        <w:tabs>
          <w:tab w:val="num" w:pos="1080"/>
        </w:tabs>
        <w:ind w:left="1080" w:hanging="360"/>
      </w:pPr>
    </w:lvl>
    <w:lvl w:ilvl="1" w:tplc="96CED0F6" w:tentative="1">
      <w:start w:val="1"/>
      <w:numFmt w:val="lowerLetter"/>
      <w:lvlText w:val="%2."/>
      <w:lvlJc w:val="left"/>
      <w:pPr>
        <w:tabs>
          <w:tab w:val="num" w:pos="1800"/>
        </w:tabs>
        <w:ind w:left="1800" w:hanging="360"/>
      </w:pPr>
    </w:lvl>
    <w:lvl w:ilvl="2" w:tplc="0B120C80" w:tentative="1">
      <w:start w:val="1"/>
      <w:numFmt w:val="lowerRoman"/>
      <w:lvlText w:val="%3."/>
      <w:lvlJc w:val="right"/>
      <w:pPr>
        <w:tabs>
          <w:tab w:val="num" w:pos="2520"/>
        </w:tabs>
        <w:ind w:left="2520" w:hanging="180"/>
      </w:pPr>
    </w:lvl>
    <w:lvl w:ilvl="3" w:tplc="DC320974" w:tentative="1">
      <w:start w:val="1"/>
      <w:numFmt w:val="decimal"/>
      <w:lvlText w:val="%4."/>
      <w:lvlJc w:val="left"/>
      <w:pPr>
        <w:tabs>
          <w:tab w:val="num" w:pos="3240"/>
        </w:tabs>
        <w:ind w:left="3240" w:hanging="360"/>
      </w:pPr>
    </w:lvl>
    <w:lvl w:ilvl="4" w:tplc="192AD6B6" w:tentative="1">
      <w:start w:val="1"/>
      <w:numFmt w:val="lowerLetter"/>
      <w:lvlText w:val="%5."/>
      <w:lvlJc w:val="left"/>
      <w:pPr>
        <w:tabs>
          <w:tab w:val="num" w:pos="3960"/>
        </w:tabs>
        <w:ind w:left="3960" w:hanging="360"/>
      </w:pPr>
    </w:lvl>
    <w:lvl w:ilvl="5" w:tplc="9C7E373A" w:tentative="1">
      <w:start w:val="1"/>
      <w:numFmt w:val="lowerRoman"/>
      <w:lvlText w:val="%6."/>
      <w:lvlJc w:val="right"/>
      <w:pPr>
        <w:tabs>
          <w:tab w:val="num" w:pos="4680"/>
        </w:tabs>
        <w:ind w:left="4680" w:hanging="180"/>
      </w:pPr>
    </w:lvl>
    <w:lvl w:ilvl="6" w:tplc="2CD412EE" w:tentative="1">
      <w:start w:val="1"/>
      <w:numFmt w:val="decimal"/>
      <w:lvlText w:val="%7."/>
      <w:lvlJc w:val="left"/>
      <w:pPr>
        <w:tabs>
          <w:tab w:val="num" w:pos="5400"/>
        </w:tabs>
        <w:ind w:left="5400" w:hanging="360"/>
      </w:pPr>
    </w:lvl>
    <w:lvl w:ilvl="7" w:tplc="A42A7712" w:tentative="1">
      <w:start w:val="1"/>
      <w:numFmt w:val="lowerLetter"/>
      <w:lvlText w:val="%8."/>
      <w:lvlJc w:val="left"/>
      <w:pPr>
        <w:tabs>
          <w:tab w:val="num" w:pos="6120"/>
        </w:tabs>
        <w:ind w:left="6120" w:hanging="360"/>
      </w:pPr>
    </w:lvl>
    <w:lvl w:ilvl="8" w:tplc="5F325D98"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DF5C58DC">
      <w:start w:val="1"/>
      <w:numFmt w:val="bullet"/>
      <w:lvlText w:val="-"/>
      <w:lvlJc w:val="left"/>
      <w:pPr>
        <w:tabs>
          <w:tab w:val="num" w:pos="360"/>
        </w:tabs>
        <w:ind w:left="360" w:hanging="360"/>
      </w:pPr>
      <w:rPr>
        <w:rFonts w:ascii="Cambria" w:hAnsi="Cambria" w:hint="default"/>
      </w:rPr>
    </w:lvl>
    <w:lvl w:ilvl="1" w:tplc="8C62EEAC" w:tentative="1">
      <w:start w:val="1"/>
      <w:numFmt w:val="bullet"/>
      <w:lvlText w:val="o"/>
      <w:lvlJc w:val="left"/>
      <w:pPr>
        <w:ind w:left="1440" w:hanging="360"/>
      </w:pPr>
      <w:rPr>
        <w:rFonts w:ascii="Courier New" w:hAnsi="Courier New" w:cs="Courier New" w:hint="default"/>
      </w:rPr>
    </w:lvl>
    <w:lvl w:ilvl="2" w:tplc="DAF483AA" w:tentative="1">
      <w:start w:val="1"/>
      <w:numFmt w:val="bullet"/>
      <w:lvlText w:val=""/>
      <w:lvlJc w:val="left"/>
      <w:pPr>
        <w:ind w:left="2160" w:hanging="360"/>
      </w:pPr>
      <w:rPr>
        <w:rFonts w:ascii="Wingdings" w:hAnsi="Wingdings" w:hint="default"/>
      </w:rPr>
    </w:lvl>
    <w:lvl w:ilvl="3" w:tplc="B386C660" w:tentative="1">
      <w:start w:val="1"/>
      <w:numFmt w:val="bullet"/>
      <w:lvlText w:val=""/>
      <w:lvlJc w:val="left"/>
      <w:pPr>
        <w:ind w:left="2880" w:hanging="360"/>
      </w:pPr>
      <w:rPr>
        <w:rFonts w:ascii="Symbol" w:hAnsi="Symbol" w:hint="default"/>
      </w:rPr>
    </w:lvl>
    <w:lvl w:ilvl="4" w:tplc="03588B56" w:tentative="1">
      <w:start w:val="1"/>
      <w:numFmt w:val="bullet"/>
      <w:lvlText w:val="o"/>
      <w:lvlJc w:val="left"/>
      <w:pPr>
        <w:ind w:left="3600" w:hanging="360"/>
      </w:pPr>
      <w:rPr>
        <w:rFonts w:ascii="Courier New" w:hAnsi="Courier New" w:cs="Courier New" w:hint="default"/>
      </w:rPr>
    </w:lvl>
    <w:lvl w:ilvl="5" w:tplc="05781EBE" w:tentative="1">
      <w:start w:val="1"/>
      <w:numFmt w:val="bullet"/>
      <w:lvlText w:val=""/>
      <w:lvlJc w:val="left"/>
      <w:pPr>
        <w:ind w:left="4320" w:hanging="360"/>
      </w:pPr>
      <w:rPr>
        <w:rFonts w:ascii="Wingdings" w:hAnsi="Wingdings" w:hint="default"/>
      </w:rPr>
    </w:lvl>
    <w:lvl w:ilvl="6" w:tplc="B172DDC0" w:tentative="1">
      <w:start w:val="1"/>
      <w:numFmt w:val="bullet"/>
      <w:lvlText w:val=""/>
      <w:lvlJc w:val="left"/>
      <w:pPr>
        <w:ind w:left="5040" w:hanging="360"/>
      </w:pPr>
      <w:rPr>
        <w:rFonts w:ascii="Symbol" w:hAnsi="Symbol" w:hint="default"/>
      </w:rPr>
    </w:lvl>
    <w:lvl w:ilvl="7" w:tplc="A79807EA" w:tentative="1">
      <w:start w:val="1"/>
      <w:numFmt w:val="bullet"/>
      <w:lvlText w:val="o"/>
      <w:lvlJc w:val="left"/>
      <w:pPr>
        <w:ind w:left="5760" w:hanging="360"/>
      </w:pPr>
      <w:rPr>
        <w:rFonts w:ascii="Courier New" w:hAnsi="Courier New" w:cs="Courier New" w:hint="default"/>
      </w:rPr>
    </w:lvl>
    <w:lvl w:ilvl="8" w:tplc="ED902D90"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07DCEA22">
      <w:start w:val="1"/>
      <w:numFmt w:val="decimal"/>
      <w:lvlText w:val="%1."/>
      <w:lvlJc w:val="left"/>
      <w:pPr>
        <w:tabs>
          <w:tab w:val="num" w:pos="930"/>
        </w:tabs>
        <w:ind w:left="930" w:hanging="570"/>
      </w:pPr>
      <w:rPr>
        <w:rFonts w:hint="default"/>
      </w:rPr>
    </w:lvl>
    <w:lvl w:ilvl="1" w:tplc="D1CAEC90">
      <w:start w:val="5"/>
      <w:numFmt w:val="decimal"/>
      <w:lvlText w:val="%2"/>
      <w:lvlJc w:val="left"/>
      <w:pPr>
        <w:tabs>
          <w:tab w:val="num" w:pos="1650"/>
        </w:tabs>
        <w:ind w:left="1650" w:hanging="570"/>
      </w:pPr>
      <w:rPr>
        <w:rFonts w:hint="default"/>
      </w:rPr>
    </w:lvl>
    <w:lvl w:ilvl="2" w:tplc="FC82B2A8" w:tentative="1">
      <w:start w:val="1"/>
      <w:numFmt w:val="lowerRoman"/>
      <w:lvlText w:val="%3."/>
      <w:lvlJc w:val="right"/>
      <w:pPr>
        <w:tabs>
          <w:tab w:val="num" w:pos="2160"/>
        </w:tabs>
        <w:ind w:left="2160" w:hanging="180"/>
      </w:pPr>
    </w:lvl>
    <w:lvl w:ilvl="3" w:tplc="4316F7E8" w:tentative="1">
      <w:start w:val="1"/>
      <w:numFmt w:val="decimal"/>
      <w:lvlText w:val="%4."/>
      <w:lvlJc w:val="left"/>
      <w:pPr>
        <w:tabs>
          <w:tab w:val="num" w:pos="2880"/>
        </w:tabs>
        <w:ind w:left="2880" w:hanging="360"/>
      </w:pPr>
    </w:lvl>
    <w:lvl w:ilvl="4" w:tplc="377E381E" w:tentative="1">
      <w:start w:val="1"/>
      <w:numFmt w:val="lowerLetter"/>
      <w:lvlText w:val="%5."/>
      <w:lvlJc w:val="left"/>
      <w:pPr>
        <w:tabs>
          <w:tab w:val="num" w:pos="3600"/>
        </w:tabs>
        <w:ind w:left="3600" w:hanging="360"/>
      </w:pPr>
    </w:lvl>
    <w:lvl w:ilvl="5" w:tplc="23F6193A" w:tentative="1">
      <w:start w:val="1"/>
      <w:numFmt w:val="lowerRoman"/>
      <w:lvlText w:val="%6."/>
      <w:lvlJc w:val="right"/>
      <w:pPr>
        <w:tabs>
          <w:tab w:val="num" w:pos="4320"/>
        </w:tabs>
        <w:ind w:left="4320" w:hanging="180"/>
      </w:pPr>
    </w:lvl>
    <w:lvl w:ilvl="6" w:tplc="23C0D66C" w:tentative="1">
      <w:start w:val="1"/>
      <w:numFmt w:val="decimal"/>
      <w:lvlText w:val="%7."/>
      <w:lvlJc w:val="left"/>
      <w:pPr>
        <w:tabs>
          <w:tab w:val="num" w:pos="5040"/>
        </w:tabs>
        <w:ind w:left="5040" w:hanging="360"/>
      </w:pPr>
    </w:lvl>
    <w:lvl w:ilvl="7" w:tplc="73888CB2" w:tentative="1">
      <w:start w:val="1"/>
      <w:numFmt w:val="lowerLetter"/>
      <w:lvlText w:val="%8."/>
      <w:lvlJc w:val="left"/>
      <w:pPr>
        <w:tabs>
          <w:tab w:val="num" w:pos="5760"/>
        </w:tabs>
        <w:ind w:left="5760" w:hanging="360"/>
      </w:pPr>
    </w:lvl>
    <w:lvl w:ilvl="8" w:tplc="13AE5FBE"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EC08A6B4">
      <w:start w:val="1"/>
      <w:numFmt w:val="bullet"/>
      <w:lvlText w:val=""/>
      <w:lvlJc w:val="left"/>
      <w:pPr>
        <w:tabs>
          <w:tab w:val="num" w:pos="278"/>
        </w:tabs>
        <w:ind w:left="278" w:hanging="360"/>
      </w:pPr>
      <w:rPr>
        <w:rFonts w:ascii="Symbol" w:hAnsi="Symbol" w:hint="default"/>
      </w:rPr>
    </w:lvl>
    <w:lvl w:ilvl="1" w:tplc="B790A9CC" w:tentative="1">
      <w:start w:val="1"/>
      <w:numFmt w:val="bullet"/>
      <w:lvlText w:val="o"/>
      <w:lvlJc w:val="left"/>
      <w:pPr>
        <w:tabs>
          <w:tab w:val="num" w:pos="1440"/>
        </w:tabs>
        <w:ind w:left="1440" w:hanging="360"/>
      </w:pPr>
      <w:rPr>
        <w:rFonts w:ascii="Courier New" w:hAnsi="Courier New" w:hint="default"/>
      </w:rPr>
    </w:lvl>
    <w:lvl w:ilvl="2" w:tplc="6928BF50" w:tentative="1">
      <w:start w:val="1"/>
      <w:numFmt w:val="bullet"/>
      <w:lvlText w:val=""/>
      <w:lvlJc w:val="left"/>
      <w:pPr>
        <w:tabs>
          <w:tab w:val="num" w:pos="2160"/>
        </w:tabs>
        <w:ind w:left="2160" w:hanging="360"/>
      </w:pPr>
      <w:rPr>
        <w:rFonts w:ascii="Wingdings" w:hAnsi="Wingdings" w:hint="default"/>
      </w:rPr>
    </w:lvl>
    <w:lvl w:ilvl="3" w:tplc="F71474FA" w:tentative="1">
      <w:start w:val="1"/>
      <w:numFmt w:val="bullet"/>
      <w:lvlText w:val=""/>
      <w:lvlJc w:val="left"/>
      <w:pPr>
        <w:tabs>
          <w:tab w:val="num" w:pos="2880"/>
        </w:tabs>
        <w:ind w:left="2880" w:hanging="360"/>
      </w:pPr>
      <w:rPr>
        <w:rFonts w:ascii="Symbol" w:hAnsi="Symbol" w:hint="default"/>
      </w:rPr>
    </w:lvl>
    <w:lvl w:ilvl="4" w:tplc="16900BAC" w:tentative="1">
      <w:start w:val="1"/>
      <w:numFmt w:val="bullet"/>
      <w:lvlText w:val="o"/>
      <w:lvlJc w:val="left"/>
      <w:pPr>
        <w:tabs>
          <w:tab w:val="num" w:pos="3600"/>
        </w:tabs>
        <w:ind w:left="3600" w:hanging="360"/>
      </w:pPr>
      <w:rPr>
        <w:rFonts w:ascii="Courier New" w:hAnsi="Courier New" w:hint="default"/>
      </w:rPr>
    </w:lvl>
    <w:lvl w:ilvl="5" w:tplc="27E4E3F4" w:tentative="1">
      <w:start w:val="1"/>
      <w:numFmt w:val="bullet"/>
      <w:lvlText w:val=""/>
      <w:lvlJc w:val="left"/>
      <w:pPr>
        <w:tabs>
          <w:tab w:val="num" w:pos="4320"/>
        </w:tabs>
        <w:ind w:left="4320" w:hanging="360"/>
      </w:pPr>
      <w:rPr>
        <w:rFonts w:ascii="Wingdings" w:hAnsi="Wingdings" w:hint="default"/>
      </w:rPr>
    </w:lvl>
    <w:lvl w:ilvl="6" w:tplc="9EA6CA8C" w:tentative="1">
      <w:start w:val="1"/>
      <w:numFmt w:val="bullet"/>
      <w:lvlText w:val=""/>
      <w:lvlJc w:val="left"/>
      <w:pPr>
        <w:tabs>
          <w:tab w:val="num" w:pos="5040"/>
        </w:tabs>
        <w:ind w:left="5040" w:hanging="360"/>
      </w:pPr>
      <w:rPr>
        <w:rFonts w:ascii="Symbol" w:hAnsi="Symbol" w:hint="default"/>
      </w:rPr>
    </w:lvl>
    <w:lvl w:ilvl="7" w:tplc="E8104720" w:tentative="1">
      <w:start w:val="1"/>
      <w:numFmt w:val="bullet"/>
      <w:lvlText w:val="o"/>
      <w:lvlJc w:val="left"/>
      <w:pPr>
        <w:tabs>
          <w:tab w:val="num" w:pos="5760"/>
        </w:tabs>
        <w:ind w:left="5760" w:hanging="360"/>
      </w:pPr>
      <w:rPr>
        <w:rFonts w:ascii="Courier New" w:hAnsi="Courier New" w:hint="default"/>
      </w:rPr>
    </w:lvl>
    <w:lvl w:ilvl="8" w:tplc="056C69F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39E6AAEA">
      <w:start w:val="5"/>
      <w:numFmt w:val="upperLetter"/>
      <w:lvlText w:val="%1."/>
      <w:lvlJc w:val="left"/>
      <w:pPr>
        <w:tabs>
          <w:tab w:val="num" w:pos="720"/>
        </w:tabs>
        <w:ind w:left="720" w:hanging="360"/>
      </w:pPr>
      <w:rPr>
        <w:rFonts w:hint="default"/>
      </w:rPr>
    </w:lvl>
    <w:lvl w:ilvl="1" w:tplc="765C07AE" w:tentative="1">
      <w:start w:val="1"/>
      <w:numFmt w:val="lowerLetter"/>
      <w:lvlText w:val="%2."/>
      <w:lvlJc w:val="left"/>
      <w:pPr>
        <w:tabs>
          <w:tab w:val="num" w:pos="1440"/>
        </w:tabs>
        <w:ind w:left="1440" w:hanging="360"/>
      </w:pPr>
    </w:lvl>
    <w:lvl w:ilvl="2" w:tplc="02086ED8" w:tentative="1">
      <w:start w:val="1"/>
      <w:numFmt w:val="lowerRoman"/>
      <w:lvlText w:val="%3."/>
      <w:lvlJc w:val="right"/>
      <w:pPr>
        <w:tabs>
          <w:tab w:val="num" w:pos="2160"/>
        </w:tabs>
        <w:ind w:left="2160" w:hanging="180"/>
      </w:pPr>
    </w:lvl>
    <w:lvl w:ilvl="3" w:tplc="F49A6A04" w:tentative="1">
      <w:start w:val="1"/>
      <w:numFmt w:val="decimal"/>
      <w:lvlText w:val="%4."/>
      <w:lvlJc w:val="left"/>
      <w:pPr>
        <w:tabs>
          <w:tab w:val="num" w:pos="2880"/>
        </w:tabs>
        <w:ind w:left="2880" w:hanging="360"/>
      </w:pPr>
    </w:lvl>
    <w:lvl w:ilvl="4" w:tplc="BDC00B4E" w:tentative="1">
      <w:start w:val="1"/>
      <w:numFmt w:val="lowerLetter"/>
      <w:lvlText w:val="%5."/>
      <w:lvlJc w:val="left"/>
      <w:pPr>
        <w:tabs>
          <w:tab w:val="num" w:pos="3600"/>
        </w:tabs>
        <w:ind w:left="3600" w:hanging="360"/>
      </w:pPr>
    </w:lvl>
    <w:lvl w:ilvl="5" w:tplc="1EE49316" w:tentative="1">
      <w:start w:val="1"/>
      <w:numFmt w:val="lowerRoman"/>
      <w:lvlText w:val="%6."/>
      <w:lvlJc w:val="right"/>
      <w:pPr>
        <w:tabs>
          <w:tab w:val="num" w:pos="4320"/>
        </w:tabs>
        <w:ind w:left="4320" w:hanging="180"/>
      </w:pPr>
    </w:lvl>
    <w:lvl w:ilvl="6" w:tplc="56CC6774" w:tentative="1">
      <w:start w:val="1"/>
      <w:numFmt w:val="decimal"/>
      <w:lvlText w:val="%7."/>
      <w:lvlJc w:val="left"/>
      <w:pPr>
        <w:tabs>
          <w:tab w:val="num" w:pos="5040"/>
        </w:tabs>
        <w:ind w:left="5040" w:hanging="360"/>
      </w:pPr>
    </w:lvl>
    <w:lvl w:ilvl="7" w:tplc="6310D58A" w:tentative="1">
      <w:start w:val="1"/>
      <w:numFmt w:val="lowerLetter"/>
      <w:lvlText w:val="%8."/>
      <w:lvlJc w:val="left"/>
      <w:pPr>
        <w:tabs>
          <w:tab w:val="num" w:pos="5760"/>
        </w:tabs>
        <w:ind w:left="5760" w:hanging="360"/>
      </w:pPr>
    </w:lvl>
    <w:lvl w:ilvl="8" w:tplc="CDE669D0"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F052432E">
      <w:start w:val="1"/>
      <w:numFmt w:val="bullet"/>
      <w:lvlText w:val=""/>
      <w:lvlJc w:val="left"/>
      <w:pPr>
        <w:tabs>
          <w:tab w:val="num" w:pos="776"/>
        </w:tabs>
        <w:ind w:left="776" w:hanging="360"/>
      </w:pPr>
      <w:rPr>
        <w:rFonts w:ascii="Symbol" w:hAnsi="Symbol" w:hint="default"/>
      </w:rPr>
    </w:lvl>
    <w:lvl w:ilvl="1" w:tplc="A6185626" w:tentative="1">
      <w:start w:val="1"/>
      <w:numFmt w:val="bullet"/>
      <w:lvlText w:val="o"/>
      <w:lvlJc w:val="left"/>
      <w:pPr>
        <w:tabs>
          <w:tab w:val="num" w:pos="1496"/>
        </w:tabs>
        <w:ind w:left="1496" w:hanging="360"/>
      </w:pPr>
      <w:rPr>
        <w:rFonts w:ascii="Courier New" w:hAnsi="Courier New" w:hint="default"/>
      </w:rPr>
    </w:lvl>
    <w:lvl w:ilvl="2" w:tplc="6FBE5FF6" w:tentative="1">
      <w:start w:val="1"/>
      <w:numFmt w:val="bullet"/>
      <w:lvlText w:val=""/>
      <w:lvlJc w:val="left"/>
      <w:pPr>
        <w:tabs>
          <w:tab w:val="num" w:pos="2216"/>
        </w:tabs>
        <w:ind w:left="2216" w:hanging="360"/>
      </w:pPr>
      <w:rPr>
        <w:rFonts w:ascii="Wingdings" w:hAnsi="Wingdings" w:hint="default"/>
      </w:rPr>
    </w:lvl>
    <w:lvl w:ilvl="3" w:tplc="D938E6D8" w:tentative="1">
      <w:start w:val="1"/>
      <w:numFmt w:val="bullet"/>
      <w:lvlText w:val=""/>
      <w:lvlJc w:val="left"/>
      <w:pPr>
        <w:tabs>
          <w:tab w:val="num" w:pos="2936"/>
        </w:tabs>
        <w:ind w:left="2936" w:hanging="360"/>
      </w:pPr>
      <w:rPr>
        <w:rFonts w:ascii="Symbol" w:hAnsi="Symbol" w:hint="default"/>
      </w:rPr>
    </w:lvl>
    <w:lvl w:ilvl="4" w:tplc="976691B0" w:tentative="1">
      <w:start w:val="1"/>
      <w:numFmt w:val="bullet"/>
      <w:lvlText w:val="o"/>
      <w:lvlJc w:val="left"/>
      <w:pPr>
        <w:tabs>
          <w:tab w:val="num" w:pos="3656"/>
        </w:tabs>
        <w:ind w:left="3656" w:hanging="360"/>
      </w:pPr>
      <w:rPr>
        <w:rFonts w:ascii="Courier New" w:hAnsi="Courier New" w:hint="default"/>
      </w:rPr>
    </w:lvl>
    <w:lvl w:ilvl="5" w:tplc="82B4CDAC" w:tentative="1">
      <w:start w:val="1"/>
      <w:numFmt w:val="bullet"/>
      <w:lvlText w:val=""/>
      <w:lvlJc w:val="left"/>
      <w:pPr>
        <w:tabs>
          <w:tab w:val="num" w:pos="4376"/>
        </w:tabs>
        <w:ind w:left="4376" w:hanging="360"/>
      </w:pPr>
      <w:rPr>
        <w:rFonts w:ascii="Wingdings" w:hAnsi="Wingdings" w:hint="default"/>
      </w:rPr>
    </w:lvl>
    <w:lvl w:ilvl="6" w:tplc="DD06B982" w:tentative="1">
      <w:start w:val="1"/>
      <w:numFmt w:val="bullet"/>
      <w:lvlText w:val=""/>
      <w:lvlJc w:val="left"/>
      <w:pPr>
        <w:tabs>
          <w:tab w:val="num" w:pos="5096"/>
        </w:tabs>
        <w:ind w:left="5096" w:hanging="360"/>
      </w:pPr>
      <w:rPr>
        <w:rFonts w:ascii="Symbol" w:hAnsi="Symbol" w:hint="default"/>
      </w:rPr>
    </w:lvl>
    <w:lvl w:ilvl="7" w:tplc="52E23B76" w:tentative="1">
      <w:start w:val="1"/>
      <w:numFmt w:val="bullet"/>
      <w:lvlText w:val="o"/>
      <w:lvlJc w:val="left"/>
      <w:pPr>
        <w:tabs>
          <w:tab w:val="num" w:pos="5816"/>
        </w:tabs>
        <w:ind w:left="5816" w:hanging="360"/>
      </w:pPr>
      <w:rPr>
        <w:rFonts w:ascii="Courier New" w:hAnsi="Courier New" w:hint="default"/>
      </w:rPr>
    </w:lvl>
    <w:lvl w:ilvl="8" w:tplc="6BC02752"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34AE5D86">
      <w:start w:val="1"/>
      <w:numFmt w:val="bullet"/>
      <w:lvlText w:val=""/>
      <w:lvlJc w:val="left"/>
      <w:pPr>
        <w:tabs>
          <w:tab w:val="num" w:pos="278"/>
        </w:tabs>
        <w:ind w:left="278" w:hanging="360"/>
      </w:pPr>
      <w:rPr>
        <w:rFonts w:ascii="Symbol" w:hAnsi="Symbol" w:hint="default"/>
      </w:rPr>
    </w:lvl>
    <w:lvl w:ilvl="1" w:tplc="4D6C8A60" w:tentative="1">
      <w:start w:val="1"/>
      <w:numFmt w:val="bullet"/>
      <w:lvlText w:val="o"/>
      <w:lvlJc w:val="left"/>
      <w:pPr>
        <w:tabs>
          <w:tab w:val="num" w:pos="1440"/>
        </w:tabs>
        <w:ind w:left="1440" w:hanging="360"/>
      </w:pPr>
      <w:rPr>
        <w:rFonts w:ascii="Courier New" w:hAnsi="Courier New" w:hint="default"/>
      </w:rPr>
    </w:lvl>
    <w:lvl w:ilvl="2" w:tplc="F2E001A0" w:tentative="1">
      <w:start w:val="1"/>
      <w:numFmt w:val="bullet"/>
      <w:lvlText w:val=""/>
      <w:lvlJc w:val="left"/>
      <w:pPr>
        <w:tabs>
          <w:tab w:val="num" w:pos="2160"/>
        </w:tabs>
        <w:ind w:left="2160" w:hanging="360"/>
      </w:pPr>
      <w:rPr>
        <w:rFonts w:ascii="Wingdings" w:hAnsi="Wingdings" w:hint="default"/>
      </w:rPr>
    </w:lvl>
    <w:lvl w:ilvl="3" w:tplc="B8704C26" w:tentative="1">
      <w:start w:val="1"/>
      <w:numFmt w:val="bullet"/>
      <w:lvlText w:val=""/>
      <w:lvlJc w:val="left"/>
      <w:pPr>
        <w:tabs>
          <w:tab w:val="num" w:pos="2880"/>
        </w:tabs>
        <w:ind w:left="2880" w:hanging="360"/>
      </w:pPr>
      <w:rPr>
        <w:rFonts w:ascii="Symbol" w:hAnsi="Symbol" w:hint="default"/>
      </w:rPr>
    </w:lvl>
    <w:lvl w:ilvl="4" w:tplc="A9B2BD34" w:tentative="1">
      <w:start w:val="1"/>
      <w:numFmt w:val="bullet"/>
      <w:lvlText w:val="o"/>
      <w:lvlJc w:val="left"/>
      <w:pPr>
        <w:tabs>
          <w:tab w:val="num" w:pos="3600"/>
        </w:tabs>
        <w:ind w:left="3600" w:hanging="360"/>
      </w:pPr>
      <w:rPr>
        <w:rFonts w:ascii="Courier New" w:hAnsi="Courier New" w:hint="default"/>
      </w:rPr>
    </w:lvl>
    <w:lvl w:ilvl="5" w:tplc="F36056EA" w:tentative="1">
      <w:start w:val="1"/>
      <w:numFmt w:val="bullet"/>
      <w:lvlText w:val=""/>
      <w:lvlJc w:val="left"/>
      <w:pPr>
        <w:tabs>
          <w:tab w:val="num" w:pos="4320"/>
        </w:tabs>
        <w:ind w:left="4320" w:hanging="360"/>
      </w:pPr>
      <w:rPr>
        <w:rFonts w:ascii="Wingdings" w:hAnsi="Wingdings" w:hint="default"/>
      </w:rPr>
    </w:lvl>
    <w:lvl w:ilvl="6" w:tplc="D4C0878C" w:tentative="1">
      <w:start w:val="1"/>
      <w:numFmt w:val="bullet"/>
      <w:lvlText w:val=""/>
      <w:lvlJc w:val="left"/>
      <w:pPr>
        <w:tabs>
          <w:tab w:val="num" w:pos="5040"/>
        </w:tabs>
        <w:ind w:left="5040" w:hanging="360"/>
      </w:pPr>
      <w:rPr>
        <w:rFonts w:ascii="Symbol" w:hAnsi="Symbol" w:hint="default"/>
      </w:rPr>
    </w:lvl>
    <w:lvl w:ilvl="7" w:tplc="76924A0A" w:tentative="1">
      <w:start w:val="1"/>
      <w:numFmt w:val="bullet"/>
      <w:lvlText w:val="o"/>
      <w:lvlJc w:val="left"/>
      <w:pPr>
        <w:tabs>
          <w:tab w:val="num" w:pos="5760"/>
        </w:tabs>
        <w:ind w:left="5760" w:hanging="360"/>
      </w:pPr>
      <w:rPr>
        <w:rFonts w:ascii="Courier New" w:hAnsi="Courier New" w:hint="default"/>
      </w:rPr>
    </w:lvl>
    <w:lvl w:ilvl="8" w:tplc="E736C37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BA9ECB1E">
      <w:start w:val="1"/>
      <w:numFmt w:val="upperLetter"/>
      <w:pStyle w:val="Style3"/>
      <w:suff w:val="space"/>
      <w:lvlText w:val="%1."/>
      <w:lvlJc w:val="left"/>
      <w:pPr>
        <w:ind w:left="0" w:firstLine="0"/>
      </w:pPr>
      <w:rPr>
        <w:rFonts w:hint="default"/>
      </w:rPr>
    </w:lvl>
    <w:lvl w:ilvl="1" w:tplc="C7B2A478" w:tentative="1">
      <w:start w:val="1"/>
      <w:numFmt w:val="lowerLetter"/>
      <w:lvlText w:val="%2."/>
      <w:lvlJc w:val="left"/>
      <w:pPr>
        <w:ind w:left="1440" w:hanging="360"/>
      </w:pPr>
    </w:lvl>
    <w:lvl w:ilvl="2" w:tplc="10DAF648" w:tentative="1">
      <w:start w:val="1"/>
      <w:numFmt w:val="lowerRoman"/>
      <w:lvlText w:val="%3."/>
      <w:lvlJc w:val="right"/>
      <w:pPr>
        <w:ind w:left="2160" w:hanging="180"/>
      </w:pPr>
    </w:lvl>
    <w:lvl w:ilvl="3" w:tplc="C6AAFBDE" w:tentative="1">
      <w:start w:val="1"/>
      <w:numFmt w:val="decimal"/>
      <w:lvlText w:val="%4."/>
      <w:lvlJc w:val="left"/>
      <w:pPr>
        <w:ind w:left="2880" w:hanging="360"/>
      </w:pPr>
    </w:lvl>
    <w:lvl w:ilvl="4" w:tplc="16DC3FB8" w:tentative="1">
      <w:start w:val="1"/>
      <w:numFmt w:val="lowerLetter"/>
      <w:lvlText w:val="%5."/>
      <w:lvlJc w:val="left"/>
      <w:pPr>
        <w:ind w:left="3600" w:hanging="360"/>
      </w:pPr>
    </w:lvl>
    <w:lvl w:ilvl="5" w:tplc="D5BC0B66" w:tentative="1">
      <w:start w:val="1"/>
      <w:numFmt w:val="lowerRoman"/>
      <w:lvlText w:val="%6."/>
      <w:lvlJc w:val="right"/>
      <w:pPr>
        <w:ind w:left="4320" w:hanging="180"/>
      </w:pPr>
    </w:lvl>
    <w:lvl w:ilvl="6" w:tplc="B92AF0E0" w:tentative="1">
      <w:start w:val="1"/>
      <w:numFmt w:val="decimal"/>
      <w:lvlText w:val="%7."/>
      <w:lvlJc w:val="left"/>
      <w:pPr>
        <w:ind w:left="5040" w:hanging="360"/>
      </w:pPr>
    </w:lvl>
    <w:lvl w:ilvl="7" w:tplc="72848F90" w:tentative="1">
      <w:start w:val="1"/>
      <w:numFmt w:val="lowerLetter"/>
      <w:lvlText w:val="%8."/>
      <w:lvlJc w:val="left"/>
      <w:pPr>
        <w:ind w:left="5760" w:hanging="360"/>
      </w:pPr>
    </w:lvl>
    <w:lvl w:ilvl="8" w:tplc="3256733C"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E292B648">
      <w:start w:val="1"/>
      <w:numFmt w:val="bullet"/>
      <w:lvlText w:val=""/>
      <w:lvlJc w:val="left"/>
      <w:pPr>
        <w:tabs>
          <w:tab w:val="num" w:pos="278"/>
        </w:tabs>
        <w:ind w:left="278" w:hanging="360"/>
      </w:pPr>
      <w:rPr>
        <w:rFonts w:ascii="Symbol" w:hAnsi="Symbol" w:hint="default"/>
      </w:rPr>
    </w:lvl>
    <w:lvl w:ilvl="1" w:tplc="6FB63836" w:tentative="1">
      <w:start w:val="1"/>
      <w:numFmt w:val="bullet"/>
      <w:lvlText w:val="o"/>
      <w:lvlJc w:val="left"/>
      <w:pPr>
        <w:tabs>
          <w:tab w:val="num" w:pos="1440"/>
        </w:tabs>
        <w:ind w:left="1440" w:hanging="360"/>
      </w:pPr>
      <w:rPr>
        <w:rFonts w:ascii="Courier New" w:hAnsi="Courier New" w:hint="default"/>
      </w:rPr>
    </w:lvl>
    <w:lvl w:ilvl="2" w:tplc="CDE68166" w:tentative="1">
      <w:start w:val="1"/>
      <w:numFmt w:val="bullet"/>
      <w:lvlText w:val=""/>
      <w:lvlJc w:val="left"/>
      <w:pPr>
        <w:tabs>
          <w:tab w:val="num" w:pos="2160"/>
        </w:tabs>
        <w:ind w:left="2160" w:hanging="360"/>
      </w:pPr>
      <w:rPr>
        <w:rFonts w:ascii="Wingdings" w:hAnsi="Wingdings" w:hint="default"/>
      </w:rPr>
    </w:lvl>
    <w:lvl w:ilvl="3" w:tplc="AAFC1DC2" w:tentative="1">
      <w:start w:val="1"/>
      <w:numFmt w:val="bullet"/>
      <w:lvlText w:val=""/>
      <w:lvlJc w:val="left"/>
      <w:pPr>
        <w:tabs>
          <w:tab w:val="num" w:pos="2880"/>
        </w:tabs>
        <w:ind w:left="2880" w:hanging="360"/>
      </w:pPr>
      <w:rPr>
        <w:rFonts w:ascii="Symbol" w:hAnsi="Symbol" w:hint="default"/>
      </w:rPr>
    </w:lvl>
    <w:lvl w:ilvl="4" w:tplc="26F842BC" w:tentative="1">
      <w:start w:val="1"/>
      <w:numFmt w:val="bullet"/>
      <w:lvlText w:val="o"/>
      <w:lvlJc w:val="left"/>
      <w:pPr>
        <w:tabs>
          <w:tab w:val="num" w:pos="3600"/>
        </w:tabs>
        <w:ind w:left="3600" w:hanging="360"/>
      </w:pPr>
      <w:rPr>
        <w:rFonts w:ascii="Courier New" w:hAnsi="Courier New" w:hint="default"/>
      </w:rPr>
    </w:lvl>
    <w:lvl w:ilvl="5" w:tplc="979E0C4A" w:tentative="1">
      <w:start w:val="1"/>
      <w:numFmt w:val="bullet"/>
      <w:lvlText w:val=""/>
      <w:lvlJc w:val="left"/>
      <w:pPr>
        <w:tabs>
          <w:tab w:val="num" w:pos="4320"/>
        </w:tabs>
        <w:ind w:left="4320" w:hanging="360"/>
      </w:pPr>
      <w:rPr>
        <w:rFonts w:ascii="Wingdings" w:hAnsi="Wingdings" w:hint="default"/>
      </w:rPr>
    </w:lvl>
    <w:lvl w:ilvl="6" w:tplc="C168585A" w:tentative="1">
      <w:start w:val="1"/>
      <w:numFmt w:val="bullet"/>
      <w:lvlText w:val=""/>
      <w:lvlJc w:val="left"/>
      <w:pPr>
        <w:tabs>
          <w:tab w:val="num" w:pos="5040"/>
        </w:tabs>
        <w:ind w:left="5040" w:hanging="360"/>
      </w:pPr>
      <w:rPr>
        <w:rFonts w:ascii="Symbol" w:hAnsi="Symbol" w:hint="default"/>
      </w:rPr>
    </w:lvl>
    <w:lvl w:ilvl="7" w:tplc="EF5E8E08" w:tentative="1">
      <w:start w:val="1"/>
      <w:numFmt w:val="bullet"/>
      <w:lvlText w:val="o"/>
      <w:lvlJc w:val="left"/>
      <w:pPr>
        <w:tabs>
          <w:tab w:val="num" w:pos="5760"/>
        </w:tabs>
        <w:ind w:left="5760" w:hanging="360"/>
      </w:pPr>
      <w:rPr>
        <w:rFonts w:ascii="Courier New" w:hAnsi="Courier New" w:hint="default"/>
      </w:rPr>
    </w:lvl>
    <w:lvl w:ilvl="8" w:tplc="505080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92AAF656">
      <w:start w:val="1"/>
      <w:numFmt w:val="decimal"/>
      <w:lvlText w:val="%1."/>
      <w:lvlJc w:val="left"/>
      <w:pPr>
        <w:tabs>
          <w:tab w:val="num" w:pos="720"/>
        </w:tabs>
        <w:ind w:left="720" w:hanging="360"/>
      </w:pPr>
    </w:lvl>
    <w:lvl w:ilvl="1" w:tplc="C4B4E55A" w:tentative="1">
      <w:start w:val="1"/>
      <w:numFmt w:val="lowerLetter"/>
      <w:lvlText w:val="%2."/>
      <w:lvlJc w:val="left"/>
      <w:pPr>
        <w:tabs>
          <w:tab w:val="num" w:pos="1440"/>
        </w:tabs>
        <w:ind w:left="1440" w:hanging="360"/>
      </w:pPr>
    </w:lvl>
    <w:lvl w:ilvl="2" w:tplc="44886D76" w:tentative="1">
      <w:start w:val="1"/>
      <w:numFmt w:val="lowerRoman"/>
      <w:lvlText w:val="%3."/>
      <w:lvlJc w:val="right"/>
      <w:pPr>
        <w:tabs>
          <w:tab w:val="num" w:pos="2160"/>
        </w:tabs>
        <w:ind w:left="2160" w:hanging="180"/>
      </w:pPr>
    </w:lvl>
    <w:lvl w:ilvl="3" w:tplc="B3B6E170" w:tentative="1">
      <w:start w:val="1"/>
      <w:numFmt w:val="decimal"/>
      <w:lvlText w:val="%4."/>
      <w:lvlJc w:val="left"/>
      <w:pPr>
        <w:tabs>
          <w:tab w:val="num" w:pos="2880"/>
        </w:tabs>
        <w:ind w:left="2880" w:hanging="360"/>
      </w:pPr>
    </w:lvl>
    <w:lvl w:ilvl="4" w:tplc="083E7352" w:tentative="1">
      <w:start w:val="1"/>
      <w:numFmt w:val="lowerLetter"/>
      <w:lvlText w:val="%5."/>
      <w:lvlJc w:val="left"/>
      <w:pPr>
        <w:tabs>
          <w:tab w:val="num" w:pos="3600"/>
        </w:tabs>
        <w:ind w:left="3600" w:hanging="360"/>
      </w:pPr>
    </w:lvl>
    <w:lvl w:ilvl="5" w:tplc="9FA637A8" w:tentative="1">
      <w:start w:val="1"/>
      <w:numFmt w:val="lowerRoman"/>
      <w:lvlText w:val="%6."/>
      <w:lvlJc w:val="right"/>
      <w:pPr>
        <w:tabs>
          <w:tab w:val="num" w:pos="4320"/>
        </w:tabs>
        <w:ind w:left="4320" w:hanging="180"/>
      </w:pPr>
    </w:lvl>
    <w:lvl w:ilvl="6" w:tplc="8AFED750" w:tentative="1">
      <w:start w:val="1"/>
      <w:numFmt w:val="decimal"/>
      <w:lvlText w:val="%7."/>
      <w:lvlJc w:val="left"/>
      <w:pPr>
        <w:tabs>
          <w:tab w:val="num" w:pos="5040"/>
        </w:tabs>
        <w:ind w:left="5040" w:hanging="360"/>
      </w:pPr>
    </w:lvl>
    <w:lvl w:ilvl="7" w:tplc="B3F8C26A" w:tentative="1">
      <w:start w:val="1"/>
      <w:numFmt w:val="lowerLetter"/>
      <w:lvlText w:val="%8."/>
      <w:lvlJc w:val="left"/>
      <w:pPr>
        <w:tabs>
          <w:tab w:val="num" w:pos="5760"/>
        </w:tabs>
        <w:ind w:left="5760" w:hanging="360"/>
      </w:pPr>
    </w:lvl>
    <w:lvl w:ilvl="8" w:tplc="1834D69E"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028AB2F8">
      <w:start w:val="4"/>
      <w:numFmt w:val="upperLetter"/>
      <w:lvlText w:val="%1."/>
      <w:lvlJc w:val="left"/>
      <w:pPr>
        <w:tabs>
          <w:tab w:val="num" w:pos="930"/>
        </w:tabs>
        <w:ind w:left="930" w:hanging="570"/>
      </w:pPr>
      <w:rPr>
        <w:rFonts w:hint="default"/>
      </w:rPr>
    </w:lvl>
    <w:lvl w:ilvl="1" w:tplc="495E164E" w:tentative="1">
      <w:start w:val="1"/>
      <w:numFmt w:val="lowerLetter"/>
      <w:lvlText w:val="%2."/>
      <w:lvlJc w:val="left"/>
      <w:pPr>
        <w:tabs>
          <w:tab w:val="num" w:pos="1440"/>
        </w:tabs>
        <w:ind w:left="1440" w:hanging="360"/>
      </w:pPr>
    </w:lvl>
    <w:lvl w:ilvl="2" w:tplc="2432D9FA" w:tentative="1">
      <w:start w:val="1"/>
      <w:numFmt w:val="lowerRoman"/>
      <w:lvlText w:val="%3."/>
      <w:lvlJc w:val="right"/>
      <w:pPr>
        <w:tabs>
          <w:tab w:val="num" w:pos="2160"/>
        </w:tabs>
        <w:ind w:left="2160" w:hanging="180"/>
      </w:pPr>
    </w:lvl>
    <w:lvl w:ilvl="3" w:tplc="FDEE58C6" w:tentative="1">
      <w:start w:val="1"/>
      <w:numFmt w:val="decimal"/>
      <w:lvlText w:val="%4."/>
      <w:lvlJc w:val="left"/>
      <w:pPr>
        <w:tabs>
          <w:tab w:val="num" w:pos="2880"/>
        </w:tabs>
        <w:ind w:left="2880" w:hanging="360"/>
      </w:pPr>
    </w:lvl>
    <w:lvl w:ilvl="4" w:tplc="0D44589A" w:tentative="1">
      <w:start w:val="1"/>
      <w:numFmt w:val="lowerLetter"/>
      <w:lvlText w:val="%5."/>
      <w:lvlJc w:val="left"/>
      <w:pPr>
        <w:tabs>
          <w:tab w:val="num" w:pos="3600"/>
        </w:tabs>
        <w:ind w:left="3600" w:hanging="360"/>
      </w:pPr>
    </w:lvl>
    <w:lvl w:ilvl="5" w:tplc="A28A112E" w:tentative="1">
      <w:start w:val="1"/>
      <w:numFmt w:val="lowerRoman"/>
      <w:lvlText w:val="%6."/>
      <w:lvlJc w:val="right"/>
      <w:pPr>
        <w:tabs>
          <w:tab w:val="num" w:pos="4320"/>
        </w:tabs>
        <w:ind w:left="4320" w:hanging="180"/>
      </w:pPr>
    </w:lvl>
    <w:lvl w:ilvl="6" w:tplc="7FB82C3A" w:tentative="1">
      <w:start w:val="1"/>
      <w:numFmt w:val="decimal"/>
      <w:lvlText w:val="%7."/>
      <w:lvlJc w:val="left"/>
      <w:pPr>
        <w:tabs>
          <w:tab w:val="num" w:pos="5040"/>
        </w:tabs>
        <w:ind w:left="5040" w:hanging="360"/>
      </w:pPr>
    </w:lvl>
    <w:lvl w:ilvl="7" w:tplc="05421006" w:tentative="1">
      <w:start w:val="1"/>
      <w:numFmt w:val="lowerLetter"/>
      <w:lvlText w:val="%8."/>
      <w:lvlJc w:val="left"/>
      <w:pPr>
        <w:tabs>
          <w:tab w:val="num" w:pos="5760"/>
        </w:tabs>
        <w:ind w:left="5760" w:hanging="360"/>
      </w:pPr>
    </w:lvl>
    <w:lvl w:ilvl="8" w:tplc="13BA18F4"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54943D2A">
      <w:start w:val="1"/>
      <w:numFmt w:val="decimal"/>
      <w:lvlText w:val="%1."/>
      <w:lvlJc w:val="left"/>
      <w:pPr>
        <w:ind w:left="720" w:hanging="360"/>
      </w:pPr>
    </w:lvl>
    <w:lvl w:ilvl="1" w:tplc="F0C0B122" w:tentative="1">
      <w:start w:val="1"/>
      <w:numFmt w:val="lowerLetter"/>
      <w:lvlText w:val="%2."/>
      <w:lvlJc w:val="left"/>
      <w:pPr>
        <w:ind w:left="1440" w:hanging="360"/>
      </w:pPr>
    </w:lvl>
    <w:lvl w:ilvl="2" w:tplc="19CA9D32" w:tentative="1">
      <w:start w:val="1"/>
      <w:numFmt w:val="lowerRoman"/>
      <w:lvlText w:val="%3."/>
      <w:lvlJc w:val="right"/>
      <w:pPr>
        <w:ind w:left="2160" w:hanging="180"/>
      </w:pPr>
    </w:lvl>
    <w:lvl w:ilvl="3" w:tplc="1DAA7BFA" w:tentative="1">
      <w:start w:val="1"/>
      <w:numFmt w:val="decimal"/>
      <w:lvlText w:val="%4."/>
      <w:lvlJc w:val="left"/>
      <w:pPr>
        <w:ind w:left="2880" w:hanging="360"/>
      </w:pPr>
    </w:lvl>
    <w:lvl w:ilvl="4" w:tplc="990AC47E" w:tentative="1">
      <w:start w:val="1"/>
      <w:numFmt w:val="lowerLetter"/>
      <w:lvlText w:val="%5."/>
      <w:lvlJc w:val="left"/>
      <w:pPr>
        <w:ind w:left="3600" w:hanging="360"/>
      </w:pPr>
    </w:lvl>
    <w:lvl w:ilvl="5" w:tplc="91DE9CD6" w:tentative="1">
      <w:start w:val="1"/>
      <w:numFmt w:val="lowerRoman"/>
      <w:lvlText w:val="%6."/>
      <w:lvlJc w:val="right"/>
      <w:pPr>
        <w:ind w:left="4320" w:hanging="180"/>
      </w:pPr>
    </w:lvl>
    <w:lvl w:ilvl="6" w:tplc="43629946" w:tentative="1">
      <w:start w:val="1"/>
      <w:numFmt w:val="decimal"/>
      <w:lvlText w:val="%7."/>
      <w:lvlJc w:val="left"/>
      <w:pPr>
        <w:ind w:left="5040" w:hanging="360"/>
      </w:pPr>
    </w:lvl>
    <w:lvl w:ilvl="7" w:tplc="A2726A4C" w:tentative="1">
      <w:start w:val="1"/>
      <w:numFmt w:val="lowerLetter"/>
      <w:lvlText w:val="%8."/>
      <w:lvlJc w:val="left"/>
      <w:pPr>
        <w:ind w:left="5760" w:hanging="360"/>
      </w:pPr>
    </w:lvl>
    <w:lvl w:ilvl="8" w:tplc="8228BCEA"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D786DB20">
      <w:start w:val="1"/>
      <w:numFmt w:val="bullet"/>
      <w:lvlText w:val=""/>
      <w:lvlJc w:val="left"/>
      <w:pPr>
        <w:tabs>
          <w:tab w:val="num" w:pos="278"/>
        </w:tabs>
        <w:ind w:left="278" w:hanging="360"/>
      </w:pPr>
      <w:rPr>
        <w:rFonts w:ascii="Symbol" w:hAnsi="Symbol" w:hint="default"/>
      </w:rPr>
    </w:lvl>
    <w:lvl w:ilvl="1" w:tplc="0BC035FA">
      <w:start w:val="1"/>
      <w:numFmt w:val="bullet"/>
      <w:lvlText w:val="o"/>
      <w:lvlJc w:val="left"/>
      <w:pPr>
        <w:tabs>
          <w:tab w:val="num" w:pos="1440"/>
        </w:tabs>
        <w:ind w:left="1440" w:hanging="360"/>
      </w:pPr>
      <w:rPr>
        <w:rFonts w:ascii="Courier New" w:hAnsi="Courier New" w:hint="default"/>
      </w:rPr>
    </w:lvl>
    <w:lvl w:ilvl="2" w:tplc="16F4E024" w:tentative="1">
      <w:start w:val="1"/>
      <w:numFmt w:val="bullet"/>
      <w:lvlText w:val=""/>
      <w:lvlJc w:val="left"/>
      <w:pPr>
        <w:tabs>
          <w:tab w:val="num" w:pos="2160"/>
        </w:tabs>
        <w:ind w:left="2160" w:hanging="360"/>
      </w:pPr>
      <w:rPr>
        <w:rFonts w:ascii="Wingdings" w:hAnsi="Wingdings" w:hint="default"/>
      </w:rPr>
    </w:lvl>
    <w:lvl w:ilvl="3" w:tplc="7D2220DA" w:tentative="1">
      <w:start w:val="1"/>
      <w:numFmt w:val="bullet"/>
      <w:lvlText w:val=""/>
      <w:lvlJc w:val="left"/>
      <w:pPr>
        <w:tabs>
          <w:tab w:val="num" w:pos="2880"/>
        </w:tabs>
        <w:ind w:left="2880" w:hanging="360"/>
      </w:pPr>
      <w:rPr>
        <w:rFonts w:ascii="Symbol" w:hAnsi="Symbol" w:hint="default"/>
      </w:rPr>
    </w:lvl>
    <w:lvl w:ilvl="4" w:tplc="A0CE81BE" w:tentative="1">
      <w:start w:val="1"/>
      <w:numFmt w:val="bullet"/>
      <w:lvlText w:val="o"/>
      <w:lvlJc w:val="left"/>
      <w:pPr>
        <w:tabs>
          <w:tab w:val="num" w:pos="3600"/>
        </w:tabs>
        <w:ind w:left="3600" w:hanging="360"/>
      </w:pPr>
      <w:rPr>
        <w:rFonts w:ascii="Courier New" w:hAnsi="Courier New" w:hint="default"/>
      </w:rPr>
    </w:lvl>
    <w:lvl w:ilvl="5" w:tplc="DE46E026" w:tentative="1">
      <w:start w:val="1"/>
      <w:numFmt w:val="bullet"/>
      <w:lvlText w:val=""/>
      <w:lvlJc w:val="left"/>
      <w:pPr>
        <w:tabs>
          <w:tab w:val="num" w:pos="4320"/>
        </w:tabs>
        <w:ind w:left="4320" w:hanging="360"/>
      </w:pPr>
      <w:rPr>
        <w:rFonts w:ascii="Wingdings" w:hAnsi="Wingdings" w:hint="default"/>
      </w:rPr>
    </w:lvl>
    <w:lvl w:ilvl="6" w:tplc="C41611B8" w:tentative="1">
      <w:start w:val="1"/>
      <w:numFmt w:val="bullet"/>
      <w:lvlText w:val=""/>
      <w:lvlJc w:val="left"/>
      <w:pPr>
        <w:tabs>
          <w:tab w:val="num" w:pos="5040"/>
        </w:tabs>
        <w:ind w:left="5040" w:hanging="360"/>
      </w:pPr>
      <w:rPr>
        <w:rFonts w:ascii="Symbol" w:hAnsi="Symbol" w:hint="default"/>
      </w:rPr>
    </w:lvl>
    <w:lvl w:ilvl="7" w:tplc="114AA23A" w:tentative="1">
      <w:start w:val="1"/>
      <w:numFmt w:val="bullet"/>
      <w:lvlText w:val="o"/>
      <w:lvlJc w:val="left"/>
      <w:pPr>
        <w:tabs>
          <w:tab w:val="num" w:pos="5760"/>
        </w:tabs>
        <w:ind w:left="5760" w:hanging="360"/>
      </w:pPr>
      <w:rPr>
        <w:rFonts w:ascii="Courier New" w:hAnsi="Courier New" w:hint="default"/>
      </w:rPr>
    </w:lvl>
    <w:lvl w:ilvl="8" w:tplc="28A80C5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5"/>
  </w:num>
  <w:num w:numId="7">
    <w:abstractNumId w:val="20"/>
  </w:num>
  <w:num w:numId="8">
    <w:abstractNumId w:val="10"/>
  </w:num>
  <w:num w:numId="9">
    <w:abstractNumId w:val="31"/>
  </w:num>
  <w:num w:numId="10">
    <w:abstractNumId w:val="32"/>
  </w:num>
  <w:num w:numId="11">
    <w:abstractNumId w:val="16"/>
  </w:num>
  <w:num w:numId="12">
    <w:abstractNumId w:val="15"/>
  </w:num>
  <w:num w:numId="13">
    <w:abstractNumId w:val="3"/>
  </w:num>
  <w:num w:numId="14">
    <w:abstractNumId w:val="30"/>
  </w:num>
  <w:num w:numId="15">
    <w:abstractNumId w:val="19"/>
  </w:num>
  <w:num w:numId="16">
    <w:abstractNumId w:val="35"/>
  </w:num>
  <w:num w:numId="17">
    <w:abstractNumId w:val="11"/>
  </w:num>
  <w:num w:numId="18">
    <w:abstractNumId w:val="1"/>
  </w:num>
  <w:num w:numId="19">
    <w:abstractNumId w:val="17"/>
  </w:num>
  <w:num w:numId="20">
    <w:abstractNumId w:val="4"/>
  </w:num>
  <w:num w:numId="21">
    <w:abstractNumId w:val="9"/>
  </w:num>
  <w:num w:numId="22">
    <w:abstractNumId w:val="27"/>
  </w:num>
  <w:num w:numId="23">
    <w:abstractNumId w:val="36"/>
  </w:num>
  <w:num w:numId="24">
    <w:abstractNumId w:val="22"/>
  </w:num>
  <w:num w:numId="25">
    <w:abstractNumId w:val="12"/>
  </w:num>
  <w:num w:numId="26">
    <w:abstractNumId w:val="13"/>
  </w:num>
  <w:num w:numId="27">
    <w:abstractNumId w:val="7"/>
  </w:num>
  <w:num w:numId="28">
    <w:abstractNumId w:val="8"/>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6"/>
  </w:num>
  <w:num w:numId="37">
    <w:abstractNumId w:val="26"/>
  </w:num>
  <w:num w:numId="38">
    <w:abstractNumId w:val="18"/>
  </w:num>
  <w:num w:numId="39">
    <w:abstractNumId w:val="37"/>
  </w:num>
  <w:num w:numId="40">
    <w:abstractNumId w:val="2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EE0"/>
    <w:rsid w:val="00021B82"/>
    <w:rsid w:val="00024777"/>
    <w:rsid w:val="00024E21"/>
    <w:rsid w:val="00027100"/>
    <w:rsid w:val="000349AA"/>
    <w:rsid w:val="00036C50"/>
    <w:rsid w:val="00052D2B"/>
    <w:rsid w:val="00054F55"/>
    <w:rsid w:val="00056EE7"/>
    <w:rsid w:val="00062945"/>
    <w:rsid w:val="00063946"/>
    <w:rsid w:val="00080453"/>
    <w:rsid w:val="0008169A"/>
    <w:rsid w:val="00082200"/>
    <w:rsid w:val="000838BB"/>
    <w:rsid w:val="000860CE"/>
    <w:rsid w:val="00087BF3"/>
    <w:rsid w:val="00092A37"/>
    <w:rsid w:val="000938A6"/>
    <w:rsid w:val="00096E78"/>
    <w:rsid w:val="00097C1E"/>
    <w:rsid w:val="000A1DF5"/>
    <w:rsid w:val="000B7873"/>
    <w:rsid w:val="000C02A1"/>
    <w:rsid w:val="000C1D4F"/>
    <w:rsid w:val="000C3ED7"/>
    <w:rsid w:val="000C55E6"/>
    <w:rsid w:val="000C61CA"/>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172F2"/>
    <w:rsid w:val="001214EE"/>
    <w:rsid w:val="00122D91"/>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74D3"/>
    <w:rsid w:val="00167702"/>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5293"/>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E606A"/>
    <w:rsid w:val="001F1C7E"/>
    <w:rsid w:val="001F3239"/>
    <w:rsid w:val="001F3EF9"/>
    <w:rsid w:val="001F627D"/>
    <w:rsid w:val="001F6622"/>
    <w:rsid w:val="001F6F38"/>
    <w:rsid w:val="001F6F9E"/>
    <w:rsid w:val="00200EFE"/>
    <w:rsid w:val="0020126C"/>
    <w:rsid w:val="00202A85"/>
    <w:rsid w:val="00202EA3"/>
    <w:rsid w:val="00207B77"/>
    <w:rsid w:val="002100FC"/>
    <w:rsid w:val="00213890"/>
    <w:rsid w:val="00214E52"/>
    <w:rsid w:val="002207C0"/>
    <w:rsid w:val="0022380D"/>
    <w:rsid w:val="00224B93"/>
    <w:rsid w:val="00226630"/>
    <w:rsid w:val="0023676E"/>
    <w:rsid w:val="00240128"/>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B36"/>
    <w:rsid w:val="00274D17"/>
    <w:rsid w:val="00280FE0"/>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43CC"/>
    <w:rsid w:val="002C55FF"/>
    <w:rsid w:val="002C592B"/>
    <w:rsid w:val="002D300D"/>
    <w:rsid w:val="002E0CD4"/>
    <w:rsid w:val="002E3A90"/>
    <w:rsid w:val="002E46CC"/>
    <w:rsid w:val="002E4F48"/>
    <w:rsid w:val="002E62CB"/>
    <w:rsid w:val="002E6DF1"/>
    <w:rsid w:val="002E6ED9"/>
    <w:rsid w:val="002F0957"/>
    <w:rsid w:val="002F3A7F"/>
    <w:rsid w:val="002F41AD"/>
    <w:rsid w:val="002F429E"/>
    <w:rsid w:val="002F43F6"/>
    <w:rsid w:val="002F64C6"/>
    <w:rsid w:val="002F6DAA"/>
    <w:rsid w:val="002F6EE3"/>
    <w:rsid w:val="002F71D5"/>
    <w:rsid w:val="003020BB"/>
    <w:rsid w:val="00302266"/>
    <w:rsid w:val="0030237C"/>
    <w:rsid w:val="00304393"/>
    <w:rsid w:val="00305AB2"/>
    <w:rsid w:val="00307EB2"/>
    <w:rsid w:val="0031032B"/>
    <w:rsid w:val="00316E87"/>
    <w:rsid w:val="0032453E"/>
    <w:rsid w:val="00325053"/>
    <w:rsid w:val="003256AC"/>
    <w:rsid w:val="00330CC1"/>
    <w:rsid w:val="0033129D"/>
    <w:rsid w:val="003320ED"/>
    <w:rsid w:val="0033480E"/>
    <w:rsid w:val="00337123"/>
    <w:rsid w:val="00341866"/>
    <w:rsid w:val="00342C0C"/>
    <w:rsid w:val="003535E0"/>
    <w:rsid w:val="00353CD9"/>
    <w:rsid w:val="003543AC"/>
    <w:rsid w:val="00355AB8"/>
    <w:rsid w:val="00355D02"/>
    <w:rsid w:val="00361607"/>
    <w:rsid w:val="00365C0D"/>
    <w:rsid w:val="00366F56"/>
    <w:rsid w:val="003737C8"/>
    <w:rsid w:val="0037589D"/>
    <w:rsid w:val="00376BB1"/>
    <w:rsid w:val="003778B4"/>
    <w:rsid w:val="00377E23"/>
    <w:rsid w:val="00380765"/>
    <w:rsid w:val="003817EF"/>
    <w:rsid w:val="00381A33"/>
    <w:rsid w:val="0038277C"/>
    <w:rsid w:val="003837F1"/>
    <w:rsid w:val="003841FC"/>
    <w:rsid w:val="00385CE3"/>
    <w:rsid w:val="0038638B"/>
    <w:rsid w:val="003909E0"/>
    <w:rsid w:val="00391622"/>
    <w:rsid w:val="00391B09"/>
    <w:rsid w:val="00391B42"/>
    <w:rsid w:val="00393E09"/>
    <w:rsid w:val="00395B15"/>
    <w:rsid w:val="00396026"/>
    <w:rsid w:val="003A31B9"/>
    <w:rsid w:val="003A3E2F"/>
    <w:rsid w:val="003A6CCB"/>
    <w:rsid w:val="003B0F22"/>
    <w:rsid w:val="003B10C4"/>
    <w:rsid w:val="003B48EB"/>
    <w:rsid w:val="003B5CD1"/>
    <w:rsid w:val="003C33FF"/>
    <w:rsid w:val="003C3E0E"/>
    <w:rsid w:val="003C64A5"/>
    <w:rsid w:val="003D03CC"/>
    <w:rsid w:val="003D356B"/>
    <w:rsid w:val="003D378C"/>
    <w:rsid w:val="003D3893"/>
    <w:rsid w:val="003D4BB7"/>
    <w:rsid w:val="003E0116"/>
    <w:rsid w:val="003E10EE"/>
    <w:rsid w:val="003E26C3"/>
    <w:rsid w:val="003E6225"/>
    <w:rsid w:val="003F0BC8"/>
    <w:rsid w:val="003F0D6C"/>
    <w:rsid w:val="003F0F26"/>
    <w:rsid w:val="003F12D9"/>
    <w:rsid w:val="003F1B4C"/>
    <w:rsid w:val="003F3CE6"/>
    <w:rsid w:val="003F3F2C"/>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4C35"/>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5422"/>
    <w:rsid w:val="00555810"/>
    <w:rsid w:val="00555D73"/>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3A9"/>
    <w:rsid w:val="006128F0"/>
    <w:rsid w:val="0061726B"/>
    <w:rsid w:val="00617B81"/>
    <w:rsid w:val="0062387A"/>
    <w:rsid w:val="006326D8"/>
    <w:rsid w:val="0063377D"/>
    <w:rsid w:val="006344BE"/>
    <w:rsid w:val="00634A66"/>
    <w:rsid w:val="00640336"/>
    <w:rsid w:val="00640FC9"/>
    <w:rsid w:val="006414D3"/>
    <w:rsid w:val="006432F2"/>
    <w:rsid w:val="0065320F"/>
    <w:rsid w:val="00653D64"/>
    <w:rsid w:val="00654E13"/>
    <w:rsid w:val="00667489"/>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B625D"/>
    <w:rsid w:val="006C4775"/>
    <w:rsid w:val="006C4F4A"/>
    <w:rsid w:val="006C5E80"/>
    <w:rsid w:val="006C7CEE"/>
    <w:rsid w:val="006D075E"/>
    <w:rsid w:val="006D09DC"/>
    <w:rsid w:val="006D3509"/>
    <w:rsid w:val="006D7C6E"/>
    <w:rsid w:val="006E15A2"/>
    <w:rsid w:val="006E2F95"/>
    <w:rsid w:val="006E65DE"/>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04D9"/>
    <w:rsid w:val="0075286D"/>
    <w:rsid w:val="007568D8"/>
    <w:rsid w:val="007616B4"/>
    <w:rsid w:val="00765316"/>
    <w:rsid w:val="007708C8"/>
    <w:rsid w:val="0077719D"/>
    <w:rsid w:val="00780DF0"/>
    <w:rsid w:val="007810B7"/>
    <w:rsid w:val="00782F0F"/>
    <w:rsid w:val="0078538F"/>
    <w:rsid w:val="00787482"/>
    <w:rsid w:val="007A286D"/>
    <w:rsid w:val="007A314D"/>
    <w:rsid w:val="007A38DF"/>
    <w:rsid w:val="007A441D"/>
    <w:rsid w:val="007B00E5"/>
    <w:rsid w:val="007B20CF"/>
    <w:rsid w:val="007B2499"/>
    <w:rsid w:val="007B72E1"/>
    <w:rsid w:val="007B783A"/>
    <w:rsid w:val="007C1B95"/>
    <w:rsid w:val="007C1D9B"/>
    <w:rsid w:val="007C3DF3"/>
    <w:rsid w:val="007C685A"/>
    <w:rsid w:val="007C796D"/>
    <w:rsid w:val="007D5751"/>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027"/>
    <w:rsid w:val="00836B8C"/>
    <w:rsid w:val="00840062"/>
    <w:rsid w:val="008410C5"/>
    <w:rsid w:val="00846C08"/>
    <w:rsid w:val="00850794"/>
    <w:rsid w:val="00852FF2"/>
    <w:rsid w:val="008530E7"/>
    <w:rsid w:val="00856BDB"/>
    <w:rsid w:val="00857675"/>
    <w:rsid w:val="00861F86"/>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5665"/>
    <w:rsid w:val="008B24A8"/>
    <w:rsid w:val="008B25E4"/>
    <w:rsid w:val="008B3D78"/>
    <w:rsid w:val="008C261B"/>
    <w:rsid w:val="008C2B29"/>
    <w:rsid w:val="008C4FCA"/>
    <w:rsid w:val="008C67DC"/>
    <w:rsid w:val="008C7882"/>
    <w:rsid w:val="008C7CE5"/>
    <w:rsid w:val="008D2261"/>
    <w:rsid w:val="008D4C28"/>
    <w:rsid w:val="008D577B"/>
    <w:rsid w:val="008D7A98"/>
    <w:rsid w:val="008D7C68"/>
    <w:rsid w:val="008E17C4"/>
    <w:rsid w:val="008E45C4"/>
    <w:rsid w:val="008E64B1"/>
    <w:rsid w:val="008E64FA"/>
    <w:rsid w:val="008E74ED"/>
    <w:rsid w:val="008E7ED6"/>
    <w:rsid w:val="008F450A"/>
    <w:rsid w:val="008F4DEF"/>
    <w:rsid w:val="009033DA"/>
    <w:rsid w:val="00903D0D"/>
    <w:rsid w:val="009048E1"/>
    <w:rsid w:val="0090598C"/>
    <w:rsid w:val="00905CAB"/>
    <w:rsid w:val="009071BB"/>
    <w:rsid w:val="00913885"/>
    <w:rsid w:val="00915ABF"/>
    <w:rsid w:val="00921CAD"/>
    <w:rsid w:val="00925640"/>
    <w:rsid w:val="009311ED"/>
    <w:rsid w:val="00931A43"/>
    <w:rsid w:val="00931D41"/>
    <w:rsid w:val="00933D18"/>
    <w:rsid w:val="00942221"/>
    <w:rsid w:val="00950FBB"/>
    <w:rsid w:val="00951118"/>
    <w:rsid w:val="0095122F"/>
    <w:rsid w:val="00953349"/>
    <w:rsid w:val="00953E4C"/>
    <w:rsid w:val="00954E0C"/>
    <w:rsid w:val="009559BD"/>
    <w:rsid w:val="00961156"/>
    <w:rsid w:val="00961F8C"/>
    <w:rsid w:val="00964F03"/>
    <w:rsid w:val="00966F1F"/>
    <w:rsid w:val="00975676"/>
    <w:rsid w:val="00976467"/>
    <w:rsid w:val="00976D32"/>
    <w:rsid w:val="009828FA"/>
    <w:rsid w:val="009844F7"/>
    <w:rsid w:val="009938F7"/>
    <w:rsid w:val="00995A7D"/>
    <w:rsid w:val="009A05AA"/>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762E"/>
    <w:rsid w:val="00A00C78"/>
    <w:rsid w:val="00A0479E"/>
    <w:rsid w:val="00A07979"/>
    <w:rsid w:val="00A11755"/>
    <w:rsid w:val="00A16BAC"/>
    <w:rsid w:val="00A17F6E"/>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5030"/>
    <w:rsid w:val="00A66254"/>
    <w:rsid w:val="00A678B4"/>
    <w:rsid w:val="00A704A3"/>
    <w:rsid w:val="00A75E23"/>
    <w:rsid w:val="00A82AA0"/>
    <w:rsid w:val="00A82F8A"/>
    <w:rsid w:val="00A84622"/>
    <w:rsid w:val="00A84BF0"/>
    <w:rsid w:val="00A9226B"/>
    <w:rsid w:val="00A9575C"/>
    <w:rsid w:val="00A95B56"/>
    <w:rsid w:val="00A95E81"/>
    <w:rsid w:val="00A969AF"/>
    <w:rsid w:val="00AA1CD4"/>
    <w:rsid w:val="00AB1A2E"/>
    <w:rsid w:val="00AB1E55"/>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13B9"/>
    <w:rsid w:val="00B119A2"/>
    <w:rsid w:val="00B13B6D"/>
    <w:rsid w:val="00B177F2"/>
    <w:rsid w:val="00B201F1"/>
    <w:rsid w:val="00B2603F"/>
    <w:rsid w:val="00B2610B"/>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724"/>
    <w:rsid w:val="00BC0EFB"/>
    <w:rsid w:val="00BC2E39"/>
    <w:rsid w:val="00BC2F73"/>
    <w:rsid w:val="00BD2364"/>
    <w:rsid w:val="00BD28E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3202"/>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765CF"/>
    <w:rsid w:val="00D83661"/>
    <w:rsid w:val="00D845B2"/>
    <w:rsid w:val="00D90E9F"/>
    <w:rsid w:val="00D9216A"/>
    <w:rsid w:val="00D95BBB"/>
    <w:rsid w:val="00D97E7D"/>
    <w:rsid w:val="00DA2A06"/>
    <w:rsid w:val="00DB1C8C"/>
    <w:rsid w:val="00DB3439"/>
    <w:rsid w:val="00DB3618"/>
    <w:rsid w:val="00DB468A"/>
    <w:rsid w:val="00DC2946"/>
    <w:rsid w:val="00DC4340"/>
    <w:rsid w:val="00DC550F"/>
    <w:rsid w:val="00DC64FD"/>
    <w:rsid w:val="00DC6EE7"/>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24D3"/>
    <w:rsid w:val="00E1267F"/>
    <w:rsid w:val="00E14C47"/>
    <w:rsid w:val="00E22698"/>
    <w:rsid w:val="00E25B7C"/>
    <w:rsid w:val="00E3076B"/>
    <w:rsid w:val="00E33224"/>
    <w:rsid w:val="00E3725B"/>
    <w:rsid w:val="00E434D1"/>
    <w:rsid w:val="00E53C80"/>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A440E"/>
    <w:rsid w:val="00EA4FD4"/>
    <w:rsid w:val="00EB0E20"/>
    <w:rsid w:val="00EB1682"/>
    <w:rsid w:val="00EB1A80"/>
    <w:rsid w:val="00EB457B"/>
    <w:rsid w:val="00EC2653"/>
    <w:rsid w:val="00EC27E1"/>
    <w:rsid w:val="00EC3E4B"/>
    <w:rsid w:val="00EC47C4"/>
    <w:rsid w:val="00EC4F3A"/>
    <w:rsid w:val="00EC5045"/>
    <w:rsid w:val="00EC5E74"/>
    <w:rsid w:val="00ED594D"/>
    <w:rsid w:val="00EE36E1"/>
    <w:rsid w:val="00EE6228"/>
    <w:rsid w:val="00EE7AC7"/>
    <w:rsid w:val="00EE7B3F"/>
    <w:rsid w:val="00EF2247"/>
    <w:rsid w:val="00EF3A8A"/>
    <w:rsid w:val="00EF483F"/>
    <w:rsid w:val="00F0054D"/>
    <w:rsid w:val="00F02467"/>
    <w:rsid w:val="00F04D0E"/>
    <w:rsid w:val="00F12214"/>
    <w:rsid w:val="00F12565"/>
    <w:rsid w:val="00F144BE"/>
    <w:rsid w:val="00F14ACA"/>
    <w:rsid w:val="00F17A0C"/>
    <w:rsid w:val="00F23927"/>
    <w:rsid w:val="00F2475D"/>
    <w:rsid w:val="00F26644"/>
    <w:rsid w:val="00F26A05"/>
    <w:rsid w:val="00F307CE"/>
    <w:rsid w:val="00F343C8"/>
    <w:rsid w:val="00F345A8"/>
    <w:rsid w:val="00F354C5"/>
    <w:rsid w:val="00F37108"/>
    <w:rsid w:val="00F40449"/>
    <w:rsid w:val="00F45B8E"/>
    <w:rsid w:val="00F47BAA"/>
    <w:rsid w:val="00F47F7C"/>
    <w:rsid w:val="00F50315"/>
    <w:rsid w:val="00F520FE"/>
    <w:rsid w:val="00F52EAB"/>
    <w:rsid w:val="00F55A04"/>
    <w:rsid w:val="00F572EF"/>
    <w:rsid w:val="00F61A31"/>
    <w:rsid w:val="00F62DEC"/>
    <w:rsid w:val="00F66F00"/>
    <w:rsid w:val="00F67A2D"/>
    <w:rsid w:val="00F70A1B"/>
    <w:rsid w:val="00F72FDF"/>
    <w:rsid w:val="00F75960"/>
    <w:rsid w:val="00F801AF"/>
    <w:rsid w:val="00F82526"/>
    <w:rsid w:val="00F84672"/>
    <w:rsid w:val="00F84802"/>
    <w:rsid w:val="00F84AED"/>
    <w:rsid w:val="00F94330"/>
    <w:rsid w:val="00F95A8C"/>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06E79"/>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Seznam">
    <w:name w:val="List"/>
    <w:basedOn w:val="Normln"/>
    <w:semiHidden/>
    <w:unhideWhenUsed/>
    <w:rsid w:val="00AB1E55"/>
    <w:pPr>
      <w:tabs>
        <w:tab w:val="clear" w:pos="567"/>
      </w:tabs>
      <w:spacing w:line="240" w:lineRule="auto"/>
      <w:ind w:left="283" w:hanging="283"/>
    </w:pPr>
    <w:rPr>
      <w:sz w:val="20"/>
      <w:lang w:eastAsia="cs-CZ"/>
    </w:rPr>
  </w:style>
  <w:style w:type="character" w:customStyle="1" w:styleId="hps">
    <w:name w:val="hps"/>
    <w:basedOn w:val="Standardnpsmoodstavce"/>
    <w:rsid w:val="00AB1E55"/>
  </w:style>
  <w:style w:type="paragraph" w:styleId="Seznam2">
    <w:name w:val="List 2"/>
    <w:basedOn w:val="Normln"/>
    <w:unhideWhenUsed/>
    <w:rsid w:val="00AB1E55"/>
    <w:pPr>
      <w:ind w:left="566" w:hanging="283"/>
      <w:contextualSpacing/>
    </w:pPr>
  </w:style>
  <w:style w:type="character" w:customStyle="1" w:styleId="extlink-nobreak">
    <w:name w:val="extlink-nobreak"/>
    <w:basedOn w:val="Standardnpsmoodstavce"/>
    <w:rsid w:val="009F7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8053">
      <w:bodyDiv w:val="1"/>
      <w:marLeft w:val="0"/>
      <w:marRight w:val="0"/>
      <w:marTop w:val="0"/>
      <w:marBottom w:val="0"/>
      <w:divBdr>
        <w:top w:val="none" w:sz="0" w:space="0" w:color="auto"/>
        <w:left w:val="none" w:sz="0" w:space="0" w:color="auto"/>
        <w:bottom w:val="none" w:sz="0" w:space="0" w:color="auto"/>
        <w:right w:val="none" w:sz="0" w:space="0" w:color="auto"/>
      </w:divBdr>
    </w:div>
    <w:div w:id="120080730">
      <w:bodyDiv w:val="1"/>
      <w:marLeft w:val="0"/>
      <w:marRight w:val="0"/>
      <w:marTop w:val="0"/>
      <w:marBottom w:val="0"/>
      <w:divBdr>
        <w:top w:val="none" w:sz="0" w:space="0" w:color="auto"/>
        <w:left w:val="none" w:sz="0" w:space="0" w:color="auto"/>
        <w:bottom w:val="none" w:sz="0" w:space="0" w:color="auto"/>
        <w:right w:val="none" w:sz="0" w:space="0" w:color="auto"/>
      </w:divBdr>
    </w:div>
    <w:div w:id="164902214">
      <w:bodyDiv w:val="1"/>
      <w:marLeft w:val="0"/>
      <w:marRight w:val="0"/>
      <w:marTop w:val="0"/>
      <w:marBottom w:val="0"/>
      <w:divBdr>
        <w:top w:val="none" w:sz="0" w:space="0" w:color="auto"/>
        <w:left w:val="none" w:sz="0" w:space="0" w:color="auto"/>
        <w:bottom w:val="none" w:sz="0" w:space="0" w:color="auto"/>
        <w:right w:val="none" w:sz="0" w:space="0" w:color="auto"/>
      </w:divBdr>
    </w:div>
    <w:div w:id="320502724">
      <w:bodyDiv w:val="1"/>
      <w:marLeft w:val="0"/>
      <w:marRight w:val="0"/>
      <w:marTop w:val="0"/>
      <w:marBottom w:val="0"/>
      <w:divBdr>
        <w:top w:val="none" w:sz="0" w:space="0" w:color="auto"/>
        <w:left w:val="none" w:sz="0" w:space="0" w:color="auto"/>
        <w:bottom w:val="none" w:sz="0" w:space="0" w:color="auto"/>
        <w:right w:val="none" w:sz="0" w:space="0" w:color="auto"/>
      </w:divBdr>
    </w:div>
    <w:div w:id="336663027">
      <w:bodyDiv w:val="1"/>
      <w:marLeft w:val="0"/>
      <w:marRight w:val="0"/>
      <w:marTop w:val="0"/>
      <w:marBottom w:val="0"/>
      <w:divBdr>
        <w:top w:val="none" w:sz="0" w:space="0" w:color="auto"/>
        <w:left w:val="none" w:sz="0" w:space="0" w:color="auto"/>
        <w:bottom w:val="none" w:sz="0" w:space="0" w:color="auto"/>
        <w:right w:val="none" w:sz="0" w:space="0" w:color="auto"/>
      </w:divBdr>
    </w:div>
    <w:div w:id="424499357">
      <w:bodyDiv w:val="1"/>
      <w:marLeft w:val="0"/>
      <w:marRight w:val="0"/>
      <w:marTop w:val="0"/>
      <w:marBottom w:val="0"/>
      <w:divBdr>
        <w:top w:val="none" w:sz="0" w:space="0" w:color="auto"/>
        <w:left w:val="none" w:sz="0" w:space="0" w:color="auto"/>
        <w:bottom w:val="none" w:sz="0" w:space="0" w:color="auto"/>
        <w:right w:val="none" w:sz="0" w:space="0" w:color="auto"/>
      </w:divBdr>
    </w:div>
    <w:div w:id="481314223">
      <w:bodyDiv w:val="1"/>
      <w:marLeft w:val="0"/>
      <w:marRight w:val="0"/>
      <w:marTop w:val="0"/>
      <w:marBottom w:val="0"/>
      <w:divBdr>
        <w:top w:val="none" w:sz="0" w:space="0" w:color="auto"/>
        <w:left w:val="none" w:sz="0" w:space="0" w:color="auto"/>
        <w:bottom w:val="none" w:sz="0" w:space="0" w:color="auto"/>
        <w:right w:val="none" w:sz="0" w:space="0" w:color="auto"/>
      </w:divBdr>
    </w:div>
    <w:div w:id="611981840">
      <w:bodyDiv w:val="1"/>
      <w:marLeft w:val="0"/>
      <w:marRight w:val="0"/>
      <w:marTop w:val="0"/>
      <w:marBottom w:val="0"/>
      <w:divBdr>
        <w:top w:val="none" w:sz="0" w:space="0" w:color="auto"/>
        <w:left w:val="none" w:sz="0" w:space="0" w:color="auto"/>
        <w:bottom w:val="none" w:sz="0" w:space="0" w:color="auto"/>
        <w:right w:val="none" w:sz="0" w:space="0" w:color="auto"/>
      </w:divBdr>
    </w:div>
    <w:div w:id="637497324">
      <w:bodyDiv w:val="1"/>
      <w:marLeft w:val="0"/>
      <w:marRight w:val="0"/>
      <w:marTop w:val="0"/>
      <w:marBottom w:val="0"/>
      <w:divBdr>
        <w:top w:val="none" w:sz="0" w:space="0" w:color="auto"/>
        <w:left w:val="none" w:sz="0" w:space="0" w:color="auto"/>
        <w:bottom w:val="none" w:sz="0" w:space="0" w:color="auto"/>
        <w:right w:val="none" w:sz="0" w:space="0" w:color="auto"/>
      </w:divBdr>
    </w:div>
    <w:div w:id="719479406">
      <w:bodyDiv w:val="1"/>
      <w:marLeft w:val="0"/>
      <w:marRight w:val="0"/>
      <w:marTop w:val="0"/>
      <w:marBottom w:val="0"/>
      <w:divBdr>
        <w:top w:val="none" w:sz="0" w:space="0" w:color="auto"/>
        <w:left w:val="none" w:sz="0" w:space="0" w:color="auto"/>
        <w:bottom w:val="none" w:sz="0" w:space="0" w:color="auto"/>
        <w:right w:val="none" w:sz="0" w:space="0" w:color="auto"/>
      </w:divBdr>
    </w:div>
    <w:div w:id="885798252">
      <w:bodyDiv w:val="1"/>
      <w:marLeft w:val="0"/>
      <w:marRight w:val="0"/>
      <w:marTop w:val="0"/>
      <w:marBottom w:val="0"/>
      <w:divBdr>
        <w:top w:val="none" w:sz="0" w:space="0" w:color="auto"/>
        <w:left w:val="none" w:sz="0" w:space="0" w:color="auto"/>
        <w:bottom w:val="none" w:sz="0" w:space="0" w:color="auto"/>
        <w:right w:val="none" w:sz="0" w:space="0" w:color="auto"/>
      </w:divBdr>
    </w:div>
    <w:div w:id="888106098">
      <w:bodyDiv w:val="1"/>
      <w:marLeft w:val="0"/>
      <w:marRight w:val="0"/>
      <w:marTop w:val="0"/>
      <w:marBottom w:val="0"/>
      <w:divBdr>
        <w:top w:val="none" w:sz="0" w:space="0" w:color="auto"/>
        <w:left w:val="none" w:sz="0" w:space="0" w:color="auto"/>
        <w:bottom w:val="none" w:sz="0" w:space="0" w:color="auto"/>
        <w:right w:val="none" w:sz="0" w:space="0" w:color="auto"/>
      </w:divBdr>
    </w:div>
    <w:div w:id="892275291">
      <w:bodyDiv w:val="1"/>
      <w:marLeft w:val="0"/>
      <w:marRight w:val="0"/>
      <w:marTop w:val="0"/>
      <w:marBottom w:val="0"/>
      <w:divBdr>
        <w:top w:val="none" w:sz="0" w:space="0" w:color="auto"/>
        <w:left w:val="none" w:sz="0" w:space="0" w:color="auto"/>
        <w:bottom w:val="none" w:sz="0" w:space="0" w:color="auto"/>
        <w:right w:val="none" w:sz="0" w:space="0" w:color="auto"/>
      </w:divBdr>
    </w:div>
    <w:div w:id="946695807">
      <w:bodyDiv w:val="1"/>
      <w:marLeft w:val="0"/>
      <w:marRight w:val="0"/>
      <w:marTop w:val="0"/>
      <w:marBottom w:val="0"/>
      <w:divBdr>
        <w:top w:val="none" w:sz="0" w:space="0" w:color="auto"/>
        <w:left w:val="none" w:sz="0" w:space="0" w:color="auto"/>
        <w:bottom w:val="none" w:sz="0" w:space="0" w:color="auto"/>
        <w:right w:val="none" w:sz="0" w:space="0" w:color="auto"/>
      </w:divBdr>
    </w:div>
    <w:div w:id="984511762">
      <w:bodyDiv w:val="1"/>
      <w:marLeft w:val="0"/>
      <w:marRight w:val="0"/>
      <w:marTop w:val="0"/>
      <w:marBottom w:val="0"/>
      <w:divBdr>
        <w:top w:val="none" w:sz="0" w:space="0" w:color="auto"/>
        <w:left w:val="none" w:sz="0" w:space="0" w:color="auto"/>
        <w:bottom w:val="none" w:sz="0" w:space="0" w:color="auto"/>
        <w:right w:val="none" w:sz="0" w:space="0" w:color="auto"/>
      </w:divBdr>
    </w:div>
    <w:div w:id="1099717153">
      <w:bodyDiv w:val="1"/>
      <w:marLeft w:val="0"/>
      <w:marRight w:val="0"/>
      <w:marTop w:val="0"/>
      <w:marBottom w:val="0"/>
      <w:divBdr>
        <w:top w:val="none" w:sz="0" w:space="0" w:color="auto"/>
        <w:left w:val="none" w:sz="0" w:space="0" w:color="auto"/>
        <w:bottom w:val="none" w:sz="0" w:space="0" w:color="auto"/>
        <w:right w:val="none" w:sz="0" w:space="0" w:color="auto"/>
      </w:divBdr>
    </w:div>
    <w:div w:id="1163156696">
      <w:bodyDiv w:val="1"/>
      <w:marLeft w:val="0"/>
      <w:marRight w:val="0"/>
      <w:marTop w:val="0"/>
      <w:marBottom w:val="0"/>
      <w:divBdr>
        <w:top w:val="none" w:sz="0" w:space="0" w:color="auto"/>
        <w:left w:val="none" w:sz="0" w:space="0" w:color="auto"/>
        <w:bottom w:val="none" w:sz="0" w:space="0" w:color="auto"/>
        <w:right w:val="none" w:sz="0" w:space="0" w:color="auto"/>
      </w:divBdr>
    </w:div>
    <w:div w:id="1168329348">
      <w:bodyDiv w:val="1"/>
      <w:marLeft w:val="0"/>
      <w:marRight w:val="0"/>
      <w:marTop w:val="0"/>
      <w:marBottom w:val="0"/>
      <w:divBdr>
        <w:top w:val="none" w:sz="0" w:space="0" w:color="auto"/>
        <w:left w:val="none" w:sz="0" w:space="0" w:color="auto"/>
        <w:bottom w:val="none" w:sz="0" w:space="0" w:color="auto"/>
        <w:right w:val="none" w:sz="0" w:space="0" w:color="auto"/>
      </w:divBdr>
    </w:div>
    <w:div w:id="1174956361">
      <w:bodyDiv w:val="1"/>
      <w:marLeft w:val="0"/>
      <w:marRight w:val="0"/>
      <w:marTop w:val="0"/>
      <w:marBottom w:val="0"/>
      <w:divBdr>
        <w:top w:val="none" w:sz="0" w:space="0" w:color="auto"/>
        <w:left w:val="none" w:sz="0" w:space="0" w:color="auto"/>
        <w:bottom w:val="none" w:sz="0" w:space="0" w:color="auto"/>
        <w:right w:val="none" w:sz="0" w:space="0" w:color="auto"/>
      </w:divBdr>
    </w:div>
    <w:div w:id="1187208882">
      <w:bodyDiv w:val="1"/>
      <w:marLeft w:val="0"/>
      <w:marRight w:val="0"/>
      <w:marTop w:val="0"/>
      <w:marBottom w:val="0"/>
      <w:divBdr>
        <w:top w:val="none" w:sz="0" w:space="0" w:color="auto"/>
        <w:left w:val="none" w:sz="0" w:space="0" w:color="auto"/>
        <w:bottom w:val="none" w:sz="0" w:space="0" w:color="auto"/>
        <w:right w:val="none" w:sz="0" w:space="0" w:color="auto"/>
      </w:divBdr>
    </w:div>
    <w:div w:id="1257519473">
      <w:bodyDiv w:val="1"/>
      <w:marLeft w:val="0"/>
      <w:marRight w:val="0"/>
      <w:marTop w:val="0"/>
      <w:marBottom w:val="0"/>
      <w:divBdr>
        <w:top w:val="none" w:sz="0" w:space="0" w:color="auto"/>
        <w:left w:val="none" w:sz="0" w:space="0" w:color="auto"/>
        <w:bottom w:val="none" w:sz="0" w:space="0" w:color="auto"/>
        <w:right w:val="none" w:sz="0" w:space="0" w:color="auto"/>
      </w:divBdr>
    </w:div>
    <w:div w:id="1258254286">
      <w:bodyDiv w:val="1"/>
      <w:marLeft w:val="0"/>
      <w:marRight w:val="0"/>
      <w:marTop w:val="0"/>
      <w:marBottom w:val="0"/>
      <w:divBdr>
        <w:top w:val="none" w:sz="0" w:space="0" w:color="auto"/>
        <w:left w:val="none" w:sz="0" w:space="0" w:color="auto"/>
        <w:bottom w:val="none" w:sz="0" w:space="0" w:color="auto"/>
        <w:right w:val="none" w:sz="0" w:space="0" w:color="auto"/>
      </w:divBdr>
    </w:div>
    <w:div w:id="1422994818">
      <w:bodyDiv w:val="1"/>
      <w:marLeft w:val="0"/>
      <w:marRight w:val="0"/>
      <w:marTop w:val="0"/>
      <w:marBottom w:val="0"/>
      <w:divBdr>
        <w:top w:val="none" w:sz="0" w:space="0" w:color="auto"/>
        <w:left w:val="none" w:sz="0" w:space="0" w:color="auto"/>
        <w:bottom w:val="none" w:sz="0" w:space="0" w:color="auto"/>
        <w:right w:val="none" w:sz="0" w:space="0" w:color="auto"/>
      </w:divBdr>
    </w:div>
    <w:div w:id="1472744862">
      <w:bodyDiv w:val="1"/>
      <w:marLeft w:val="0"/>
      <w:marRight w:val="0"/>
      <w:marTop w:val="0"/>
      <w:marBottom w:val="0"/>
      <w:divBdr>
        <w:top w:val="none" w:sz="0" w:space="0" w:color="auto"/>
        <w:left w:val="none" w:sz="0" w:space="0" w:color="auto"/>
        <w:bottom w:val="none" w:sz="0" w:space="0" w:color="auto"/>
        <w:right w:val="none" w:sz="0" w:space="0" w:color="auto"/>
      </w:divBdr>
    </w:div>
    <w:div w:id="1489711194">
      <w:bodyDiv w:val="1"/>
      <w:marLeft w:val="0"/>
      <w:marRight w:val="0"/>
      <w:marTop w:val="0"/>
      <w:marBottom w:val="0"/>
      <w:divBdr>
        <w:top w:val="none" w:sz="0" w:space="0" w:color="auto"/>
        <w:left w:val="none" w:sz="0" w:space="0" w:color="auto"/>
        <w:bottom w:val="none" w:sz="0" w:space="0" w:color="auto"/>
        <w:right w:val="none" w:sz="0" w:space="0" w:color="auto"/>
      </w:divBdr>
    </w:div>
    <w:div w:id="1540163072">
      <w:bodyDiv w:val="1"/>
      <w:marLeft w:val="0"/>
      <w:marRight w:val="0"/>
      <w:marTop w:val="0"/>
      <w:marBottom w:val="0"/>
      <w:divBdr>
        <w:top w:val="none" w:sz="0" w:space="0" w:color="auto"/>
        <w:left w:val="none" w:sz="0" w:space="0" w:color="auto"/>
        <w:bottom w:val="none" w:sz="0" w:space="0" w:color="auto"/>
        <w:right w:val="none" w:sz="0" w:space="0" w:color="auto"/>
      </w:divBdr>
    </w:div>
    <w:div w:id="1598364655">
      <w:bodyDiv w:val="1"/>
      <w:marLeft w:val="0"/>
      <w:marRight w:val="0"/>
      <w:marTop w:val="0"/>
      <w:marBottom w:val="0"/>
      <w:divBdr>
        <w:top w:val="none" w:sz="0" w:space="0" w:color="auto"/>
        <w:left w:val="none" w:sz="0" w:space="0" w:color="auto"/>
        <w:bottom w:val="none" w:sz="0" w:space="0" w:color="auto"/>
        <w:right w:val="none" w:sz="0" w:space="0" w:color="auto"/>
      </w:divBdr>
    </w:div>
    <w:div w:id="1608998784">
      <w:bodyDiv w:val="1"/>
      <w:marLeft w:val="0"/>
      <w:marRight w:val="0"/>
      <w:marTop w:val="0"/>
      <w:marBottom w:val="0"/>
      <w:divBdr>
        <w:top w:val="none" w:sz="0" w:space="0" w:color="auto"/>
        <w:left w:val="none" w:sz="0" w:space="0" w:color="auto"/>
        <w:bottom w:val="none" w:sz="0" w:space="0" w:color="auto"/>
        <w:right w:val="none" w:sz="0" w:space="0" w:color="auto"/>
      </w:divBdr>
    </w:div>
    <w:div w:id="1812205861">
      <w:bodyDiv w:val="1"/>
      <w:marLeft w:val="0"/>
      <w:marRight w:val="0"/>
      <w:marTop w:val="0"/>
      <w:marBottom w:val="0"/>
      <w:divBdr>
        <w:top w:val="none" w:sz="0" w:space="0" w:color="auto"/>
        <w:left w:val="none" w:sz="0" w:space="0" w:color="auto"/>
        <w:bottom w:val="none" w:sz="0" w:space="0" w:color="auto"/>
        <w:right w:val="none" w:sz="0" w:space="0" w:color="auto"/>
      </w:divBdr>
    </w:div>
    <w:div w:id="1825051146">
      <w:bodyDiv w:val="1"/>
      <w:marLeft w:val="0"/>
      <w:marRight w:val="0"/>
      <w:marTop w:val="0"/>
      <w:marBottom w:val="0"/>
      <w:divBdr>
        <w:top w:val="none" w:sz="0" w:space="0" w:color="auto"/>
        <w:left w:val="none" w:sz="0" w:space="0" w:color="auto"/>
        <w:bottom w:val="none" w:sz="0" w:space="0" w:color="auto"/>
        <w:right w:val="none" w:sz="0" w:space="0" w:color="auto"/>
      </w:divBdr>
    </w:div>
    <w:div w:id="1843934981">
      <w:bodyDiv w:val="1"/>
      <w:marLeft w:val="0"/>
      <w:marRight w:val="0"/>
      <w:marTop w:val="0"/>
      <w:marBottom w:val="0"/>
      <w:divBdr>
        <w:top w:val="none" w:sz="0" w:space="0" w:color="auto"/>
        <w:left w:val="none" w:sz="0" w:space="0" w:color="auto"/>
        <w:bottom w:val="none" w:sz="0" w:space="0" w:color="auto"/>
        <w:right w:val="none" w:sz="0" w:space="0" w:color="auto"/>
      </w:divBdr>
    </w:div>
    <w:div w:id="1882285487">
      <w:bodyDiv w:val="1"/>
      <w:marLeft w:val="0"/>
      <w:marRight w:val="0"/>
      <w:marTop w:val="0"/>
      <w:marBottom w:val="0"/>
      <w:divBdr>
        <w:top w:val="none" w:sz="0" w:space="0" w:color="auto"/>
        <w:left w:val="none" w:sz="0" w:space="0" w:color="auto"/>
        <w:bottom w:val="none" w:sz="0" w:space="0" w:color="auto"/>
        <w:right w:val="none" w:sz="0" w:space="0" w:color="auto"/>
      </w:divBdr>
    </w:div>
    <w:div w:id="1885485626">
      <w:bodyDiv w:val="1"/>
      <w:marLeft w:val="0"/>
      <w:marRight w:val="0"/>
      <w:marTop w:val="0"/>
      <w:marBottom w:val="0"/>
      <w:divBdr>
        <w:top w:val="none" w:sz="0" w:space="0" w:color="auto"/>
        <w:left w:val="none" w:sz="0" w:space="0" w:color="auto"/>
        <w:bottom w:val="none" w:sz="0" w:space="0" w:color="auto"/>
        <w:right w:val="none" w:sz="0" w:space="0" w:color="auto"/>
      </w:divBdr>
    </w:div>
    <w:div w:id="2047632180">
      <w:bodyDiv w:val="1"/>
      <w:marLeft w:val="0"/>
      <w:marRight w:val="0"/>
      <w:marTop w:val="0"/>
      <w:marBottom w:val="0"/>
      <w:divBdr>
        <w:top w:val="none" w:sz="0" w:space="0" w:color="auto"/>
        <w:left w:val="none" w:sz="0" w:space="0" w:color="auto"/>
        <w:bottom w:val="none" w:sz="0" w:space="0" w:color="auto"/>
        <w:right w:val="none" w:sz="0" w:space="0" w:color="auto"/>
      </w:divBdr>
    </w:div>
    <w:div w:id="2063864969">
      <w:bodyDiv w:val="1"/>
      <w:marLeft w:val="0"/>
      <w:marRight w:val="0"/>
      <w:marTop w:val="0"/>
      <w:marBottom w:val="0"/>
      <w:divBdr>
        <w:top w:val="none" w:sz="0" w:space="0" w:color="auto"/>
        <w:left w:val="none" w:sz="0" w:space="0" w:color="auto"/>
        <w:bottom w:val="none" w:sz="0" w:space="0" w:color="auto"/>
        <w:right w:val="none" w:sz="0" w:space="0" w:color="auto"/>
      </w:divBdr>
    </w:div>
    <w:div w:id="2083940930">
      <w:bodyDiv w:val="1"/>
      <w:marLeft w:val="0"/>
      <w:marRight w:val="0"/>
      <w:marTop w:val="0"/>
      <w:marBottom w:val="0"/>
      <w:divBdr>
        <w:top w:val="none" w:sz="0" w:space="0" w:color="auto"/>
        <w:left w:val="none" w:sz="0" w:space="0" w:color="auto"/>
        <w:bottom w:val="none" w:sz="0" w:space="0" w:color="auto"/>
        <w:right w:val="none" w:sz="0" w:space="0" w:color="auto"/>
      </w:divBdr>
    </w:div>
    <w:div w:id="2094009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brook@samohyl.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F28D-C38E-4844-82E8-7A612BB4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1659</Words>
  <Characters>9792</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Vqrdtemplateclean_cs</vt:lpstr>
    </vt:vector>
  </TitlesOfParts>
  <Company>CDT</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Neugebauerová Kateřina</cp:lastModifiedBy>
  <cp:revision>15</cp:revision>
  <cp:lastPrinted>2025-03-26T10:29:00Z</cp:lastPrinted>
  <dcterms:created xsi:type="dcterms:W3CDTF">2025-01-08T17:01:00Z</dcterms:created>
  <dcterms:modified xsi:type="dcterms:W3CDTF">2025-03-26T10:29:00Z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