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4986" w14:textId="775D0FB7" w:rsidR="00B56624" w:rsidRDefault="00B56624">
      <w:pPr>
        <w:ind w:right="1100"/>
        <w:jc w:val="center"/>
        <w:rPr>
          <w:rFonts w:ascii="Calibri" w:eastAsia="Calibri" w:hAnsi="Calibri" w:cs="Calibri"/>
          <w:b/>
          <w:bCs/>
          <w:sz w:val="28"/>
          <w:szCs w:val="35"/>
        </w:rPr>
      </w:pPr>
      <w:r w:rsidRPr="00B56624">
        <w:rPr>
          <w:rFonts w:ascii="Calibri" w:eastAsia="Calibri" w:hAnsi="Calibri" w:cs="Calibri"/>
          <w:b/>
          <w:bCs/>
          <w:noProof/>
          <w:sz w:val="28"/>
          <w:szCs w:val="35"/>
        </w:rPr>
        <w:drawing>
          <wp:anchor distT="0" distB="0" distL="114300" distR="114300" simplePos="0" relativeHeight="251650048" behindDoc="1" locked="0" layoutInCell="0" allowOverlap="1" wp14:anchorId="1A147673" wp14:editId="1FE09E70">
            <wp:simplePos x="0" y="0"/>
            <wp:positionH relativeFrom="margin">
              <wp:posOffset>-151127</wp:posOffset>
            </wp:positionH>
            <wp:positionV relativeFrom="margin">
              <wp:posOffset>-152400</wp:posOffset>
            </wp:positionV>
            <wp:extent cx="6905625" cy="83223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3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4289E" w14:textId="285F9ED5" w:rsidR="001C44E5" w:rsidRPr="00B56624" w:rsidRDefault="007A11CB">
      <w:pPr>
        <w:ind w:right="1100"/>
        <w:jc w:val="center"/>
        <w:rPr>
          <w:sz w:val="16"/>
          <w:szCs w:val="20"/>
        </w:rPr>
      </w:pPr>
      <w:proofErr w:type="spellStart"/>
      <w:r w:rsidRPr="00B56624">
        <w:rPr>
          <w:rFonts w:ascii="Calibri" w:eastAsia="Calibri" w:hAnsi="Calibri" w:cs="Calibri"/>
          <w:b/>
          <w:bCs/>
          <w:sz w:val="28"/>
          <w:szCs w:val="35"/>
        </w:rPr>
        <w:t>Canine</w:t>
      </w:r>
      <w:proofErr w:type="spellEnd"/>
      <w:r w:rsidRPr="00B56624">
        <w:rPr>
          <w:rFonts w:ascii="Calibri" w:eastAsia="Calibri" w:hAnsi="Calibri" w:cs="Calibri"/>
          <w:b/>
          <w:bCs/>
          <w:sz w:val="28"/>
          <w:szCs w:val="35"/>
        </w:rPr>
        <w:t xml:space="preserve"> Leptospira </w:t>
      </w:r>
      <w:proofErr w:type="spellStart"/>
      <w:r w:rsidRPr="00B56624">
        <w:rPr>
          <w:rFonts w:ascii="Calibri" w:eastAsia="Calibri" w:hAnsi="Calibri" w:cs="Calibri"/>
          <w:b/>
          <w:bCs/>
          <w:sz w:val="28"/>
          <w:szCs w:val="35"/>
        </w:rPr>
        <w:t>IgM</w:t>
      </w:r>
      <w:proofErr w:type="spellEnd"/>
      <w:r w:rsidRPr="00B56624">
        <w:rPr>
          <w:rFonts w:ascii="Calibri" w:eastAsia="Calibri" w:hAnsi="Calibri" w:cs="Calibri"/>
          <w:b/>
          <w:bCs/>
          <w:sz w:val="28"/>
          <w:szCs w:val="35"/>
        </w:rPr>
        <w:t xml:space="preserve"> Rapid Test</w:t>
      </w:r>
    </w:p>
    <w:p w14:paraId="77D70F62" w14:textId="77777777" w:rsidR="001C44E5" w:rsidRPr="00B56624" w:rsidRDefault="001C44E5">
      <w:pPr>
        <w:spacing w:line="77" w:lineRule="exact"/>
        <w:rPr>
          <w:sz w:val="20"/>
          <w:szCs w:val="24"/>
        </w:rPr>
      </w:pPr>
    </w:p>
    <w:p w14:paraId="10762894" w14:textId="769058B3" w:rsidR="001C44E5" w:rsidRDefault="00B80D11" w:rsidP="00F25859">
      <w:pPr>
        <w:ind w:left="2160" w:firstLine="720"/>
        <w:rPr>
          <w:sz w:val="20"/>
          <w:szCs w:val="20"/>
        </w:rPr>
      </w:pPr>
      <w:r w:rsidRPr="00F25859">
        <w:rPr>
          <w:rFonts w:ascii="Calibri" w:eastAsia="Calibri" w:hAnsi="Calibri" w:cs="Calibri"/>
          <w:b/>
          <w:bCs/>
          <w:szCs w:val="28"/>
        </w:rPr>
        <w:t xml:space="preserve">Návod k použití, </w:t>
      </w:r>
      <w:r w:rsidR="007A11CB" w:rsidRPr="00F25859">
        <w:rPr>
          <w:rFonts w:ascii="Calibri" w:eastAsia="Calibri" w:hAnsi="Calibri" w:cs="Calibri"/>
          <w:b/>
          <w:bCs/>
          <w:szCs w:val="28"/>
          <w:highlight w:val="lightGray"/>
        </w:rPr>
        <w:t>Katalogové číslo: GDX12-1</w:t>
      </w:r>
    </w:p>
    <w:p w14:paraId="1FFF608D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09425E63" wp14:editId="522BB67C">
            <wp:simplePos x="0" y="0"/>
            <wp:positionH relativeFrom="column">
              <wp:posOffset>-21590</wp:posOffset>
            </wp:positionH>
            <wp:positionV relativeFrom="paragraph">
              <wp:posOffset>186690</wp:posOffset>
            </wp:positionV>
            <wp:extent cx="6921500" cy="1479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27D033" w14:textId="77777777" w:rsidR="001C44E5" w:rsidRDefault="001C44E5">
      <w:pPr>
        <w:sectPr w:rsidR="001C44E5">
          <w:headerReference w:type="default" r:id="rId9"/>
          <w:pgSz w:w="12240" w:h="17136"/>
          <w:pgMar w:top="777" w:right="620" w:bottom="0" w:left="780" w:header="0" w:footer="0" w:gutter="0"/>
          <w:cols w:space="708" w:equalWidth="0">
            <w:col w:w="10840"/>
          </w:cols>
        </w:sectPr>
      </w:pPr>
    </w:p>
    <w:p w14:paraId="496AF93D" w14:textId="77777777" w:rsidR="001C44E5" w:rsidRDefault="001C44E5">
      <w:pPr>
        <w:spacing w:line="317" w:lineRule="exact"/>
        <w:rPr>
          <w:sz w:val="24"/>
          <w:szCs w:val="24"/>
        </w:rPr>
      </w:pPr>
    </w:p>
    <w:p w14:paraId="27E8624B" w14:textId="77777777" w:rsidR="001C44E5" w:rsidRDefault="007A11C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POUŽITÍ</w:t>
      </w:r>
    </w:p>
    <w:p w14:paraId="190F9584" w14:textId="77777777" w:rsidR="001C44E5" w:rsidRDefault="001C44E5">
      <w:pPr>
        <w:spacing w:line="103" w:lineRule="exact"/>
        <w:rPr>
          <w:sz w:val="24"/>
          <w:szCs w:val="24"/>
        </w:rPr>
      </w:pPr>
    </w:p>
    <w:p w14:paraId="05E79A43" w14:textId="6BEE8FAD" w:rsidR="001C44E5" w:rsidRDefault="006629CE" w:rsidP="006629CE">
      <w:pPr>
        <w:spacing w:line="253" w:lineRule="auto"/>
        <w:jc w:val="both"/>
        <w:rPr>
          <w:sz w:val="20"/>
          <w:szCs w:val="20"/>
        </w:rPr>
      </w:pPr>
      <w:proofErr w:type="spellStart"/>
      <w:r w:rsidRPr="006629CE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6629C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629CE">
        <w:rPr>
          <w:rFonts w:ascii="Calibri" w:eastAsia="Calibri" w:hAnsi="Calibri" w:cs="Calibri"/>
          <w:sz w:val="16"/>
          <w:szCs w:val="16"/>
        </w:rPr>
        <w:t>Canine</w:t>
      </w:r>
      <w:proofErr w:type="spellEnd"/>
      <w:r w:rsidRPr="006629CE">
        <w:rPr>
          <w:rFonts w:ascii="Calibri" w:eastAsia="Calibri" w:hAnsi="Calibri" w:cs="Calibri"/>
          <w:sz w:val="16"/>
          <w:szCs w:val="16"/>
        </w:rPr>
        <w:t xml:space="preserve"> Leptospira Ab Rapid Test </w:t>
      </w:r>
      <w:proofErr w:type="spellStart"/>
      <w:r w:rsidRPr="006629CE">
        <w:rPr>
          <w:rFonts w:ascii="Calibri" w:eastAsia="Calibri" w:hAnsi="Calibri" w:cs="Calibri"/>
          <w:sz w:val="16"/>
          <w:szCs w:val="16"/>
        </w:rPr>
        <w:t>Kit</w:t>
      </w:r>
      <w:proofErr w:type="spellEnd"/>
      <w:r w:rsidR="007A11CB">
        <w:rPr>
          <w:rFonts w:ascii="Calibri" w:eastAsia="Calibri" w:hAnsi="Calibri" w:cs="Calibri"/>
          <w:sz w:val="16"/>
          <w:szCs w:val="16"/>
        </w:rPr>
        <w:t xml:space="preserve"> je kvalitativní </w:t>
      </w:r>
      <w:proofErr w:type="spellStart"/>
      <w:r w:rsidR="007A11CB">
        <w:rPr>
          <w:rFonts w:ascii="Calibri" w:eastAsia="Calibri" w:hAnsi="Calibri" w:cs="Calibri"/>
          <w:sz w:val="16"/>
          <w:szCs w:val="16"/>
        </w:rPr>
        <w:t>imunochromatografický</w:t>
      </w:r>
      <w:proofErr w:type="spellEnd"/>
      <w:r w:rsidR="007A11CB">
        <w:rPr>
          <w:rFonts w:ascii="Calibri" w:eastAsia="Calibri" w:hAnsi="Calibri" w:cs="Calibri"/>
          <w:sz w:val="16"/>
          <w:szCs w:val="16"/>
        </w:rPr>
        <w:t xml:space="preserve"> test pro detekci </w:t>
      </w:r>
      <w:r w:rsidR="0028442A">
        <w:rPr>
          <w:rFonts w:ascii="Calibri" w:eastAsia="Calibri" w:hAnsi="Calibri" w:cs="Calibri"/>
          <w:sz w:val="16"/>
          <w:szCs w:val="16"/>
        </w:rPr>
        <w:t>L</w:t>
      </w:r>
      <w:r w:rsidR="007A11CB">
        <w:rPr>
          <w:rFonts w:ascii="Calibri" w:eastAsia="Calibri" w:hAnsi="Calibri" w:cs="Calibri"/>
          <w:sz w:val="16"/>
          <w:szCs w:val="16"/>
        </w:rPr>
        <w:t xml:space="preserve">eptospirózy (všechny patogenní </w:t>
      </w:r>
      <w:proofErr w:type="spellStart"/>
      <w:r w:rsidR="007A11CB">
        <w:rPr>
          <w:rFonts w:ascii="Calibri" w:eastAsia="Calibri" w:hAnsi="Calibri" w:cs="Calibri"/>
          <w:sz w:val="16"/>
          <w:szCs w:val="16"/>
        </w:rPr>
        <w:t>séroskupiny</w:t>
      </w:r>
      <w:proofErr w:type="spellEnd"/>
      <w:r w:rsidR="007A11CB">
        <w:rPr>
          <w:rFonts w:ascii="Calibri" w:eastAsia="Calibri" w:hAnsi="Calibri" w:cs="Calibri"/>
          <w:sz w:val="16"/>
          <w:szCs w:val="16"/>
        </w:rPr>
        <w:t xml:space="preserve">) v plné psí krvi, plazmě nebo séru. </w:t>
      </w:r>
      <w:proofErr w:type="spellStart"/>
      <w:r w:rsidRPr="006629CE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6629C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629CE">
        <w:rPr>
          <w:rFonts w:ascii="Calibri" w:eastAsia="Calibri" w:hAnsi="Calibri" w:cs="Calibri"/>
          <w:sz w:val="16"/>
          <w:szCs w:val="16"/>
        </w:rPr>
        <w:t>Canine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629CE">
        <w:rPr>
          <w:rFonts w:ascii="Calibri" w:eastAsia="Calibri" w:hAnsi="Calibri" w:cs="Calibri"/>
          <w:sz w:val="16"/>
          <w:szCs w:val="16"/>
        </w:rPr>
        <w:t>Leptospirosis</w:t>
      </w:r>
      <w:proofErr w:type="spellEnd"/>
      <w:r w:rsidRPr="006629CE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6629CE">
        <w:rPr>
          <w:rFonts w:ascii="Calibri" w:eastAsia="Calibri" w:hAnsi="Calibri" w:cs="Calibri"/>
          <w:sz w:val="16"/>
          <w:szCs w:val="16"/>
        </w:rPr>
        <w:t>Antibody</w:t>
      </w:r>
      <w:proofErr w:type="spellEnd"/>
      <w:r w:rsidRPr="006629CE">
        <w:rPr>
          <w:rFonts w:ascii="Calibri" w:eastAsia="Calibri" w:hAnsi="Calibri" w:cs="Calibri"/>
          <w:sz w:val="16"/>
          <w:szCs w:val="16"/>
        </w:rPr>
        <w:t xml:space="preserve"> Rapid Test Kit</w:t>
      </w:r>
      <w:r w:rsidR="007A11CB">
        <w:rPr>
          <w:rFonts w:ascii="Calibri" w:eastAsia="Calibri" w:hAnsi="Calibri" w:cs="Calibri"/>
          <w:sz w:val="16"/>
          <w:szCs w:val="16"/>
        </w:rPr>
        <w:t xml:space="preserve"> je určen pouze pro prvotní screening a reaktivní vzorky by měly být potvrzeny doplňkovým testem, jako je ELISA.</w:t>
      </w:r>
    </w:p>
    <w:p w14:paraId="21159D63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72048790" wp14:editId="32D19B52">
            <wp:simplePos x="0" y="0"/>
            <wp:positionH relativeFrom="column">
              <wp:posOffset>-21590</wp:posOffset>
            </wp:positionH>
            <wp:positionV relativeFrom="paragraph">
              <wp:posOffset>52070</wp:posOffset>
            </wp:positionV>
            <wp:extent cx="3417570" cy="1435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439669" w14:textId="77777777" w:rsidR="001C44E5" w:rsidRDefault="001C44E5">
      <w:pPr>
        <w:spacing w:line="68" w:lineRule="exact"/>
        <w:rPr>
          <w:sz w:val="24"/>
          <w:szCs w:val="24"/>
        </w:rPr>
      </w:pPr>
    </w:p>
    <w:p w14:paraId="1CEE23DF" w14:textId="77777777" w:rsidR="001C44E5" w:rsidRDefault="007A11C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SOUHRN A POPIS TESTU</w:t>
      </w:r>
    </w:p>
    <w:p w14:paraId="76E2E0CC" w14:textId="77777777" w:rsidR="001C44E5" w:rsidRDefault="001C44E5">
      <w:pPr>
        <w:spacing w:line="99" w:lineRule="exact"/>
        <w:rPr>
          <w:sz w:val="24"/>
          <w:szCs w:val="24"/>
        </w:rPr>
      </w:pPr>
    </w:p>
    <w:p w14:paraId="78D6FA8D" w14:textId="3A0ACB4C" w:rsidR="001C44E5" w:rsidRDefault="0028442A">
      <w:pPr>
        <w:spacing w:line="257" w:lineRule="auto"/>
        <w:jc w:val="both"/>
        <w:rPr>
          <w:sz w:val="20"/>
          <w:szCs w:val="20"/>
        </w:rPr>
      </w:pPr>
      <w:r w:rsidRPr="0028442A">
        <w:rPr>
          <w:rFonts w:ascii="Calibri" w:eastAsia="Calibri" w:hAnsi="Calibri" w:cs="Calibri"/>
          <w:sz w:val="16"/>
          <w:szCs w:val="16"/>
        </w:rPr>
        <w:t xml:space="preserve">Leptospiróza psů </w:t>
      </w:r>
      <w:r w:rsidR="007A11CB">
        <w:rPr>
          <w:rFonts w:ascii="Calibri" w:eastAsia="Calibri" w:hAnsi="Calibri" w:cs="Calibri"/>
          <w:sz w:val="16"/>
          <w:szCs w:val="16"/>
        </w:rPr>
        <w:t xml:space="preserve">je způsobena </w:t>
      </w:r>
      <w:r w:rsidR="00B56624">
        <w:rPr>
          <w:rFonts w:ascii="Calibri" w:eastAsia="Calibri" w:hAnsi="Calibri" w:cs="Calibri"/>
          <w:sz w:val="16"/>
          <w:szCs w:val="16"/>
        </w:rPr>
        <w:t xml:space="preserve">třídou </w:t>
      </w:r>
      <w:r w:rsidR="007A11CB">
        <w:rPr>
          <w:rFonts w:ascii="Calibri" w:eastAsia="Calibri" w:hAnsi="Calibri" w:cs="Calibri"/>
          <w:sz w:val="16"/>
          <w:szCs w:val="16"/>
        </w:rPr>
        <w:t xml:space="preserve">bakterií nazývaných </w:t>
      </w:r>
      <w:proofErr w:type="spellStart"/>
      <w:r w:rsidR="007A11CB">
        <w:rPr>
          <w:rFonts w:ascii="Calibri" w:eastAsia="Calibri" w:hAnsi="Calibri" w:cs="Calibri"/>
          <w:sz w:val="16"/>
          <w:szCs w:val="16"/>
        </w:rPr>
        <w:t>Spirochety</w:t>
      </w:r>
      <w:proofErr w:type="spellEnd"/>
      <w:r w:rsidR="007A11CB"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 w:rsidR="007A11CB">
        <w:rPr>
          <w:rFonts w:ascii="Calibri" w:eastAsia="Calibri" w:hAnsi="Calibri" w:cs="Calibri"/>
          <w:sz w:val="16"/>
          <w:szCs w:val="16"/>
        </w:rPr>
        <w:t>Spirochety</w:t>
      </w:r>
      <w:proofErr w:type="spellEnd"/>
      <w:r w:rsidR="007A11CB">
        <w:rPr>
          <w:rFonts w:ascii="Calibri" w:eastAsia="Calibri" w:hAnsi="Calibri" w:cs="Calibri"/>
          <w:sz w:val="16"/>
          <w:szCs w:val="16"/>
        </w:rPr>
        <w:t xml:space="preserve"> infikují psy otevřenými ranami nebo po vypití kontaminované vody. Psi, kteří tráví hodně času ve vodě, jsou vystaveni zvýšenému riziku infekce. Mezi další příznaky patří ztráta chuti k jídlu po několik dní, zvracení, letargie, deprese, bolesti svalů a</w:t>
      </w:r>
      <w:r w:rsidR="00CA01C8">
        <w:rPr>
          <w:rFonts w:ascii="Calibri" w:eastAsia="Calibri" w:hAnsi="Calibri" w:cs="Calibri"/>
          <w:sz w:val="16"/>
          <w:szCs w:val="16"/>
        </w:rPr>
        <w:t> </w:t>
      </w:r>
      <w:r w:rsidR="007A11CB">
        <w:rPr>
          <w:rFonts w:ascii="Calibri" w:eastAsia="Calibri" w:hAnsi="Calibri" w:cs="Calibri"/>
          <w:sz w:val="16"/>
          <w:szCs w:val="16"/>
        </w:rPr>
        <w:t>někdy průjem nebo krev v moči. Leptospiróza postihuje především ledviny a/nebo játra.</w:t>
      </w:r>
    </w:p>
    <w:p w14:paraId="6A56EA95" w14:textId="77777777" w:rsidR="001C44E5" w:rsidRDefault="001C44E5">
      <w:pPr>
        <w:spacing w:line="296" w:lineRule="exact"/>
        <w:rPr>
          <w:sz w:val="24"/>
          <w:szCs w:val="24"/>
        </w:rPr>
      </w:pPr>
    </w:p>
    <w:p w14:paraId="23723D9B" w14:textId="0FAB4755" w:rsidR="001C44E5" w:rsidRDefault="0028442A">
      <w:pPr>
        <w:spacing w:line="233" w:lineRule="auto"/>
        <w:jc w:val="both"/>
        <w:rPr>
          <w:sz w:val="20"/>
          <w:szCs w:val="20"/>
        </w:rPr>
      </w:pPr>
      <w:proofErr w:type="spellStart"/>
      <w:r w:rsidRPr="0028442A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28442A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28442A">
        <w:rPr>
          <w:rFonts w:ascii="Calibri" w:eastAsia="Calibri" w:hAnsi="Calibri" w:cs="Calibri"/>
          <w:sz w:val="16"/>
          <w:szCs w:val="16"/>
        </w:rPr>
        <w:t>Canine</w:t>
      </w:r>
      <w:proofErr w:type="spellEnd"/>
      <w:r w:rsidRPr="0028442A">
        <w:rPr>
          <w:rFonts w:ascii="Calibri" w:eastAsia="Calibri" w:hAnsi="Calibri" w:cs="Calibri"/>
          <w:sz w:val="16"/>
          <w:szCs w:val="16"/>
        </w:rPr>
        <w:t xml:space="preserve"> Leptospira </w:t>
      </w:r>
      <w:proofErr w:type="spellStart"/>
      <w:r w:rsidRPr="0028442A">
        <w:rPr>
          <w:rFonts w:ascii="Calibri" w:eastAsia="Calibri" w:hAnsi="Calibri" w:cs="Calibri"/>
          <w:sz w:val="16"/>
          <w:szCs w:val="16"/>
        </w:rPr>
        <w:t>Antibody</w:t>
      </w:r>
      <w:proofErr w:type="spellEnd"/>
      <w:r w:rsidRPr="0028442A">
        <w:rPr>
          <w:rFonts w:ascii="Calibri" w:eastAsia="Calibri" w:hAnsi="Calibri" w:cs="Calibri"/>
          <w:sz w:val="16"/>
          <w:szCs w:val="16"/>
        </w:rPr>
        <w:t xml:space="preserve"> Rapid Test </w:t>
      </w:r>
      <w:r w:rsidR="007A11CB">
        <w:rPr>
          <w:rFonts w:ascii="Calibri" w:eastAsia="Calibri" w:hAnsi="Calibri" w:cs="Calibri"/>
          <w:sz w:val="16"/>
          <w:szCs w:val="16"/>
        </w:rPr>
        <w:t>využívá psí antigen leptospiry k</w:t>
      </w:r>
      <w:r w:rsidR="007D5FF8">
        <w:rPr>
          <w:rFonts w:ascii="Calibri" w:eastAsia="Calibri" w:hAnsi="Calibri" w:cs="Calibri"/>
          <w:sz w:val="16"/>
          <w:szCs w:val="16"/>
        </w:rPr>
        <w:t> </w:t>
      </w:r>
      <w:r w:rsidR="007A11CB">
        <w:rPr>
          <w:rFonts w:ascii="Calibri" w:eastAsia="Calibri" w:hAnsi="Calibri" w:cs="Calibri"/>
          <w:sz w:val="16"/>
          <w:szCs w:val="16"/>
        </w:rPr>
        <w:t>zachycení protilátek vyvinutých během infekce. Zachycené protilátky jsou detekovány pomocí detekční molekuly konjugované s koloidním zlatem.</w:t>
      </w:r>
    </w:p>
    <w:p w14:paraId="70B2373A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2E4063F2" wp14:editId="7746F581">
            <wp:simplePos x="0" y="0"/>
            <wp:positionH relativeFrom="column">
              <wp:posOffset>-21590</wp:posOffset>
            </wp:positionH>
            <wp:positionV relativeFrom="paragraph">
              <wp:posOffset>152400</wp:posOffset>
            </wp:positionV>
            <wp:extent cx="3417570" cy="1435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D96B1" w14:textId="77777777" w:rsidR="001C44E5" w:rsidRDefault="001C44E5">
      <w:pPr>
        <w:spacing w:line="216" w:lineRule="exact"/>
        <w:rPr>
          <w:sz w:val="24"/>
          <w:szCs w:val="24"/>
        </w:rPr>
      </w:pPr>
    </w:p>
    <w:p w14:paraId="3E8AF06C" w14:textId="77777777" w:rsidR="001C44E5" w:rsidRDefault="007A11C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PRINCIP TESTU</w:t>
      </w:r>
    </w:p>
    <w:p w14:paraId="73363D44" w14:textId="77777777" w:rsidR="001C44E5" w:rsidRDefault="001C44E5">
      <w:pPr>
        <w:spacing w:line="103" w:lineRule="exact"/>
        <w:rPr>
          <w:sz w:val="24"/>
          <w:szCs w:val="24"/>
        </w:rPr>
      </w:pPr>
    </w:p>
    <w:p w14:paraId="0940F038" w14:textId="08503C1D" w:rsidR="00B56624" w:rsidRDefault="0028442A">
      <w:pPr>
        <w:spacing w:line="242" w:lineRule="auto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 w:rsidRPr="0028442A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28442A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28442A">
        <w:rPr>
          <w:rFonts w:ascii="Calibri" w:eastAsia="Calibri" w:hAnsi="Calibri" w:cs="Calibri"/>
          <w:sz w:val="16"/>
          <w:szCs w:val="16"/>
        </w:rPr>
        <w:t>Canine</w:t>
      </w:r>
      <w:proofErr w:type="spellEnd"/>
      <w:r w:rsidRPr="0028442A">
        <w:rPr>
          <w:rFonts w:ascii="Calibri" w:eastAsia="Calibri" w:hAnsi="Calibri" w:cs="Calibri"/>
          <w:sz w:val="16"/>
          <w:szCs w:val="16"/>
        </w:rPr>
        <w:t xml:space="preserve"> Leptospira </w:t>
      </w:r>
      <w:proofErr w:type="spellStart"/>
      <w:r w:rsidRPr="0028442A">
        <w:rPr>
          <w:rFonts w:ascii="Calibri" w:eastAsia="Calibri" w:hAnsi="Calibri" w:cs="Calibri"/>
          <w:sz w:val="16"/>
          <w:szCs w:val="16"/>
        </w:rPr>
        <w:t>Antibody</w:t>
      </w:r>
      <w:proofErr w:type="spellEnd"/>
      <w:r w:rsidRPr="0028442A">
        <w:rPr>
          <w:rFonts w:ascii="Calibri" w:eastAsia="Calibri" w:hAnsi="Calibri" w:cs="Calibri"/>
          <w:sz w:val="16"/>
          <w:szCs w:val="16"/>
        </w:rPr>
        <w:t xml:space="preserve"> Rapid Test</w:t>
      </w:r>
      <w:r w:rsidR="007A11CB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pracuje</w:t>
      </w:r>
      <w:r w:rsidR="007A11CB">
        <w:rPr>
          <w:rFonts w:ascii="Calibri" w:eastAsia="Calibri" w:hAnsi="Calibri" w:cs="Calibri"/>
          <w:sz w:val="16"/>
          <w:szCs w:val="16"/>
        </w:rPr>
        <w:t xml:space="preserve"> na principu </w:t>
      </w:r>
      <w:proofErr w:type="spellStart"/>
      <w:r w:rsidR="007A11CB">
        <w:rPr>
          <w:rFonts w:ascii="Calibri" w:eastAsia="Calibri" w:hAnsi="Calibri" w:cs="Calibri"/>
          <w:sz w:val="16"/>
          <w:szCs w:val="16"/>
        </w:rPr>
        <w:t>imunochromatografie</w:t>
      </w:r>
      <w:proofErr w:type="spellEnd"/>
      <w:r w:rsidR="007A11CB">
        <w:rPr>
          <w:rFonts w:ascii="Calibri" w:eastAsia="Calibri" w:hAnsi="Calibri" w:cs="Calibri"/>
          <w:sz w:val="16"/>
          <w:szCs w:val="16"/>
        </w:rPr>
        <w:t xml:space="preserve">. Testovací strip se skládá z: </w:t>
      </w:r>
    </w:p>
    <w:p w14:paraId="02D95856" w14:textId="74DAD859" w:rsidR="001C44E5" w:rsidRDefault="007A11CB">
      <w:pPr>
        <w:spacing w:line="242" w:lineRule="auto"/>
        <w:jc w:val="both"/>
        <w:rPr>
          <w:sz w:val="20"/>
          <w:szCs w:val="20"/>
        </w:rPr>
      </w:pPr>
      <w:r w:rsidRPr="00B56624">
        <w:rPr>
          <w:rFonts w:ascii="Calibri" w:eastAsia="Calibri" w:hAnsi="Calibri" w:cs="Calibri"/>
          <w:b/>
          <w:sz w:val="16"/>
          <w:szCs w:val="16"/>
        </w:rPr>
        <w:t>a)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B56624">
        <w:rPr>
          <w:rFonts w:ascii="Calibri" w:eastAsia="Calibri" w:hAnsi="Calibri" w:cs="Calibri"/>
          <w:b/>
          <w:sz w:val="16"/>
          <w:szCs w:val="16"/>
        </w:rPr>
        <w:t>Konjugační podložky</w:t>
      </w:r>
      <w:r>
        <w:rPr>
          <w:rFonts w:ascii="Calibri" w:eastAsia="Calibri" w:hAnsi="Calibri" w:cs="Calibri"/>
          <w:sz w:val="16"/>
          <w:szCs w:val="16"/>
        </w:rPr>
        <w:t>, která obsahuje detekční protilátku konjugovanou s</w:t>
      </w:r>
      <w:r w:rsidR="007D5FF8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koloidním zlatem.</w:t>
      </w:r>
    </w:p>
    <w:p w14:paraId="671E8DD1" w14:textId="77777777" w:rsidR="001C44E5" w:rsidRDefault="001C44E5">
      <w:pPr>
        <w:spacing w:line="55" w:lineRule="exact"/>
        <w:rPr>
          <w:sz w:val="24"/>
          <w:szCs w:val="24"/>
        </w:rPr>
      </w:pPr>
    </w:p>
    <w:p w14:paraId="539702F3" w14:textId="091ECF79" w:rsidR="00B56624" w:rsidRDefault="00B56624">
      <w:pPr>
        <w:numPr>
          <w:ilvl w:val="0"/>
          <w:numId w:val="1"/>
        </w:numPr>
        <w:tabs>
          <w:tab w:val="left" w:pos="168"/>
        </w:tabs>
        <w:spacing w:line="229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N</w:t>
      </w:r>
      <w:r w:rsidR="007A11CB" w:rsidRPr="00B56624">
        <w:rPr>
          <w:rFonts w:ascii="Calibri" w:eastAsia="Calibri" w:hAnsi="Calibri" w:cs="Calibri"/>
          <w:b/>
          <w:sz w:val="16"/>
          <w:szCs w:val="16"/>
        </w:rPr>
        <w:t>itrocelulózov</w:t>
      </w:r>
      <w:r w:rsidR="0028442A" w:rsidRPr="00B56624">
        <w:rPr>
          <w:rFonts w:ascii="Calibri" w:eastAsia="Calibri" w:hAnsi="Calibri" w:cs="Calibri"/>
          <w:b/>
          <w:sz w:val="16"/>
          <w:szCs w:val="16"/>
        </w:rPr>
        <w:t>ého</w:t>
      </w:r>
      <w:r w:rsidR="007A11CB" w:rsidRPr="00B56624">
        <w:rPr>
          <w:rFonts w:ascii="Calibri" w:eastAsia="Calibri" w:hAnsi="Calibri" w:cs="Calibri"/>
          <w:b/>
          <w:sz w:val="16"/>
          <w:szCs w:val="16"/>
        </w:rPr>
        <w:t xml:space="preserve"> membránov</w:t>
      </w:r>
      <w:r w:rsidR="0028442A" w:rsidRPr="00B56624">
        <w:rPr>
          <w:rFonts w:ascii="Calibri" w:eastAsia="Calibri" w:hAnsi="Calibri" w:cs="Calibri"/>
          <w:b/>
          <w:sz w:val="16"/>
          <w:szCs w:val="16"/>
        </w:rPr>
        <w:t>ého</w:t>
      </w:r>
      <w:r w:rsidR="007A11CB" w:rsidRPr="00B5662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28442A" w:rsidRPr="00B56624">
        <w:rPr>
          <w:rFonts w:ascii="Calibri" w:eastAsia="Calibri" w:hAnsi="Calibri" w:cs="Calibri"/>
          <w:b/>
          <w:sz w:val="16"/>
          <w:szCs w:val="16"/>
        </w:rPr>
        <w:t>proužku</w:t>
      </w:r>
      <w:r w:rsidR="007A11CB">
        <w:rPr>
          <w:rFonts w:ascii="Calibri" w:eastAsia="Calibri" w:hAnsi="Calibri" w:cs="Calibri"/>
          <w:sz w:val="16"/>
          <w:szCs w:val="16"/>
        </w:rPr>
        <w:t xml:space="preserve"> obsahující dvě linie,</w:t>
      </w:r>
    </w:p>
    <w:p w14:paraId="1A337C13" w14:textId="56248F37" w:rsidR="001C44E5" w:rsidRDefault="007A11CB" w:rsidP="00B56624">
      <w:pPr>
        <w:tabs>
          <w:tab w:val="left" w:pos="168"/>
        </w:tabs>
        <w:spacing w:line="229" w:lineRule="auto"/>
        <w:rPr>
          <w:rFonts w:ascii="Calibri" w:eastAsia="Calibri" w:hAnsi="Calibri" w:cs="Calibri"/>
          <w:sz w:val="16"/>
          <w:szCs w:val="16"/>
        </w:rPr>
      </w:pPr>
      <w:r w:rsidRPr="00F25859"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: antigen psí leptospiry a </w:t>
      </w:r>
      <w:r w:rsidRPr="00F25859"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: kozí anti-myší protilátka</w:t>
      </w:r>
      <w:r>
        <w:rPr>
          <w:rFonts w:ascii="Calibri" w:eastAsia="Calibri" w:hAnsi="Calibri" w:cs="Calibri"/>
          <w:sz w:val="12"/>
          <w:szCs w:val="12"/>
        </w:rPr>
        <w:t>.</w:t>
      </w:r>
    </w:p>
    <w:p w14:paraId="442B93A8" w14:textId="32241080" w:rsidR="001C44E5" w:rsidRDefault="001C44E5">
      <w:pPr>
        <w:spacing w:line="20" w:lineRule="exact"/>
        <w:rPr>
          <w:sz w:val="24"/>
          <w:szCs w:val="24"/>
        </w:rPr>
      </w:pPr>
    </w:p>
    <w:p w14:paraId="56CC7B0E" w14:textId="77777777" w:rsidR="001C44E5" w:rsidRDefault="001C44E5">
      <w:pPr>
        <w:spacing w:line="90" w:lineRule="exact"/>
        <w:rPr>
          <w:sz w:val="24"/>
          <w:szCs w:val="24"/>
        </w:rPr>
      </w:pPr>
    </w:p>
    <w:p w14:paraId="298B33AC" w14:textId="0847BBA1" w:rsidR="001C44E5" w:rsidRDefault="007A11CB">
      <w:pPr>
        <w:spacing w:line="200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FE37E38" wp14:editId="33C885EA">
                <wp:simplePos x="0" y="0"/>
                <wp:positionH relativeFrom="column">
                  <wp:posOffset>1912620</wp:posOffset>
                </wp:positionH>
                <wp:positionV relativeFrom="paragraph">
                  <wp:posOffset>34925</wp:posOffset>
                </wp:positionV>
                <wp:extent cx="708660" cy="1404620"/>
                <wp:effectExtent l="0" t="0" r="0" b="8255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69C60" w14:textId="77777777" w:rsidR="007A11CB" w:rsidRPr="00BD6682" w:rsidRDefault="007A11CB" w:rsidP="007A11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E37E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0.6pt;margin-top:2.75pt;width:55.8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" stroked="f">
                <v:textbox style="mso-fit-shape-to-text:t">
                  <w:txbxContent>
                    <w:p w14:paraId="6E369C60" w14:textId="77777777" w:rsidR="007A11CB" w:rsidRPr="00BD6682" w:rsidRDefault="007A11CB" w:rsidP="007A11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</v:shape>
            </w:pict>
          </mc:Fallback>
        </mc:AlternateContent>
      </w: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4E0D37B" wp14:editId="7ECCC9C1">
                <wp:simplePos x="0" y="0"/>
                <wp:positionH relativeFrom="column">
                  <wp:posOffset>1176020</wp:posOffset>
                </wp:positionH>
                <wp:positionV relativeFrom="paragraph">
                  <wp:posOffset>81915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8298F" w14:textId="77777777" w:rsidR="007A11CB" w:rsidRPr="00BD6682" w:rsidRDefault="007A11CB" w:rsidP="007A11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0D37B" id="_x0000_s1027" type="#_x0000_t202" style="position:absolute;margin-left:92.6pt;margin-top:6.45pt;width:54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" stroked="f">
                <v:textbox style="mso-fit-shape-to-text:t">
                  <w:txbxContent>
                    <w:p w14:paraId="02E8298F" w14:textId="77777777" w:rsidR="007A11CB" w:rsidRPr="00BD6682" w:rsidRDefault="007A11CB" w:rsidP="007A11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E85270F" wp14:editId="0B266A4C">
                <wp:simplePos x="0" y="0"/>
                <wp:positionH relativeFrom="column">
                  <wp:posOffset>365760</wp:posOffset>
                </wp:positionH>
                <wp:positionV relativeFrom="paragraph">
                  <wp:posOffset>74295</wp:posOffset>
                </wp:positionV>
                <wp:extent cx="810260" cy="1404620"/>
                <wp:effectExtent l="0" t="0" r="8890" b="8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FE01" w14:textId="77777777" w:rsidR="007A11CB" w:rsidRPr="00BD6682" w:rsidRDefault="007A11CB" w:rsidP="007A11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5270F" id="_x0000_s1028" type="#_x0000_t202" style="position:absolute;margin-left:28.8pt;margin-top:5.85pt;width:63.8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" stroked="f">
                <v:textbox style="mso-fit-shape-to-text:t">
                  <w:txbxContent>
                    <w:p w14:paraId="0A05FE01" w14:textId="77777777" w:rsidR="007A11CB" w:rsidRPr="00BD6682" w:rsidRDefault="007A11CB" w:rsidP="007A11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784557B6" wp14:editId="30A3144C">
            <wp:simplePos x="0" y="0"/>
            <wp:positionH relativeFrom="column">
              <wp:posOffset>696595</wp:posOffset>
            </wp:positionH>
            <wp:positionV relativeFrom="paragraph">
              <wp:posOffset>74295</wp:posOffset>
            </wp:positionV>
            <wp:extent cx="1875155" cy="8362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4A1989" w14:textId="12A0249B" w:rsidR="001C44E5" w:rsidRDefault="001C44E5">
      <w:pPr>
        <w:spacing w:line="200" w:lineRule="exact"/>
        <w:rPr>
          <w:sz w:val="24"/>
          <w:szCs w:val="24"/>
        </w:rPr>
      </w:pPr>
    </w:p>
    <w:p w14:paraId="21C2849F" w14:textId="4432964B" w:rsidR="001C44E5" w:rsidRDefault="001C44E5">
      <w:pPr>
        <w:spacing w:line="200" w:lineRule="exact"/>
        <w:rPr>
          <w:sz w:val="24"/>
          <w:szCs w:val="24"/>
        </w:rPr>
      </w:pPr>
    </w:p>
    <w:p w14:paraId="3E669829" w14:textId="04CA382F" w:rsidR="001C44E5" w:rsidRDefault="001C44E5">
      <w:pPr>
        <w:spacing w:line="346" w:lineRule="exact"/>
        <w:rPr>
          <w:sz w:val="24"/>
          <w:szCs w:val="24"/>
        </w:rPr>
      </w:pPr>
    </w:p>
    <w:p w14:paraId="7200BCB5" w14:textId="2ECE7CEE" w:rsidR="007A11CB" w:rsidRDefault="007A11CB">
      <w:pPr>
        <w:spacing w:line="346" w:lineRule="exact"/>
        <w:rPr>
          <w:sz w:val="24"/>
          <w:szCs w:val="24"/>
        </w:rPr>
      </w:pPr>
    </w:p>
    <w:p w14:paraId="3FB87C93" w14:textId="72858B8E" w:rsidR="007A11CB" w:rsidRDefault="007A11CB">
      <w:pPr>
        <w:spacing w:line="346" w:lineRule="exact"/>
        <w:rPr>
          <w:sz w:val="24"/>
          <w:szCs w:val="24"/>
        </w:rPr>
      </w:pPr>
    </w:p>
    <w:p w14:paraId="00E832EB" w14:textId="011D25EA" w:rsidR="001C44E5" w:rsidRDefault="007A11CB">
      <w:pPr>
        <w:spacing w:line="26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Testovaný vzorek přidaný do jamky pro vzorek (S) s adekvátním množstvím pufru migruje z </w:t>
      </w:r>
      <w:r w:rsidR="00B80D11">
        <w:rPr>
          <w:rFonts w:ascii="Calibri" w:eastAsia="Calibri" w:hAnsi="Calibri" w:cs="Calibri"/>
          <w:sz w:val="16"/>
          <w:szCs w:val="16"/>
        </w:rPr>
        <w:t>jamky pro vzorek</w:t>
      </w:r>
      <w:r>
        <w:rPr>
          <w:rFonts w:ascii="Calibri" w:eastAsia="Calibri" w:hAnsi="Calibri" w:cs="Calibri"/>
          <w:sz w:val="16"/>
          <w:szCs w:val="16"/>
        </w:rPr>
        <w:t xml:space="preserve"> podél podložky konjugátu, kde se protilátka přítomná ve vzorku váže na konjugát koloidního zlata. Vzorek poté pokračuje v migraci přes</w:t>
      </w:r>
      <w:r w:rsidR="007D5FF8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membránu, dokud nedosáhne záchytné zóny, kde se komplex odpovídajícím způsobem váže na imobilizovaný psí antigen Leptospira (na testovací linii) a vytváří viditelnou linii na membráně. Pokud ve vzorku není přítomna specifická protilátka, nedochází k žádné reakci v záchytné zóně a v zóně odpovídající antigenu Leptospira se netvoří žádná testovací linie. Vzorek pak migruje dále podél </w:t>
      </w:r>
      <w:r w:rsidR="000C3C28">
        <w:rPr>
          <w:rFonts w:ascii="Calibri" w:eastAsia="Calibri" w:hAnsi="Calibri" w:cs="Calibri"/>
          <w:sz w:val="16"/>
          <w:szCs w:val="16"/>
        </w:rPr>
        <w:t>proužku</w:t>
      </w:r>
      <w:r>
        <w:rPr>
          <w:rFonts w:ascii="Calibri" w:eastAsia="Calibri" w:hAnsi="Calibri" w:cs="Calibri"/>
          <w:sz w:val="16"/>
          <w:szCs w:val="16"/>
        </w:rPr>
        <w:t>, dokud</w:t>
      </w:r>
      <w:r w:rsidR="007D5FF8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nedosáhne kontrolní zóny, kde vytváří druhou viditelnou linii na membráně. Tato kontrolní </w:t>
      </w:r>
      <w:r w:rsidR="00855112">
        <w:rPr>
          <w:rFonts w:ascii="Calibri" w:eastAsia="Calibri" w:hAnsi="Calibri" w:cs="Calibri"/>
          <w:sz w:val="16"/>
          <w:szCs w:val="16"/>
        </w:rPr>
        <w:t>linie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855112">
        <w:rPr>
          <w:rFonts w:ascii="Calibri" w:eastAsia="Calibri" w:hAnsi="Calibri" w:cs="Calibri"/>
          <w:sz w:val="16"/>
          <w:szCs w:val="16"/>
        </w:rPr>
        <w:t>potvrzuje</w:t>
      </w:r>
      <w:r>
        <w:rPr>
          <w:rFonts w:ascii="Calibri" w:eastAsia="Calibri" w:hAnsi="Calibri" w:cs="Calibri"/>
          <w:sz w:val="16"/>
          <w:szCs w:val="16"/>
        </w:rPr>
        <w:t xml:space="preserve">, že vzorek </w:t>
      </w:r>
      <w:r w:rsidR="00855112">
        <w:rPr>
          <w:rFonts w:ascii="Calibri" w:eastAsia="Calibri" w:hAnsi="Calibri" w:cs="Calibri"/>
          <w:sz w:val="16"/>
          <w:szCs w:val="16"/>
        </w:rPr>
        <w:t>prostoupil celou membránou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66F60290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7A8EA6C2" wp14:editId="4DA06027">
            <wp:simplePos x="0" y="0"/>
            <wp:positionH relativeFrom="column">
              <wp:posOffset>-21590</wp:posOffset>
            </wp:positionH>
            <wp:positionV relativeFrom="paragraph">
              <wp:posOffset>158115</wp:posOffset>
            </wp:positionV>
            <wp:extent cx="3417570" cy="123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CD3A10" w14:textId="77777777" w:rsidR="001C44E5" w:rsidRDefault="001C44E5">
      <w:pPr>
        <w:spacing w:line="221" w:lineRule="exact"/>
        <w:rPr>
          <w:sz w:val="24"/>
          <w:szCs w:val="24"/>
        </w:rPr>
      </w:pPr>
    </w:p>
    <w:p w14:paraId="0A393E66" w14:textId="77777777" w:rsidR="001C44E5" w:rsidRDefault="007A11CB">
      <w:pPr>
        <w:ind w:left="8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REAGENCIE A MATERIÁL, KTERÝ JE SOUČÁSTÍ BALENÍ</w:t>
      </w:r>
    </w:p>
    <w:p w14:paraId="511B8693" w14:textId="77777777" w:rsidR="001C44E5" w:rsidRDefault="001C44E5">
      <w:pPr>
        <w:spacing w:line="1" w:lineRule="exact"/>
        <w:rPr>
          <w:sz w:val="24"/>
          <w:szCs w:val="24"/>
        </w:rPr>
      </w:pPr>
    </w:p>
    <w:p w14:paraId="2806A619" w14:textId="77777777" w:rsidR="001C44E5" w:rsidRDefault="007A11CB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Fóliový sáček (10 kusů) obsahující:</w:t>
      </w:r>
    </w:p>
    <w:p w14:paraId="221EC7C1" w14:textId="77777777" w:rsidR="001C44E5" w:rsidRDefault="001C44E5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11E1F335" w14:textId="51AED5F4" w:rsidR="001C44E5" w:rsidRDefault="00B56624">
      <w:pPr>
        <w:numPr>
          <w:ilvl w:val="1"/>
          <w:numId w:val="2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Jednu </w:t>
      </w:r>
      <w:r w:rsidR="007A11CB">
        <w:rPr>
          <w:rFonts w:ascii="Calibri" w:eastAsia="Calibri" w:hAnsi="Calibri" w:cs="Calibri"/>
          <w:sz w:val="16"/>
          <w:szCs w:val="16"/>
        </w:rPr>
        <w:t xml:space="preserve">testovací </w:t>
      </w:r>
      <w:r>
        <w:rPr>
          <w:rFonts w:ascii="Calibri" w:eastAsia="Calibri" w:hAnsi="Calibri" w:cs="Calibri"/>
          <w:sz w:val="16"/>
          <w:szCs w:val="16"/>
        </w:rPr>
        <w:t>kazetu</w:t>
      </w:r>
    </w:p>
    <w:p w14:paraId="243C05A8" w14:textId="77777777" w:rsidR="001C44E5" w:rsidRDefault="001C44E5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2DB1C9DC" w14:textId="77777777" w:rsidR="001C44E5" w:rsidRDefault="007A11CB">
      <w:pPr>
        <w:numPr>
          <w:ilvl w:val="1"/>
          <w:numId w:val="2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Kapátko</w:t>
      </w:r>
    </w:p>
    <w:p w14:paraId="1899CFDF" w14:textId="77777777" w:rsidR="001C44E5" w:rsidRDefault="001C44E5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5FC85468" w14:textId="77777777" w:rsidR="001C44E5" w:rsidRDefault="007A11CB">
      <w:pPr>
        <w:numPr>
          <w:ilvl w:val="1"/>
          <w:numId w:val="2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Vysoušedlo</w:t>
      </w:r>
    </w:p>
    <w:p w14:paraId="235B150A" w14:textId="77777777" w:rsidR="001C44E5" w:rsidRDefault="001C44E5">
      <w:pPr>
        <w:spacing w:line="25" w:lineRule="exact"/>
        <w:rPr>
          <w:rFonts w:ascii="Calibri" w:eastAsia="Calibri" w:hAnsi="Calibri" w:cs="Calibri"/>
          <w:sz w:val="16"/>
          <w:szCs w:val="16"/>
        </w:rPr>
      </w:pPr>
    </w:p>
    <w:p w14:paraId="7842F2C0" w14:textId="77777777" w:rsidR="001C44E5" w:rsidRDefault="007A11CB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Ředící roztok v lahvičce s kapátkem</w:t>
      </w:r>
    </w:p>
    <w:p w14:paraId="3B67B2F3" w14:textId="77777777" w:rsidR="001C44E5" w:rsidRDefault="001C44E5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1448F038" w14:textId="77777777" w:rsidR="001C44E5" w:rsidRDefault="007A11CB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Návod k použití</w:t>
      </w:r>
    </w:p>
    <w:p w14:paraId="4D3442F3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1C95A5CA" wp14:editId="34060642">
            <wp:simplePos x="0" y="0"/>
            <wp:positionH relativeFrom="column">
              <wp:posOffset>-21590</wp:posOffset>
            </wp:positionH>
            <wp:positionV relativeFrom="paragraph">
              <wp:posOffset>20320</wp:posOffset>
            </wp:positionV>
            <wp:extent cx="3417570" cy="1435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F93D5D" w14:textId="77777777" w:rsidR="001C44E5" w:rsidRDefault="001C44E5">
      <w:pPr>
        <w:spacing w:line="8" w:lineRule="exact"/>
        <w:rPr>
          <w:sz w:val="24"/>
          <w:szCs w:val="24"/>
        </w:rPr>
      </w:pPr>
    </w:p>
    <w:p w14:paraId="3CB417DD" w14:textId="77777777" w:rsidR="001C44E5" w:rsidRDefault="007A11C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SKLADOVÁNÍ A STABILITA</w:t>
      </w:r>
    </w:p>
    <w:p w14:paraId="64045585" w14:textId="77777777" w:rsidR="001C44E5" w:rsidRDefault="001C44E5">
      <w:pPr>
        <w:spacing w:line="101" w:lineRule="exact"/>
        <w:rPr>
          <w:sz w:val="24"/>
          <w:szCs w:val="24"/>
        </w:rPr>
      </w:pPr>
    </w:p>
    <w:p w14:paraId="1551C029" w14:textId="0ED6697A" w:rsidR="001C44E5" w:rsidRDefault="007A11CB">
      <w:pPr>
        <w:spacing w:line="234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Testovací soupravu skladujte při teplotě 2–30 °C do data exspirace uvedeného na</w:t>
      </w:r>
      <w:r w:rsidR="00CA01C8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obalu/krabičce. CHRAŇTE PŘED MRAZEM. Před otevřením vytemperujte na</w:t>
      </w:r>
      <w:r w:rsidR="007D5FF8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pokojovou teplotu.</w:t>
      </w:r>
    </w:p>
    <w:p w14:paraId="7C45AD7F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662ADD94" wp14:editId="15835B2C">
            <wp:simplePos x="0" y="0"/>
            <wp:positionH relativeFrom="column">
              <wp:posOffset>-21590</wp:posOffset>
            </wp:positionH>
            <wp:positionV relativeFrom="paragraph">
              <wp:posOffset>22860</wp:posOffset>
            </wp:positionV>
            <wp:extent cx="3417570" cy="1416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1DE1B7" w14:textId="77777777" w:rsidR="001C44E5" w:rsidRDefault="001C44E5">
      <w:pPr>
        <w:spacing w:line="12" w:lineRule="exact"/>
        <w:rPr>
          <w:sz w:val="24"/>
          <w:szCs w:val="24"/>
        </w:rPr>
      </w:pPr>
    </w:p>
    <w:p w14:paraId="4D68F7A1" w14:textId="77777777" w:rsidR="001C44E5" w:rsidRDefault="007A11CB">
      <w:pPr>
        <w:ind w:left="1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UPOZORNĚNÍ A VAROVÁNÍ</w:t>
      </w:r>
    </w:p>
    <w:p w14:paraId="4EF0C6A3" w14:textId="77777777" w:rsidR="001C44E5" w:rsidRDefault="001C44E5">
      <w:pPr>
        <w:spacing w:line="25" w:lineRule="exact"/>
        <w:rPr>
          <w:sz w:val="24"/>
          <w:szCs w:val="24"/>
        </w:rPr>
      </w:pPr>
    </w:p>
    <w:p w14:paraId="06012B51" w14:textId="77777777" w:rsidR="001C44E5" w:rsidRDefault="007A11C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Použijte do 10 minut po otevření sáčku.</w:t>
      </w:r>
    </w:p>
    <w:p w14:paraId="75E77C91" w14:textId="77777777" w:rsidR="001C44E5" w:rsidRDefault="007A11C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Nedotýkejte se okénka s výsledky.</w:t>
      </w:r>
    </w:p>
    <w:p w14:paraId="4CA2C514" w14:textId="77777777" w:rsidR="001C44E5" w:rsidRDefault="007A11C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Používejte pouze pufr dodávaný v soupravě.</w:t>
      </w:r>
    </w:p>
    <w:p w14:paraId="1B6F7A97" w14:textId="77777777" w:rsidR="001C44E5" w:rsidRDefault="007A11C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Nemíchejte komponenty z různých souprav.</w:t>
      </w:r>
    </w:p>
    <w:p w14:paraId="1EBEC308" w14:textId="77777777" w:rsidR="001C44E5" w:rsidRDefault="007A11C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Nepoužívejte vzorek, který obsahuje sraženiny.</w:t>
      </w:r>
    </w:p>
    <w:p w14:paraId="781552BC" w14:textId="77777777" w:rsidR="001C44E5" w:rsidRDefault="001C44E5">
      <w:pPr>
        <w:spacing w:line="262" w:lineRule="exact"/>
        <w:rPr>
          <w:sz w:val="24"/>
          <w:szCs w:val="24"/>
        </w:rPr>
      </w:pPr>
    </w:p>
    <w:p w14:paraId="6513E0EB" w14:textId="1CEFA271" w:rsidR="001C44E5" w:rsidRPr="00F25859" w:rsidRDefault="007A11CB" w:rsidP="00F25859">
      <w:pPr>
        <w:rPr>
          <w:sz w:val="16"/>
          <w:szCs w:val="20"/>
        </w:rPr>
      </w:pPr>
      <w:r w:rsidRPr="00F25859">
        <w:rPr>
          <w:rFonts w:ascii="Calibri" w:eastAsia="Calibri" w:hAnsi="Calibri" w:cs="Calibri"/>
          <w:b/>
          <w:bCs/>
          <w:sz w:val="20"/>
          <w:szCs w:val="24"/>
        </w:rPr>
        <w:t>(</w:t>
      </w:r>
      <w:r w:rsidRPr="00F25859">
        <w:rPr>
          <w:rFonts w:ascii="Arial" w:eastAsia="Arial" w:hAnsi="Arial" w:cs="Arial"/>
          <w:b/>
          <w:bCs/>
          <w:color w:val="222222"/>
          <w:sz w:val="20"/>
          <w:szCs w:val="24"/>
        </w:rPr>
        <w:t>Pouze pro profesionální použití</w:t>
      </w:r>
      <w:r w:rsidR="00B56624" w:rsidRPr="00F25859">
        <w:rPr>
          <w:rFonts w:ascii="Arial" w:eastAsia="Arial" w:hAnsi="Arial" w:cs="Arial"/>
          <w:b/>
          <w:bCs/>
          <w:color w:val="222222"/>
          <w:sz w:val="20"/>
          <w:szCs w:val="24"/>
        </w:rPr>
        <w:t>, veterinární přípravek</w:t>
      </w:r>
      <w:r w:rsidR="003C22D4">
        <w:rPr>
          <w:rFonts w:ascii="Arial" w:eastAsia="Arial" w:hAnsi="Arial" w:cs="Arial"/>
          <w:b/>
          <w:bCs/>
          <w:color w:val="222222"/>
          <w:sz w:val="20"/>
          <w:szCs w:val="24"/>
        </w:rPr>
        <w:t>)</w:t>
      </w:r>
    </w:p>
    <w:p w14:paraId="46A8837E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9C956BC" w14:textId="77777777" w:rsidR="001C44E5" w:rsidRDefault="001C44E5">
      <w:pPr>
        <w:spacing w:line="290" w:lineRule="exact"/>
        <w:rPr>
          <w:sz w:val="24"/>
          <w:szCs w:val="24"/>
        </w:rPr>
      </w:pPr>
    </w:p>
    <w:p w14:paraId="4C113B98" w14:textId="77777777" w:rsidR="001C44E5" w:rsidRDefault="007A11CB">
      <w:pPr>
        <w:ind w:right="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PŘÍPRAVA VZORKU</w:t>
      </w:r>
    </w:p>
    <w:p w14:paraId="4C281321" w14:textId="77777777" w:rsidR="001C44E5" w:rsidRDefault="001C44E5">
      <w:pPr>
        <w:spacing w:line="28" w:lineRule="exact"/>
        <w:rPr>
          <w:sz w:val="24"/>
          <w:szCs w:val="24"/>
        </w:rPr>
      </w:pPr>
    </w:p>
    <w:p w14:paraId="3872BBD2" w14:textId="392DAA52" w:rsidR="001C44E5" w:rsidRDefault="006B5DAA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Vzorek: </w:t>
      </w:r>
      <w:r w:rsidR="007A11CB">
        <w:rPr>
          <w:rFonts w:ascii="Calibri" w:eastAsia="Calibri" w:hAnsi="Calibri" w:cs="Calibri"/>
          <w:b/>
          <w:bCs/>
          <w:sz w:val="16"/>
          <w:szCs w:val="16"/>
        </w:rPr>
        <w:t>Plná krev</w:t>
      </w:r>
    </w:p>
    <w:p w14:paraId="249C312C" w14:textId="77777777" w:rsidR="001C44E5" w:rsidRDefault="001C44E5">
      <w:pPr>
        <w:spacing w:line="72" w:lineRule="exact"/>
        <w:rPr>
          <w:sz w:val="24"/>
          <w:szCs w:val="24"/>
        </w:rPr>
      </w:pPr>
    </w:p>
    <w:p w14:paraId="17171C36" w14:textId="61F0948C" w:rsidR="001C44E5" w:rsidRPr="007A11CB" w:rsidRDefault="00D94BCF" w:rsidP="007A11CB">
      <w:pPr>
        <w:pStyle w:val="Odstavecseseznamem"/>
        <w:numPr>
          <w:ilvl w:val="0"/>
          <w:numId w:val="9"/>
        </w:numPr>
        <w:spacing w:line="217" w:lineRule="auto"/>
        <w:jc w:val="both"/>
        <w:rPr>
          <w:rFonts w:ascii="Symbol" w:eastAsia="Symbol" w:hAnsi="Symbol" w:cs="Symbol"/>
          <w:sz w:val="16"/>
          <w:szCs w:val="16"/>
        </w:rPr>
      </w:pPr>
      <w:r w:rsidRPr="00D94BCF">
        <w:rPr>
          <w:rFonts w:ascii="Calibri" w:eastAsia="Calibri" w:hAnsi="Calibri" w:cs="Calibri"/>
          <w:sz w:val="16"/>
          <w:szCs w:val="16"/>
        </w:rPr>
        <w:t xml:space="preserve">Odeberte plnou krev venepunkcí s použitím stříkačky nebo do zkumavky </w:t>
      </w:r>
      <w:proofErr w:type="spellStart"/>
      <w:r w:rsidRPr="00D94BCF">
        <w:rPr>
          <w:rFonts w:ascii="Calibri" w:eastAsia="Calibri" w:hAnsi="Calibri" w:cs="Calibri"/>
          <w:sz w:val="16"/>
          <w:szCs w:val="16"/>
        </w:rPr>
        <w:t>vacutainer</w:t>
      </w:r>
      <w:proofErr w:type="spellEnd"/>
      <w:r w:rsidRPr="00D94BCF">
        <w:rPr>
          <w:rFonts w:ascii="Calibri" w:eastAsia="Calibri" w:hAnsi="Calibri" w:cs="Calibri"/>
          <w:sz w:val="16"/>
          <w:szCs w:val="16"/>
        </w:rPr>
        <w:t xml:space="preserve"> s antikoagulanty (heparin, EDTA nebo citrát sodný).</w:t>
      </w:r>
    </w:p>
    <w:p w14:paraId="6CA1F212" w14:textId="77777777" w:rsidR="001C44E5" w:rsidRDefault="001C44E5">
      <w:pPr>
        <w:spacing w:line="35" w:lineRule="exact"/>
        <w:rPr>
          <w:sz w:val="24"/>
          <w:szCs w:val="24"/>
        </w:rPr>
      </w:pPr>
    </w:p>
    <w:p w14:paraId="2AE6901F" w14:textId="0F0BF82A" w:rsidR="001C44E5" w:rsidRPr="007A11CB" w:rsidRDefault="007A11CB" w:rsidP="007A11CB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Plazma</w:t>
      </w:r>
    </w:p>
    <w:p w14:paraId="6A33B15A" w14:textId="7FBE9D80" w:rsidR="001C44E5" w:rsidRPr="007A11CB" w:rsidRDefault="00D94BCF" w:rsidP="007A11CB">
      <w:pPr>
        <w:pStyle w:val="Odstavecseseznamem"/>
        <w:numPr>
          <w:ilvl w:val="0"/>
          <w:numId w:val="9"/>
        </w:numPr>
        <w:spacing w:line="217" w:lineRule="auto"/>
        <w:jc w:val="both"/>
        <w:rPr>
          <w:rFonts w:ascii="Calibri" w:eastAsia="Calibri" w:hAnsi="Calibri" w:cs="Calibri"/>
          <w:sz w:val="16"/>
          <w:szCs w:val="16"/>
        </w:rPr>
      </w:pPr>
      <w:r w:rsidRPr="00D94BCF">
        <w:rPr>
          <w:rFonts w:ascii="Calibri" w:eastAsia="Calibri" w:hAnsi="Calibri" w:cs="Calibri"/>
          <w:sz w:val="16"/>
          <w:szCs w:val="16"/>
        </w:rPr>
        <w:t xml:space="preserve">Odeberte plnou krev venepunkcí s použitím stříkačky nebo do zkumavky </w:t>
      </w:r>
      <w:proofErr w:type="spellStart"/>
      <w:r w:rsidRPr="00D94BCF">
        <w:rPr>
          <w:rFonts w:ascii="Calibri" w:eastAsia="Calibri" w:hAnsi="Calibri" w:cs="Calibri"/>
          <w:sz w:val="16"/>
          <w:szCs w:val="16"/>
        </w:rPr>
        <w:t>vacutainer</w:t>
      </w:r>
      <w:proofErr w:type="spellEnd"/>
      <w:r w:rsidRPr="00D94BCF">
        <w:rPr>
          <w:rFonts w:ascii="Calibri" w:eastAsia="Calibri" w:hAnsi="Calibri" w:cs="Calibri"/>
          <w:sz w:val="16"/>
          <w:szCs w:val="16"/>
        </w:rPr>
        <w:t xml:space="preserve"> s antikoagulanty (heparin, EDTA nebo citrát sodný).</w:t>
      </w:r>
      <w:r w:rsidR="007A11CB">
        <w:rPr>
          <w:rFonts w:ascii="Calibri" w:eastAsia="Calibri" w:hAnsi="Calibri" w:cs="Calibri"/>
          <w:sz w:val="16"/>
          <w:szCs w:val="16"/>
        </w:rPr>
        <w:t xml:space="preserve"> Centrifugujte krev, abyste získali vzorek plazmy jako supernatant.</w:t>
      </w:r>
    </w:p>
    <w:p w14:paraId="5C27BD75" w14:textId="77777777" w:rsidR="001C44E5" w:rsidRDefault="001C44E5">
      <w:pPr>
        <w:spacing w:line="1" w:lineRule="exact"/>
        <w:rPr>
          <w:sz w:val="24"/>
          <w:szCs w:val="24"/>
        </w:rPr>
      </w:pPr>
    </w:p>
    <w:p w14:paraId="7B9C23B1" w14:textId="73CDBE75" w:rsidR="001C44E5" w:rsidRDefault="007A11CB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Sérum</w:t>
      </w:r>
    </w:p>
    <w:p w14:paraId="3012369C" w14:textId="77777777" w:rsidR="001C44E5" w:rsidRDefault="001C44E5">
      <w:pPr>
        <w:spacing w:line="41" w:lineRule="exact"/>
        <w:rPr>
          <w:sz w:val="24"/>
          <w:szCs w:val="24"/>
        </w:rPr>
      </w:pPr>
    </w:p>
    <w:p w14:paraId="45C5DB82" w14:textId="0292635F" w:rsidR="001C44E5" w:rsidRPr="007A11CB" w:rsidRDefault="00875EB6" w:rsidP="007A11CB">
      <w:pPr>
        <w:pStyle w:val="Odstavecseseznamem"/>
        <w:numPr>
          <w:ilvl w:val="0"/>
          <w:numId w:val="9"/>
        </w:numPr>
        <w:spacing w:line="217" w:lineRule="auto"/>
        <w:jc w:val="both"/>
        <w:rPr>
          <w:rFonts w:ascii="Calibri" w:eastAsia="Calibri" w:hAnsi="Calibri" w:cs="Calibri"/>
          <w:sz w:val="16"/>
          <w:szCs w:val="16"/>
        </w:rPr>
      </w:pPr>
      <w:r w:rsidRPr="00875EB6">
        <w:rPr>
          <w:rFonts w:ascii="Calibri" w:eastAsia="Calibri" w:hAnsi="Calibri" w:cs="Calibri"/>
          <w:sz w:val="16"/>
          <w:szCs w:val="16"/>
        </w:rPr>
        <w:t xml:space="preserve">Odeberte plnou krev venepunkcí s použitím stříkačky nebo do zkumavky </w:t>
      </w:r>
      <w:proofErr w:type="spellStart"/>
      <w:r w:rsidRPr="00875EB6">
        <w:rPr>
          <w:rFonts w:ascii="Calibri" w:eastAsia="Calibri" w:hAnsi="Calibri" w:cs="Calibri"/>
          <w:sz w:val="16"/>
          <w:szCs w:val="16"/>
        </w:rPr>
        <w:t>vacutainer</w:t>
      </w:r>
      <w:proofErr w:type="spellEnd"/>
      <w:r w:rsidRPr="00875EB6">
        <w:rPr>
          <w:rFonts w:ascii="Calibri" w:eastAsia="Calibri" w:hAnsi="Calibri" w:cs="Calibri"/>
          <w:sz w:val="16"/>
          <w:szCs w:val="16"/>
        </w:rPr>
        <w:t xml:space="preserve"> (NEOBSAHUJÍCÍ antikoagulanty</w:t>
      </w:r>
      <w:r w:rsidR="007A11CB">
        <w:rPr>
          <w:rFonts w:ascii="Calibri" w:eastAsia="Calibri" w:hAnsi="Calibri" w:cs="Calibri"/>
          <w:sz w:val="16"/>
          <w:szCs w:val="16"/>
        </w:rPr>
        <w:t>). Zkumavku nechte nejlépe v</w:t>
      </w:r>
      <w:r>
        <w:rPr>
          <w:rFonts w:ascii="Calibri" w:eastAsia="Calibri" w:hAnsi="Calibri" w:cs="Calibri"/>
          <w:sz w:val="16"/>
          <w:szCs w:val="16"/>
        </w:rPr>
        <w:t> </w:t>
      </w:r>
      <w:r w:rsidR="007A11CB">
        <w:rPr>
          <w:rFonts w:ascii="Calibri" w:eastAsia="Calibri" w:hAnsi="Calibri" w:cs="Calibri"/>
          <w:sz w:val="16"/>
          <w:szCs w:val="16"/>
        </w:rPr>
        <w:t xml:space="preserve">šikmé poloze 30 minut </w:t>
      </w:r>
      <w:r>
        <w:rPr>
          <w:rFonts w:ascii="Calibri" w:eastAsia="Calibri" w:hAnsi="Calibri" w:cs="Calibri"/>
          <w:sz w:val="16"/>
          <w:szCs w:val="16"/>
        </w:rPr>
        <w:t>odstát</w:t>
      </w:r>
      <w:r w:rsidR="007A11CB">
        <w:rPr>
          <w:rFonts w:ascii="Calibri" w:eastAsia="Calibri" w:hAnsi="Calibri" w:cs="Calibri"/>
          <w:sz w:val="16"/>
          <w:szCs w:val="16"/>
        </w:rPr>
        <w:t xml:space="preserve">. </w:t>
      </w:r>
      <w:r w:rsidRPr="00875EB6">
        <w:rPr>
          <w:rFonts w:ascii="Calibri" w:eastAsia="Calibri" w:hAnsi="Calibri" w:cs="Calibri"/>
          <w:sz w:val="16"/>
          <w:szCs w:val="16"/>
        </w:rPr>
        <w:t>Jakmile se krev srazí, krev odstřeďte, abyste ze supernatantu získali vzorek séra</w:t>
      </w:r>
      <w:r w:rsidR="007A11CB">
        <w:rPr>
          <w:rFonts w:ascii="Calibri" w:eastAsia="Calibri" w:hAnsi="Calibri" w:cs="Calibri"/>
          <w:sz w:val="16"/>
          <w:szCs w:val="16"/>
        </w:rPr>
        <w:t>.</w:t>
      </w:r>
    </w:p>
    <w:p w14:paraId="5282E616" w14:textId="77777777" w:rsidR="001C44E5" w:rsidRPr="007A11CB" w:rsidRDefault="001C44E5" w:rsidP="007A11CB">
      <w:pPr>
        <w:pStyle w:val="Odstavecseseznamem"/>
        <w:spacing w:line="217" w:lineRule="auto"/>
        <w:ind w:left="361"/>
        <w:jc w:val="both"/>
        <w:rPr>
          <w:rFonts w:ascii="Calibri" w:eastAsia="Calibri" w:hAnsi="Calibri" w:cs="Calibri"/>
          <w:sz w:val="16"/>
          <w:szCs w:val="16"/>
        </w:rPr>
      </w:pPr>
    </w:p>
    <w:p w14:paraId="02C1CE5C" w14:textId="59692E50" w:rsidR="001C44E5" w:rsidRPr="007A11CB" w:rsidRDefault="007A11CB" w:rsidP="007A11CB">
      <w:pPr>
        <w:pStyle w:val="Odstavecseseznamem"/>
        <w:numPr>
          <w:ilvl w:val="0"/>
          <w:numId w:val="9"/>
        </w:numPr>
        <w:spacing w:line="217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Pokud vzorek není okamžitě použit k testování, měl by být uchováván v</w:t>
      </w:r>
      <w:r w:rsidR="007D5FF8">
        <w:rPr>
          <w:rFonts w:ascii="Calibri" w:eastAsia="Calibri" w:hAnsi="Calibri" w:cs="Calibri"/>
          <w:sz w:val="16"/>
          <w:szCs w:val="16"/>
        </w:rPr>
        <w:t> </w:t>
      </w: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chladničce při teplotě 2–8 °C. Při skladování delším než 5 dnů se doporučuje vzorek zmrazit. Skladujte při -20 °C. Před použitím by měl být vzorek vytemperován na pokojovou teplotu.</w:t>
      </w:r>
    </w:p>
    <w:p w14:paraId="60165645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B4D69BE" wp14:editId="13DE9829">
            <wp:simplePos x="0" y="0"/>
            <wp:positionH relativeFrom="column">
              <wp:posOffset>-17145</wp:posOffset>
            </wp:positionH>
            <wp:positionV relativeFrom="paragraph">
              <wp:posOffset>43180</wp:posOffset>
            </wp:positionV>
            <wp:extent cx="3310890" cy="1435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F86D69" w14:textId="77777777" w:rsidR="001C44E5" w:rsidRDefault="001C44E5">
      <w:pPr>
        <w:spacing w:line="59" w:lineRule="exact"/>
        <w:rPr>
          <w:sz w:val="24"/>
          <w:szCs w:val="24"/>
        </w:rPr>
      </w:pPr>
    </w:p>
    <w:p w14:paraId="7C8A258A" w14:textId="77777777" w:rsidR="001C44E5" w:rsidRDefault="007A11CB">
      <w:pPr>
        <w:ind w:right="1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POSTUP TESTU</w:t>
      </w:r>
    </w:p>
    <w:p w14:paraId="5ACF1B83" w14:textId="77777777" w:rsidR="001C44E5" w:rsidRDefault="001C44E5">
      <w:pPr>
        <w:spacing w:line="99" w:lineRule="exact"/>
        <w:rPr>
          <w:sz w:val="24"/>
          <w:szCs w:val="24"/>
        </w:rPr>
      </w:pPr>
    </w:p>
    <w:p w14:paraId="565F5E82" w14:textId="77777777" w:rsidR="001C44E5" w:rsidRDefault="007A11CB">
      <w:pPr>
        <w:numPr>
          <w:ilvl w:val="0"/>
          <w:numId w:val="7"/>
        </w:numPr>
        <w:tabs>
          <w:tab w:val="left" w:pos="361"/>
        </w:tabs>
        <w:spacing w:line="218" w:lineRule="auto"/>
        <w:ind w:left="361" w:hanging="36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Vyjměte testovací kazetu z fóliového sáčku a položte ji na vodorovný povrch.</w:t>
      </w:r>
    </w:p>
    <w:p w14:paraId="23B98CFA" w14:textId="77777777" w:rsidR="001C44E5" w:rsidRDefault="001C44E5">
      <w:pPr>
        <w:spacing w:line="93" w:lineRule="exact"/>
        <w:rPr>
          <w:rFonts w:ascii="Calibri" w:eastAsia="Calibri" w:hAnsi="Calibri" w:cs="Calibri"/>
          <w:sz w:val="16"/>
          <w:szCs w:val="16"/>
        </w:rPr>
      </w:pPr>
    </w:p>
    <w:p w14:paraId="20620DF1" w14:textId="77777777" w:rsidR="001C44E5" w:rsidRDefault="007A11CB">
      <w:pPr>
        <w:numPr>
          <w:ilvl w:val="0"/>
          <w:numId w:val="7"/>
        </w:numPr>
        <w:tabs>
          <w:tab w:val="left" w:pos="361"/>
        </w:tabs>
        <w:spacing w:line="218" w:lineRule="auto"/>
        <w:ind w:left="361" w:hanging="36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Přidejte 10 </w:t>
      </w:r>
      <w:proofErr w:type="spellStart"/>
      <w:r>
        <w:rPr>
          <w:rFonts w:ascii="Calibri" w:eastAsia="Calibri" w:hAnsi="Calibri" w:cs="Calibri"/>
          <w:sz w:val="16"/>
          <w:szCs w:val="16"/>
        </w:rPr>
        <w:t>μl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vzorku do jamky pro vzorek označené na testovací kazetě jako „S“.</w:t>
      </w:r>
    </w:p>
    <w:p w14:paraId="6CBD9616" w14:textId="77777777" w:rsidR="001C44E5" w:rsidRDefault="001C44E5">
      <w:pPr>
        <w:spacing w:line="89" w:lineRule="exact"/>
        <w:rPr>
          <w:sz w:val="24"/>
          <w:szCs w:val="24"/>
        </w:rPr>
      </w:pPr>
    </w:p>
    <w:p w14:paraId="4033CB65" w14:textId="77777777" w:rsidR="001C44E5" w:rsidRDefault="007A11CB">
      <w:pPr>
        <w:spacing w:line="215" w:lineRule="auto"/>
        <w:ind w:left="361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 xml:space="preserve">(Chcete-li odebrat 10 </w:t>
      </w:r>
      <w:proofErr w:type="spellStart"/>
      <w:r>
        <w:rPr>
          <w:rFonts w:ascii="Calibri" w:eastAsia="Calibri" w:hAnsi="Calibri" w:cs="Calibri"/>
          <w:sz w:val="15"/>
          <w:szCs w:val="15"/>
        </w:rPr>
        <w:t>μl</w:t>
      </w:r>
      <w:proofErr w:type="spellEnd"/>
      <w:r>
        <w:rPr>
          <w:rFonts w:ascii="Calibri" w:eastAsia="Calibri" w:hAnsi="Calibri" w:cs="Calibri"/>
          <w:sz w:val="15"/>
          <w:szCs w:val="15"/>
        </w:rPr>
        <w:t>, odsávejte pouze po bublinu v přiloženém kapátku, viz obrázek 1.)</w:t>
      </w:r>
    </w:p>
    <w:p w14:paraId="1E0EAFD8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D80135E" wp14:editId="1573D903">
            <wp:simplePos x="0" y="0"/>
            <wp:positionH relativeFrom="column">
              <wp:posOffset>735330</wp:posOffset>
            </wp:positionH>
            <wp:positionV relativeFrom="paragraph">
              <wp:posOffset>-33655</wp:posOffset>
            </wp:positionV>
            <wp:extent cx="2218055" cy="7296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7CB641" w14:textId="77777777" w:rsidR="001C44E5" w:rsidRDefault="001C44E5">
      <w:pPr>
        <w:spacing w:line="3" w:lineRule="exact"/>
        <w:rPr>
          <w:sz w:val="24"/>
          <w:szCs w:val="24"/>
        </w:rPr>
      </w:pPr>
    </w:p>
    <w:p w14:paraId="2F68ABB7" w14:textId="77777777" w:rsidR="001C44E5" w:rsidRDefault="007A11CB">
      <w:pPr>
        <w:ind w:left="144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3"/>
          <w:szCs w:val="13"/>
        </w:rPr>
        <w:t>Obrázek 1. 10 µl vzorku</w:t>
      </w:r>
    </w:p>
    <w:p w14:paraId="5D9045A0" w14:textId="77777777" w:rsidR="001C44E5" w:rsidRDefault="001C44E5">
      <w:pPr>
        <w:spacing w:line="200" w:lineRule="exact"/>
        <w:rPr>
          <w:sz w:val="24"/>
          <w:szCs w:val="24"/>
        </w:rPr>
      </w:pPr>
    </w:p>
    <w:p w14:paraId="02CBE32B" w14:textId="77777777" w:rsidR="001C44E5" w:rsidRDefault="001C44E5">
      <w:pPr>
        <w:spacing w:line="200" w:lineRule="exact"/>
        <w:rPr>
          <w:sz w:val="24"/>
          <w:szCs w:val="24"/>
        </w:rPr>
      </w:pPr>
    </w:p>
    <w:p w14:paraId="62D6AC81" w14:textId="77777777" w:rsidR="001C44E5" w:rsidRDefault="001C44E5">
      <w:pPr>
        <w:spacing w:line="257" w:lineRule="exact"/>
        <w:rPr>
          <w:sz w:val="24"/>
          <w:szCs w:val="24"/>
        </w:rPr>
      </w:pPr>
    </w:p>
    <w:p w14:paraId="60A4C06F" w14:textId="77777777" w:rsidR="001C44E5" w:rsidRDefault="007A11CB">
      <w:pPr>
        <w:ind w:left="132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 xml:space="preserve">10 </w:t>
      </w:r>
      <w:proofErr w:type="spellStart"/>
      <w:r>
        <w:rPr>
          <w:rFonts w:ascii="Calibri" w:eastAsia="Calibri" w:hAnsi="Calibri" w:cs="Calibri"/>
          <w:b/>
          <w:bCs/>
          <w:sz w:val="14"/>
          <w:szCs w:val="14"/>
        </w:rPr>
        <w:t>μl</w:t>
      </w:r>
      <w:proofErr w:type="spellEnd"/>
      <w:r>
        <w:rPr>
          <w:rFonts w:ascii="Calibri" w:eastAsia="Calibri" w:hAnsi="Calibri" w:cs="Calibri"/>
          <w:b/>
          <w:bCs/>
          <w:sz w:val="14"/>
          <w:szCs w:val="14"/>
        </w:rPr>
        <w:t xml:space="preserve"> vzorku aspirujte do výše označené bubliny</w:t>
      </w:r>
    </w:p>
    <w:p w14:paraId="2B773E90" w14:textId="77777777" w:rsidR="001C44E5" w:rsidRDefault="001C44E5">
      <w:pPr>
        <w:spacing w:line="285" w:lineRule="exact"/>
        <w:rPr>
          <w:sz w:val="24"/>
          <w:szCs w:val="24"/>
        </w:rPr>
      </w:pPr>
    </w:p>
    <w:p w14:paraId="18A7E4CB" w14:textId="60754035" w:rsidR="001C44E5" w:rsidRDefault="00A07085">
      <w:pPr>
        <w:numPr>
          <w:ilvl w:val="0"/>
          <w:numId w:val="8"/>
        </w:numPr>
        <w:tabs>
          <w:tab w:val="left" w:pos="361"/>
        </w:tabs>
        <w:spacing w:line="215" w:lineRule="auto"/>
        <w:ind w:left="361" w:hanging="361"/>
        <w:rPr>
          <w:rFonts w:ascii="Calibri" w:eastAsia="Calibri" w:hAnsi="Calibri" w:cs="Calibri"/>
          <w:sz w:val="16"/>
          <w:szCs w:val="16"/>
        </w:rPr>
      </w:pPr>
      <w:r w:rsidRPr="00A07085">
        <w:rPr>
          <w:rFonts w:ascii="Calibri" w:eastAsia="Calibri" w:hAnsi="Calibri" w:cs="Calibri"/>
          <w:sz w:val="16"/>
          <w:szCs w:val="16"/>
        </w:rPr>
        <w:t>Po úplném vstřebání vzorku přidejte do jamky pro vzorek 2 kapky ředicího roztoku dodaného s testem</w:t>
      </w:r>
      <w:r w:rsidR="007A11CB">
        <w:rPr>
          <w:rFonts w:ascii="Calibri" w:eastAsia="Calibri" w:hAnsi="Calibri" w:cs="Calibri"/>
          <w:sz w:val="16"/>
          <w:szCs w:val="16"/>
        </w:rPr>
        <w:t>.</w:t>
      </w:r>
    </w:p>
    <w:p w14:paraId="7C010859" w14:textId="77777777" w:rsidR="001C44E5" w:rsidRDefault="001C44E5">
      <w:pPr>
        <w:spacing w:line="98" w:lineRule="exact"/>
        <w:rPr>
          <w:rFonts w:ascii="Calibri" w:eastAsia="Calibri" w:hAnsi="Calibri" w:cs="Calibri"/>
          <w:sz w:val="16"/>
          <w:szCs w:val="16"/>
        </w:rPr>
      </w:pPr>
    </w:p>
    <w:p w14:paraId="4EAA3EE9" w14:textId="77777777" w:rsidR="001C44E5" w:rsidRDefault="007A11CB">
      <w:pPr>
        <w:numPr>
          <w:ilvl w:val="0"/>
          <w:numId w:val="8"/>
        </w:numPr>
        <w:tabs>
          <w:tab w:val="left" w:pos="358"/>
        </w:tabs>
        <w:spacing w:line="216" w:lineRule="auto"/>
        <w:ind w:left="361" w:hanging="36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Počkejte 10 minut a interpretujte výsledky. Výsledek je po 10 minutách považován za neplatný.</w:t>
      </w:r>
    </w:p>
    <w:p w14:paraId="743C3ECB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18591618" wp14:editId="2CB14D91">
            <wp:simplePos x="0" y="0"/>
            <wp:positionH relativeFrom="column">
              <wp:posOffset>-17145</wp:posOffset>
            </wp:positionH>
            <wp:positionV relativeFrom="paragraph">
              <wp:posOffset>60325</wp:posOffset>
            </wp:positionV>
            <wp:extent cx="3310890" cy="1416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41DCE5" w14:textId="77777777" w:rsidR="001C44E5" w:rsidRDefault="001C44E5">
      <w:pPr>
        <w:spacing w:line="67" w:lineRule="exact"/>
        <w:rPr>
          <w:sz w:val="24"/>
          <w:szCs w:val="24"/>
        </w:rPr>
      </w:pPr>
    </w:p>
    <w:p w14:paraId="67C40D70" w14:textId="77777777" w:rsidR="001C44E5" w:rsidRDefault="007A11CB">
      <w:pPr>
        <w:ind w:left="144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INTERPRETACE VÝSLEDKŮ</w:t>
      </w:r>
    </w:p>
    <w:p w14:paraId="67447021" w14:textId="77777777" w:rsidR="001C44E5" w:rsidRDefault="001C44E5">
      <w:pPr>
        <w:spacing w:line="113" w:lineRule="exact"/>
        <w:rPr>
          <w:sz w:val="24"/>
          <w:szCs w:val="24"/>
        </w:rPr>
      </w:pPr>
    </w:p>
    <w:p w14:paraId="478E9826" w14:textId="3109C6E2" w:rsidR="001C44E5" w:rsidRDefault="007A11CB" w:rsidP="00FF3B27">
      <w:pPr>
        <w:spacing w:line="215" w:lineRule="auto"/>
        <w:ind w:left="721" w:right="34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Pozitivní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Barevn</w:t>
      </w:r>
      <w:r w:rsidR="00FF3B27"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FF3B27">
        <w:rPr>
          <w:rFonts w:ascii="Calibri" w:eastAsia="Calibri" w:hAnsi="Calibri" w:cs="Calibri"/>
          <w:sz w:val="16"/>
          <w:szCs w:val="16"/>
        </w:rPr>
        <w:t>linie</w:t>
      </w:r>
      <w:r>
        <w:rPr>
          <w:rFonts w:ascii="Calibri" w:eastAsia="Calibri" w:hAnsi="Calibri" w:cs="Calibri"/>
          <w:sz w:val="16"/>
          <w:szCs w:val="16"/>
        </w:rPr>
        <w:t xml:space="preserve"> v oblasti C a T: </w:t>
      </w:r>
      <w:r w:rsidR="00FF3B27" w:rsidRPr="00FF3B27">
        <w:rPr>
          <w:rFonts w:ascii="Calibri" w:eastAsia="Calibri" w:hAnsi="Calibri" w:cs="Calibri"/>
          <w:sz w:val="16"/>
          <w:szCs w:val="16"/>
        </w:rPr>
        <w:t>Ve vzorku je</w:t>
      </w:r>
      <w:r w:rsidR="00FF3B27">
        <w:rPr>
          <w:rFonts w:ascii="Calibri" w:eastAsia="Calibri" w:hAnsi="Calibri" w:cs="Calibri"/>
          <w:sz w:val="16"/>
          <w:szCs w:val="16"/>
        </w:rPr>
        <w:t xml:space="preserve"> </w:t>
      </w:r>
      <w:r w:rsidR="00FF3B27" w:rsidRPr="00FF3B27">
        <w:rPr>
          <w:rFonts w:ascii="Calibri" w:eastAsia="Calibri" w:hAnsi="Calibri" w:cs="Calibri"/>
          <w:sz w:val="16"/>
          <w:szCs w:val="16"/>
        </w:rPr>
        <w:t>přítomna Leptospira Ab.</w:t>
      </w:r>
    </w:p>
    <w:p w14:paraId="446FD4CD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28F98C05" wp14:editId="087D5537">
            <wp:simplePos x="0" y="0"/>
            <wp:positionH relativeFrom="column">
              <wp:posOffset>819150</wp:posOffset>
            </wp:positionH>
            <wp:positionV relativeFrom="paragraph">
              <wp:posOffset>22225</wp:posOffset>
            </wp:positionV>
            <wp:extent cx="1400175" cy="4667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43A500" w14:textId="77777777" w:rsidR="001C44E5" w:rsidRDefault="001C44E5">
      <w:pPr>
        <w:spacing w:line="200" w:lineRule="exact"/>
        <w:rPr>
          <w:sz w:val="24"/>
          <w:szCs w:val="24"/>
        </w:rPr>
      </w:pPr>
    </w:p>
    <w:p w14:paraId="6B1DB362" w14:textId="77777777" w:rsidR="001C44E5" w:rsidRDefault="001C44E5">
      <w:pPr>
        <w:spacing w:line="200" w:lineRule="exact"/>
        <w:rPr>
          <w:sz w:val="24"/>
          <w:szCs w:val="24"/>
        </w:rPr>
      </w:pPr>
    </w:p>
    <w:p w14:paraId="6D77B441" w14:textId="77777777" w:rsidR="001C44E5" w:rsidRDefault="001C44E5">
      <w:pPr>
        <w:spacing w:line="200" w:lineRule="exact"/>
        <w:rPr>
          <w:sz w:val="24"/>
          <w:szCs w:val="24"/>
        </w:rPr>
      </w:pPr>
    </w:p>
    <w:p w14:paraId="244B12FB" w14:textId="77777777" w:rsidR="001C44E5" w:rsidRDefault="001C44E5">
      <w:pPr>
        <w:spacing w:line="244" w:lineRule="exact"/>
        <w:rPr>
          <w:sz w:val="24"/>
          <w:szCs w:val="24"/>
        </w:rPr>
      </w:pPr>
    </w:p>
    <w:p w14:paraId="6F23FA47" w14:textId="1643AE17" w:rsidR="001C44E5" w:rsidRDefault="007A11CB">
      <w:pPr>
        <w:spacing w:line="218" w:lineRule="auto"/>
        <w:ind w:left="721" w:righ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Negativní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Barevn</w:t>
      </w:r>
      <w:r w:rsidR="00FF3B27"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FF3B27">
        <w:rPr>
          <w:rFonts w:ascii="Calibri" w:eastAsia="Calibri" w:hAnsi="Calibri" w:cs="Calibri"/>
          <w:sz w:val="16"/>
          <w:szCs w:val="16"/>
        </w:rPr>
        <w:t>linie</w:t>
      </w:r>
      <w:r>
        <w:rPr>
          <w:rFonts w:ascii="Calibri" w:eastAsia="Calibri" w:hAnsi="Calibri" w:cs="Calibri"/>
          <w:sz w:val="16"/>
          <w:szCs w:val="16"/>
        </w:rPr>
        <w:t xml:space="preserve"> pouze v oblasti C: </w:t>
      </w:r>
      <w:r w:rsidR="00FF3B27" w:rsidRPr="00FF3B27">
        <w:rPr>
          <w:rFonts w:ascii="Calibri" w:eastAsia="Calibri" w:hAnsi="Calibri" w:cs="Calibri"/>
          <w:sz w:val="16"/>
          <w:szCs w:val="16"/>
        </w:rPr>
        <w:t>Ve vzorku není přítomna Leptospira Ab</w:t>
      </w:r>
      <w:r w:rsidR="00FF3B27">
        <w:rPr>
          <w:rFonts w:ascii="Calibri" w:eastAsia="Calibri" w:hAnsi="Calibri" w:cs="Calibri"/>
          <w:sz w:val="16"/>
          <w:szCs w:val="16"/>
        </w:rPr>
        <w:t>.</w:t>
      </w:r>
    </w:p>
    <w:p w14:paraId="5245607D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B3AD7B3" wp14:editId="2B71DB20">
            <wp:simplePos x="0" y="0"/>
            <wp:positionH relativeFrom="column">
              <wp:posOffset>819150</wp:posOffset>
            </wp:positionH>
            <wp:positionV relativeFrom="paragraph">
              <wp:posOffset>18415</wp:posOffset>
            </wp:positionV>
            <wp:extent cx="1497965" cy="4972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938E6D" w14:textId="77777777" w:rsidR="001C44E5" w:rsidRDefault="001C44E5">
      <w:pPr>
        <w:spacing w:line="200" w:lineRule="exact"/>
        <w:rPr>
          <w:sz w:val="24"/>
          <w:szCs w:val="24"/>
        </w:rPr>
      </w:pPr>
    </w:p>
    <w:p w14:paraId="19CBBE79" w14:textId="77777777" w:rsidR="001C44E5" w:rsidRDefault="001C44E5">
      <w:pPr>
        <w:spacing w:line="200" w:lineRule="exact"/>
        <w:rPr>
          <w:sz w:val="24"/>
          <w:szCs w:val="24"/>
        </w:rPr>
      </w:pPr>
    </w:p>
    <w:p w14:paraId="3856D763" w14:textId="77777777" w:rsidR="001C44E5" w:rsidRDefault="001C44E5">
      <w:pPr>
        <w:spacing w:line="200" w:lineRule="exact"/>
        <w:rPr>
          <w:sz w:val="24"/>
          <w:szCs w:val="24"/>
        </w:rPr>
      </w:pPr>
    </w:p>
    <w:p w14:paraId="7691C9FA" w14:textId="77777777" w:rsidR="001C44E5" w:rsidRDefault="001C44E5">
      <w:pPr>
        <w:spacing w:line="220" w:lineRule="exact"/>
        <w:rPr>
          <w:sz w:val="24"/>
          <w:szCs w:val="24"/>
        </w:rPr>
      </w:pPr>
    </w:p>
    <w:p w14:paraId="51FE73EE" w14:textId="31DE583C" w:rsidR="001C44E5" w:rsidRDefault="007A11CB">
      <w:pPr>
        <w:ind w:right="3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Neplatné: </w:t>
      </w:r>
      <w:r>
        <w:rPr>
          <w:rFonts w:ascii="Calibri" w:eastAsia="Calibri" w:hAnsi="Calibri" w:cs="Calibri"/>
          <w:sz w:val="16"/>
          <w:szCs w:val="16"/>
        </w:rPr>
        <w:t>Barevn</w:t>
      </w:r>
      <w:r w:rsidR="00FF3B27"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FF3B27">
        <w:rPr>
          <w:rFonts w:ascii="Calibri" w:eastAsia="Calibri" w:hAnsi="Calibri" w:cs="Calibri"/>
          <w:sz w:val="16"/>
          <w:szCs w:val="16"/>
        </w:rPr>
        <w:t>linie</w:t>
      </w:r>
      <w:r>
        <w:rPr>
          <w:rFonts w:ascii="Calibri" w:eastAsia="Calibri" w:hAnsi="Calibri" w:cs="Calibri"/>
          <w:sz w:val="16"/>
          <w:szCs w:val="16"/>
        </w:rPr>
        <w:t xml:space="preserve"> se v oblasti C nezobrazí.</w:t>
      </w:r>
    </w:p>
    <w:p w14:paraId="29B251E5" w14:textId="77777777" w:rsidR="001C44E5" w:rsidRDefault="007A11C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49F02015" wp14:editId="1C0BAE15">
            <wp:simplePos x="0" y="0"/>
            <wp:positionH relativeFrom="column">
              <wp:posOffset>819150</wp:posOffset>
            </wp:positionH>
            <wp:positionV relativeFrom="paragraph">
              <wp:posOffset>20320</wp:posOffset>
            </wp:positionV>
            <wp:extent cx="1400175" cy="9296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FC8F44" w14:textId="77777777" w:rsidR="001C44E5" w:rsidRDefault="001C44E5">
      <w:pPr>
        <w:spacing w:line="200" w:lineRule="exact"/>
        <w:rPr>
          <w:sz w:val="24"/>
          <w:szCs w:val="24"/>
        </w:rPr>
      </w:pPr>
    </w:p>
    <w:p w14:paraId="4C10EBB5" w14:textId="77777777" w:rsidR="001C44E5" w:rsidRDefault="001C44E5">
      <w:pPr>
        <w:spacing w:line="200" w:lineRule="exact"/>
        <w:rPr>
          <w:sz w:val="24"/>
          <w:szCs w:val="24"/>
        </w:rPr>
      </w:pPr>
    </w:p>
    <w:p w14:paraId="402F6DF3" w14:textId="77777777" w:rsidR="001C44E5" w:rsidRDefault="001C44E5">
      <w:pPr>
        <w:spacing w:line="200" w:lineRule="exact"/>
        <w:rPr>
          <w:sz w:val="24"/>
          <w:szCs w:val="24"/>
        </w:rPr>
      </w:pPr>
    </w:p>
    <w:p w14:paraId="7699CC08" w14:textId="77777777" w:rsidR="001C44E5" w:rsidRDefault="001C44E5">
      <w:pPr>
        <w:spacing w:line="200" w:lineRule="exact"/>
        <w:rPr>
          <w:sz w:val="24"/>
          <w:szCs w:val="24"/>
        </w:rPr>
      </w:pPr>
    </w:p>
    <w:p w14:paraId="0535370F" w14:textId="77777777" w:rsidR="001C44E5" w:rsidRDefault="001C44E5">
      <w:pPr>
        <w:spacing w:line="200" w:lineRule="exact"/>
        <w:rPr>
          <w:sz w:val="24"/>
          <w:szCs w:val="24"/>
        </w:rPr>
      </w:pPr>
    </w:p>
    <w:p w14:paraId="658E0081" w14:textId="77777777" w:rsidR="001C44E5" w:rsidRDefault="001C44E5">
      <w:pPr>
        <w:spacing w:line="200" w:lineRule="exact"/>
        <w:rPr>
          <w:sz w:val="24"/>
          <w:szCs w:val="24"/>
        </w:rPr>
      </w:pPr>
    </w:p>
    <w:p w14:paraId="13B64EB3" w14:textId="77777777" w:rsidR="001C44E5" w:rsidRDefault="001C44E5">
      <w:pPr>
        <w:spacing w:line="305" w:lineRule="exact"/>
        <w:rPr>
          <w:sz w:val="24"/>
          <w:szCs w:val="24"/>
        </w:rPr>
      </w:pPr>
    </w:p>
    <w:p w14:paraId="53F5E9D7" w14:textId="70F64F21" w:rsidR="001C44E5" w:rsidRDefault="007A11CB" w:rsidP="00F25859">
      <w:pPr>
        <w:tabs>
          <w:tab w:val="left" w:pos="2410"/>
        </w:tabs>
        <w:ind w:left="1" w:right="-368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722170D" wp14:editId="41DB02C6">
            <wp:extent cx="161925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Global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DX Ltd</w:t>
      </w:r>
      <w:r>
        <w:rPr>
          <w:sz w:val="20"/>
          <w:szCs w:val="20"/>
        </w:rPr>
        <w:tab/>
      </w:r>
      <w:r w:rsidR="00B56624" w:rsidRPr="00F25859">
        <w:rPr>
          <w:rFonts w:ascii="Calibri" w:eastAsia="Calibri" w:hAnsi="Calibri" w:cs="Calibri"/>
          <w:b/>
          <w:bCs/>
          <w:sz w:val="18"/>
          <w:szCs w:val="18"/>
        </w:rPr>
        <w:t>Držitel rozhodnutí o schválení</w:t>
      </w:r>
      <w:r w:rsidR="00A35C50">
        <w:rPr>
          <w:rFonts w:ascii="Calibri" w:eastAsia="Calibri" w:hAnsi="Calibri" w:cs="Calibri"/>
          <w:b/>
          <w:bCs/>
          <w:sz w:val="18"/>
          <w:szCs w:val="18"/>
        </w:rPr>
        <w:t xml:space="preserve"> a d</w:t>
      </w:r>
      <w:r w:rsidRPr="00F25859">
        <w:rPr>
          <w:rFonts w:ascii="Calibri" w:eastAsia="Calibri" w:hAnsi="Calibri" w:cs="Calibri"/>
          <w:b/>
          <w:bCs/>
          <w:sz w:val="18"/>
          <w:szCs w:val="18"/>
        </w:rPr>
        <w:t>ovozce:</w:t>
      </w:r>
    </w:p>
    <w:p w14:paraId="1C18BB85" w14:textId="77777777" w:rsidR="001C44E5" w:rsidRDefault="007A11CB">
      <w:pPr>
        <w:tabs>
          <w:tab w:val="left" w:pos="2540"/>
        </w:tabs>
        <w:ind w:left="281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Elmbank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Business Centre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7"/>
          <w:szCs w:val="17"/>
        </w:rPr>
        <w:t>“APR“ spol. s r.o.</w:t>
      </w:r>
    </w:p>
    <w:p w14:paraId="7BDE8BB2" w14:textId="77777777" w:rsidR="001C44E5" w:rsidRDefault="001C44E5">
      <w:pPr>
        <w:spacing w:line="1" w:lineRule="exact"/>
        <w:rPr>
          <w:sz w:val="24"/>
          <w:szCs w:val="24"/>
        </w:rPr>
      </w:pPr>
    </w:p>
    <w:p w14:paraId="23A21637" w14:textId="77777777" w:rsidR="001C44E5" w:rsidRDefault="007A11CB">
      <w:pPr>
        <w:tabs>
          <w:tab w:val="left" w:pos="2540"/>
        </w:tabs>
        <w:ind w:left="281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Menstrie</w:t>
      </w:r>
      <w:proofErr w:type="spellEnd"/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V </w:t>
      </w:r>
      <w:proofErr w:type="spellStart"/>
      <w:r>
        <w:rPr>
          <w:rFonts w:ascii="Calibri" w:eastAsia="Calibri" w:hAnsi="Calibri" w:cs="Calibri"/>
          <w:sz w:val="18"/>
          <w:szCs w:val="18"/>
        </w:rPr>
        <w:t>Chotejně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765/15</w:t>
      </w:r>
    </w:p>
    <w:p w14:paraId="1C3AFAD9" w14:textId="77777777" w:rsidR="001C44E5" w:rsidRDefault="007A11CB">
      <w:pPr>
        <w:tabs>
          <w:tab w:val="left" w:pos="2540"/>
        </w:tabs>
        <w:ind w:left="28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FK11 7BU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7"/>
          <w:szCs w:val="17"/>
        </w:rPr>
        <w:t>102 00 Praha 10</w:t>
      </w:r>
    </w:p>
    <w:p w14:paraId="1DB61985" w14:textId="77777777" w:rsidR="001C44E5" w:rsidRDefault="001C44E5">
      <w:pPr>
        <w:spacing w:line="1" w:lineRule="exact"/>
        <w:rPr>
          <w:sz w:val="24"/>
          <w:szCs w:val="24"/>
        </w:rPr>
      </w:pPr>
    </w:p>
    <w:p w14:paraId="6DFDD01E" w14:textId="145A42E6" w:rsidR="001C44E5" w:rsidRDefault="007A11CB">
      <w:pPr>
        <w:tabs>
          <w:tab w:val="left" w:pos="2540"/>
        </w:tabs>
        <w:ind w:left="28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United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Kingdom</w:t>
      </w:r>
      <w:proofErr w:type="spellEnd"/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7"/>
          <w:szCs w:val="17"/>
        </w:rPr>
        <w:t>Česká republika</w:t>
      </w:r>
    </w:p>
    <w:p w14:paraId="3D25EFB5" w14:textId="65C22CCC" w:rsidR="001C44E5" w:rsidRDefault="007A11CB">
      <w:pPr>
        <w:tabs>
          <w:tab w:val="left" w:pos="2540"/>
        </w:tabs>
        <w:ind w:left="28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T: +44(0) 1259 230830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7"/>
          <w:szCs w:val="17"/>
        </w:rPr>
        <w:t>Tel: +420 272 764 421</w:t>
      </w:r>
    </w:p>
    <w:p w14:paraId="7369C04D" w14:textId="56C00F8C" w:rsidR="001C44E5" w:rsidRDefault="001C44E5">
      <w:pPr>
        <w:spacing w:line="2" w:lineRule="exact"/>
        <w:rPr>
          <w:sz w:val="24"/>
          <w:szCs w:val="24"/>
        </w:rPr>
      </w:pPr>
    </w:p>
    <w:p w14:paraId="3B034A1A" w14:textId="53E61761" w:rsidR="001C44E5" w:rsidRDefault="007A11CB">
      <w:pPr>
        <w:tabs>
          <w:tab w:val="left" w:pos="2540"/>
        </w:tabs>
        <w:ind w:left="28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E: contact@globaldx.com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7"/>
          <w:szCs w:val="17"/>
        </w:rPr>
        <w:t>Web: www.apr.cz</w:t>
      </w:r>
    </w:p>
    <w:p w14:paraId="083E924D" w14:textId="3B77834B" w:rsidR="001C44E5" w:rsidRDefault="001C44E5">
      <w:pPr>
        <w:spacing w:line="20" w:lineRule="exact"/>
        <w:rPr>
          <w:sz w:val="24"/>
          <w:szCs w:val="24"/>
        </w:rPr>
      </w:pPr>
    </w:p>
    <w:p w14:paraId="637F590E" w14:textId="5E6DFB79" w:rsidR="001C44E5" w:rsidRDefault="007A11CB">
      <w:pPr>
        <w:ind w:left="28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W: www.globaldx.com</w:t>
      </w:r>
    </w:p>
    <w:p w14:paraId="27885A0F" w14:textId="72F4A265" w:rsidR="001C44E5" w:rsidRDefault="003C22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0A06307D" wp14:editId="6A1BE48A">
            <wp:simplePos x="0" y="0"/>
            <wp:positionH relativeFrom="column">
              <wp:posOffset>1713865</wp:posOffset>
            </wp:positionH>
            <wp:positionV relativeFrom="paragraph">
              <wp:posOffset>8890</wp:posOffset>
            </wp:positionV>
            <wp:extent cx="440055" cy="431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1CB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5EAFADDA" wp14:editId="14AD7916">
            <wp:simplePos x="0" y="0"/>
            <wp:positionH relativeFrom="column">
              <wp:posOffset>160020</wp:posOffset>
            </wp:positionH>
            <wp:positionV relativeFrom="paragraph">
              <wp:posOffset>87630</wp:posOffset>
            </wp:positionV>
            <wp:extent cx="501650" cy="3429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521880" w14:textId="77777777" w:rsidR="001C44E5" w:rsidRDefault="001C44E5">
      <w:pPr>
        <w:spacing w:line="241" w:lineRule="exact"/>
        <w:rPr>
          <w:sz w:val="24"/>
          <w:szCs w:val="24"/>
        </w:rPr>
      </w:pPr>
    </w:p>
    <w:p w14:paraId="16829C4D" w14:textId="77777777" w:rsidR="001C44E5" w:rsidRPr="00F25859" w:rsidRDefault="007A11CB">
      <w:pPr>
        <w:jc w:val="right"/>
        <w:rPr>
          <w:sz w:val="20"/>
          <w:szCs w:val="20"/>
          <w:highlight w:val="lightGray"/>
        </w:rPr>
      </w:pPr>
      <w:proofErr w:type="spellStart"/>
      <w:r w:rsidRPr="00F25859">
        <w:rPr>
          <w:rFonts w:ascii="Arial" w:eastAsia="Arial" w:hAnsi="Arial" w:cs="Arial"/>
          <w:sz w:val="9"/>
          <w:szCs w:val="9"/>
          <w:highlight w:val="lightGray"/>
        </w:rPr>
        <w:t>An</w:t>
      </w:r>
      <w:proofErr w:type="spellEnd"/>
      <w:r w:rsidRPr="00F25859">
        <w:rPr>
          <w:rFonts w:ascii="Arial" w:eastAsia="Arial" w:hAnsi="Arial" w:cs="Arial"/>
          <w:sz w:val="9"/>
          <w:szCs w:val="9"/>
          <w:highlight w:val="lightGray"/>
        </w:rPr>
        <w:t xml:space="preserve"> ISO 9001:2015 </w:t>
      </w:r>
      <w:proofErr w:type="spellStart"/>
      <w:r w:rsidRPr="00F25859">
        <w:rPr>
          <w:rFonts w:ascii="Arial" w:eastAsia="Arial" w:hAnsi="Arial" w:cs="Arial"/>
          <w:sz w:val="9"/>
          <w:szCs w:val="9"/>
          <w:highlight w:val="lightGray"/>
        </w:rPr>
        <w:t>Certified</w:t>
      </w:r>
      <w:proofErr w:type="spellEnd"/>
      <w:r w:rsidRPr="00F25859">
        <w:rPr>
          <w:rFonts w:ascii="Arial" w:eastAsia="Arial" w:hAnsi="Arial" w:cs="Arial"/>
          <w:sz w:val="9"/>
          <w:szCs w:val="9"/>
          <w:highlight w:val="lightGray"/>
        </w:rPr>
        <w:t xml:space="preserve"> </w:t>
      </w:r>
      <w:proofErr w:type="spellStart"/>
      <w:r w:rsidRPr="00F25859">
        <w:rPr>
          <w:rFonts w:ascii="Arial" w:eastAsia="Arial" w:hAnsi="Arial" w:cs="Arial"/>
          <w:sz w:val="9"/>
          <w:szCs w:val="9"/>
          <w:highlight w:val="lightGray"/>
        </w:rPr>
        <w:t>Company</w:t>
      </w:r>
      <w:proofErr w:type="spellEnd"/>
    </w:p>
    <w:p w14:paraId="2BB2F97C" w14:textId="77777777" w:rsidR="001C44E5" w:rsidRPr="00F25859" w:rsidRDefault="001C44E5">
      <w:pPr>
        <w:spacing w:line="58" w:lineRule="exact"/>
        <w:rPr>
          <w:sz w:val="24"/>
          <w:szCs w:val="24"/>
          <w:highlight w:val="lightGray"/>
        </w:rPr>
      </w:pPr>
    </w:p>
    <w:p w14:paraId="0C19D6C7" w14:textId="77777777" w:rsidR="001C44E5" w:rsidRPr="00F25859" w:rsidRDefault="001C44E5">
      <w:pPr>
        <w:rPr>
          <w:highlight w:val="lightGray"/>
        </w:rPr>
        <w:sectPr w:rsidR="001C44E5" w:rsidRPr="00F25859">
          <w:type w:val="continuous"/>
          <w:pgSz w:w="12240" w:h="17136"/>
          <w:pgMar w:top="777" w:right="620" w:bottom="0" w:left="780" w:header="0" w:footer="0" w:gutter="0"/>
          <w:cols w:num="2" w:space="708" w:equalWidth="0">
            <w:col w:w="5320" w:space="359"/>
            <w:col w:w="5161"/>
          </w:cols>
        </w:sectPr>
      </w:pPr>
    </w:p>
    <w:p w14:paraId="565143C5" w14:textId="77777777" w:rsidR="001C44E5" w:rsidRPr="00F25859" w:rsidRDefault="007A11CB">
      <w:pPr>
        <w:ind w:left="9340"/>
        <w:rPr>
          <w:sz w:val="20"/>
          <w:szCs w:val="20"/>
          <w:highlight w:val="lightGray"/>
        </w:rPr>
      </w:pPr>
      <w:r w:rsidRPr="00F25859">
        <w:rPr>
          <w:rFonts w:ascii="Calibri" w:eastAsia="Calibri" w:hAnsi="Calibri" w:cs="Calibri"/>
          <w:sz w:val="15"/>
          <w:szCs w:val="15"/>
          <w:highlight w:val="lightGray"/>
        </w:rPr>
        <w:t>GDX/QA/IFU/GDX12-1</w:t>
      </w:r>
    </w:p>
    <w:p w14:paraId="06A1AE3E" w14:textId="77777777" w:rsidR="001C44E5" w:rsidRPr="00F25859" w:rsidRDefault="001C44E5">
      <w:pPr>
        <w:spacing w:line="2" w:lineRule="exact"/>
        <w:rPr>
          <w:sz w:val="24"/>
          <w:szCs w:val="24"/>
          <w:highlight w:val="lightGray"/>
        </w:rPr>
      </w:pPr>
    </w:p>
    <w:p w14:paraId="03A6338E" w14:textId="77777777" w:rsidR="001C44E5" w:rsidRDefault="007A11CB">
      <w:pPr>
        <w:ind w:left="9360"/>
        <w:rPr>
          <w:sz w:val="20"/>
          <w:szCs w:val="20"/>
        </w:rPr>
      </w:pPr>
      <w:proofErr w:type="spellStart"/>
      <w:r w:rsidRPr="00F25859">
        <w:rPr>
          <w:rFonts w:ascii="Calibri" w:eastAsia="Calibri" w:hAnsi="Calibri" w:cs="Calibri"/>
          <w:sz w:val="15"/>
          <w:szCs w:val="15"/>
          <w:highlight w:val="lightGray"/>
        </w:rPr>
        <w:t>Rev</w:t>
      </w:r>
      <w:proofErr w:type="spellEnd"/>
      <w:r w:rsidRPr="00F25859">
        <w:rPr>
          <w:rFonts w:ascii="Calibri" w:eastAsia="Calibri" w:hAnsi="Calibri" w:cs="Calibri"/>
          <w:sz w:val="15"/>
          <w:szCs w:val="15"/>
          <w:highlight w:val="lightGray"/>
        </w:rPr>
        <w:t>. č.: 5.00</w:t>
      </w:r>
    </w:p>
    <w:sectPr w:rsidR="001C44E5">
      <w:type w:val="continuous"/>
      <w:pgSz w:w="12240" w:h="17136"/>
      <w:pgMar w:top="777" w:right="620" w:bottom="0" w:left="780" w:header="0" w:footer="0" w:gutter="0"/>
      <w:cols w:space="708" w:equalWidth="0">
        <w:col w:w="108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2B13" w14:textId="77777777" w:rsidR="00DD1FC8" w:rsidRDefault="00DD1FC8" w:rsidP="00B56624">
      <w:r>
        <w:separator/>
      </w:r>
    </w:p>
  </w:endnote>
  <w:endnote w:type="continuationSeparator" w:id="0">
    <w:p w14:paraId="0E171C3A" w14:textId="77777777" w:rsidR="00DD1FC8" w:rsidRDefault="00DD1FC8" w:rsidP="00B5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D8728" w14:textId="77777777" w:rsidR="00DD1FC8" w:rsidRDefault="00DD1FC8" w:rsidP="00B56624">
      <w:r>
        <w:separator/>
      </w:r>
    </w:p>
  </w:footnote>
  <w:footnote w:type="continuationSeparator" w:id="0">
    <w:p w14:paraId="4FFF1987" w14:textId="77777777" w:rsidR="00DD1FC8" w:rsidRDefault="00DD1FC8" w:rsidP="00B5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4221" w14:textId="0D5A6061" w:rsidR="00B56624" w:rsidRPr="003E6FA3" w:rsidRDefault="00B56624" w:rsidP="007D5FF8">
    <w:pPr>
      <w:ind w:right="208"/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7D5FF8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7D5FF8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7D5FF8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D5FF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3D62B100E0EC4D83988F99FAB7C5730E"/>
        </w:placeholder>
        <w:text/>
      </w:sdtPr>
      <w:sdtEndPr/>
      <w:sdtContent>
        <w:r>
          <w:rPr>
            <w:rFonts w:ascii="Calibri" w:hAnsi="Calibri"/>
            <w:bCs/>
          </w:rPr>
          <w:t>USKVBL/15216/2024/POD</w:t>
        </w:r>
      </w:sdtContent>
    </w:sdt>
    <w:r w:rsidRPr="003E6FA3">
      <w:rPr>
        <w:rFonts w:ascii="Calibri" w:hAnsi="Calibri"/>
        <w:bCs/>
      </w:rPr>
      <w:t>, č.j.</w:t>
    </w:r>
    <w:r w:rsidR="007D5FF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3D62B100E0EC4D83988F99FAB7C5730E"/>
        </w:placeholder>
        <w:text/>
      </w:sdtPr>
      <w:sdtEndPr/>
      <w:sdtContent>
        <w:r w:rsidR="00281BF2" w:rsidRPr="00281BF2">
          <w:rPr>
            <w:rFonts w:ascii="Calibri" w:hAnsi="Calibri"/>
            <w:bCs/>
          </w:rPr>
          <w:t>USKVBL/1457/2025/REG-Gro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4DEC5D56BC34B209F44A61421E04029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1BF2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5AB3234EE02F4DC7BEA6E63439EE87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8453E691395543829E6DCBADA46EFA81"/>
        </w:placeholder>
        <w:text/>
      </w:sdtPr>
      <w:sdtEndPr/>
      <w:sdtContent>
        <w:proofErr w:type="spellStart"/>
        <w:r w:rsidR="00064298">
          <w:rPr>
            <w:rFonts w:ascii="Calibri" w:hAnsi="Calibri"/>
          </w:rPr>
          <w:t>Petscreen</w:t>
        </w:r>
        <w:proofErr w:type="spellEnd"/>
        <w:r w:rsidR="00064298">
          <w:rPr>
            <w:rFonts w:ascii="Calibri" w:hAnsi="Calibri"/>
          </w:rPr>
          <w:t xml:space="preserve"> </w:t>
        </w:r>
        <w:proofErr w:type="spellStart"/>
        <w:r w:rsidR="00064298" w:rsidRPr="00B56624">
          <w:rPr>
            <w:rFonts w:ascii="Calibri" w:hAnsi="Calibri"/>
          </w:rPr>
          <w:t>Canine</w:t>
        </w:r>
        <w:proofErr w:type="spellEnd"/>
        <w:r w:rsidR="00064298" w:rsidRPr="00B56624">
          <w:rPr>
            <w:rFonts w:ascii="Calibri" w:hAnsi="Calibri"/>
          </w:rPr>
          <w:t xml:space="preserve"> Leptospira </w:t>
        </w:r>
        <w:proofErr w:type="spellStart"/>
        <w:r w:rsidR="00064298" w:rsidRPr="00B56624">
          <w:rPr>
            <w:rFonts w:ascii="Calibri" w:hAnsi="Calibri"/>
          </w:rPr>
          <w:t>IgM</w:t>
        </w:r>
        <w:proofErr w:type="spellEnd"/>
        <w:r w:rsidR="00064298" w:rsidRPr="00B56624">
          <w:rPr>
            <w:rFonts w:ascii="Calibri" w:hAnsi="Calibri"/>
          </w:rPr>
          <w:t xml:space="preserve"> Rapid Test</w:t>
        </w:r>
      </w:sdtContent>
    </w:sdt>
  </w:p>
  <w:p w14:paraId="71150313" w14:textId="77777777" w:rsidR="00B56624" w:rsidRDefault="00B566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495CD700"/>
    <w:lvl w:ilvl="0" w:tplc="D584C2E6">
      <w:start w:val="1"/>
      <w:numFmt w:val="bullet"/>
      <w:lvlText w:val="•"/>
      <w:lvlJc w:val="left"/>
    </w:lvl>
    <w:lvl w:ilvl="1" w:tplc="7BDE7656">
      <w:numFmt w:val="decimal"/>
      <w:lvlText w:val=""/>
      <w:lvlJc w:val="left"/>
    </w:lvl>
    <w:lvl w:ilvl="2" w:tplc="1E949A46">
      <w:numFmt w:val="decimal"/>
      <w:lvlText w:val=""/>
      <w:lvlJc w:val="left"/>
    </w:lvl>
    <w:lvl w:ilvl="3" w:tplc="DD92CC2E">
      <w:numFmt w:val="decimal"/>
      <w:lvlText w:val=""/>
      <w:lvlJc w:val="left"/>
    </w:lvl>
    <w:lvl w:ilvl="4" w:tplc="962A6CFA">
      <w:numFmt w:val="decimal"/>
      <w:lvlText w:val=""/>
      <w:lvlJc w:val="left"/>
    </w:lvl>
    <w:lvl w:ilvl="5" w:tplc="18CCCAAA">
      <w:numFmt w:val="decimal"/>
      <w:lvlText w:val=""/>
      <w:lvlJc w:val="left"/>
    </w:lvl>
    <w:lvl w:ilvl="6" w:tplc="618A57B4">
      <w:numFmt w:val="decimal"/>
      <w:lvlText w:val=""/>
      <w:lvlJc w:val="left"/>
    </w:lvl>
    <w:lvl w:ilvl="7" w:tplc="01100230">
      <w:numFmt w:val="decimal"/>
      <w:lvlText w:val=""/>
      <w:lvlJc w:val="left"/>
    </w:lvl>
    <w:lvl w:ilvl="8" w:tplc="60FAB77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B3AA0A6A"/>
    <w:lvl w:ilvl="0" w:tplc="FE8838CC">
      <w:start w:val="1"/>
      <w:numFmt w:val="decimal"/>
      <w:lvlText w:val="%1."/>
      <w:lvlJc w:val="left"/>
    </w:lvl>
    <w:lvl w:ilvl="1" w:tplc="47062936">
      <w:numFmt w:val="decimal"/>
      <w:lvlText w:val=""/>
      <w:lvlJc w:val="left"/>
    </w:lvl>
    <w:lvl w:ilvl="2" w:tplc="769C9DE6">
      <w:numFmt w:val="decimal"/>
      <w:lvlText w:val=""/>
      <w:lvlJc w:val="left"/>
    </w:lvl>
    <w:lvl w:ilvl="3" w:tplc="0652B236">
      <w:numFmt w:val="decimal"/>
      <w:lvlText w:val=""/>
      <w:lvlJc w:val="left"/>
    </w:lvl>
    <w:lvl w:ilvl="4" w:tplc="6DF6010C">
      <w:numFmt w:val="decimal"/>
      <w:lvlText w:val=""/>
      <w:lvlJc w:val="left"/>
    </w:lvl>
    <w:lvl w:ilvl="5" w:tplc="8E54AA34">
      <w:numFmt w:val="decimal"/>
      <w:lvlText w:val=""/>
      <w:lvlJc w:val="left"/>
    </w:lvl>
    <w:lvl w:ilvl="6" w:tplc="2CFAE0CA">
      <w:numFmt w:val="decimal"/>
      <w:lvlText w:val=""/>
      <w:lvlJc w:val="left"/>
    </w:lvl>
    <w:lvl w:ilvl="7" w:tplc="62025F80">
      <w:numFmt w:val="decimal"/>
      <w:lvlText w:val=""/>
      <w:lvlJc w:val="left"/>
    </w:lvl>
    <w:lvl w:ilvl="8" w:tplc="43A8D8A8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A964CE1A"/>
    <w:lvl w:ilvl="0" w:tplc="520C1390">
      <w:start w:val="2"/>
      <w:numFmt w:val="lowerLetter"/>
      <w:lvlText w:val="%1)"/>
      <w:lvlJc w:val="left"/>
    </w:lvl>
    <w:lvl w:ilvl="1" w:tplc="BC7A0A24">
      <w:numFmt w:val="decimal"/>
      <w:lvlText w:val=""/>
      <w:lvlJc w:val="left"/>
    </w:lvl>
    <w:lvl w:ilvl="2" w:tplc="66FE9D96">
      <w:numFmt w:val="decimal"/>
      <w:lvlText w:val=""/>
      <w:lvlJc w:val="left"/>
    </w:lvl>
    <w:lvl w:ilvl="3" w:tplc="31922640">
      <w:numFmt w:val="decimal"/>
      <w:lvlText w:val=""/>
      <w:lvlJc w:val="left"/>
    </w:lvl>
    <w:lvl w:ilvl="4" w:tplc="DFAA358E">
      <w:numFmt w:val="decimal"/>
      <w:lvlText w:val=""/>
      <w:lvlJc w:val="left"/>
    </w:lvl>
    <w:lvl w:ilvl="5" w:tplc="1A58E1B4">
      <w:numFmt w:val="decimal"/>
      <w:lvlText w:val=""/>
      <w:lvlJc w:val="left"/>
    </w:lvl>
    <w:lvl w:ilvl="6" w:tplc="4DD8E574">
      <w:numFmt w:val="decimal"/>
      <w:lvlText w:val=""/>
      <w:lvlJc w:val="left"/>
    </w:lvl>
    <w:lvl w:ilvl="7" w:tplc="169CC6B8">
      <w:numFmt w:val="decimal"/>
      <w:lvlText w:val=""/>
      <w:lvlJc w:val="left"/>
    </w:lvl>
    <w:lvl w:ilvl="8" w:tplc="0A0CC7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690213CE"/>
    <w:lvl w:ilvl="0" w:tplc="2E9A2F5E">
      <w:start w:val="1"/>
      <w:numFmt w:val="bullet"/>
      <w:lvlText w:val="•"/>
      <w:lvlJc w:val="left"/>
    </w:lvl>
    <w:lvl w:ilvl="1" w:tplc="9662A848">
      <w:numFmt w:val="decimal"/>
      <w:lvlText w:val=""/>
      <w:lvlJc w:val="left"/>
    </w:lvl>
    <w:lvl w:ilvl="2" w:tplc="3F94A36A">
      <w:numFmt w:val="decimal"/>
      <w:lvlText w:val=""/>
      <w:lvlJc w:val="left"/>
    </w:lvl>
    <w:lvl w:ilvl="3" w:tplc="C34CD034">
      <w:numFmt w:val="decimal"/>
      <w:lvlText w:val=""/>
      <w:lvlJc w:val="left"/>
    </w:lvl>
    <w:lvl w:ilvl="4" w:tplc="FE6299E2">
      <w:numFmt w:val="decimal"/>
      <w:lvlText w:val=""/>
      <w:lvlJc w:val="left"/>
    </w:lvl>
    <w:lvl w:ilvl="5" w:tplc="F5C04DB4">
      <w:numFmt w:val="decimal"/>
      <w:lvlText w:val=""/>
      <w:lvlJc w:val="left"/>
    </w:lvl>
    <w:lvl w:ilvl="6" w:tplc="4E3A8ECC">
      <w:numFmt w:val="decimal"/>
      <w:lvlText w:val=""/>
      <w:lvlJc w:val="left"/>
    </w:lvl>
    <w:lvl w:ilvl="7" w:tplc="95626A40">
      <w:numFmt w:val="decimal"/>
      <w:lvlText w:val=""/>
      <w:lvlJc w:val="left"/>
    </w:lvl>
    <w:lvl w:ilvl="8" w:tplc="80CC813A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EA3A62A8"/>
    <w:lvl w:ilvl="0" w:tplc="36EA2540">
      <w:start w:val="3"/>
      <w:numFmt w:val="decimal"/>
      <w:lvlText w:val="%1."/>
      <w:lvlJc w:val="left"/>
    </w:lvl>
    <w:lvl w:ilvl="1" w:tplc="87E28B88">
      <w:numFmt w:val="decimal"/>
      <w:lvlText w:val=""/>
      <w:lvlJc w:val="left"/>
    </w:lvl>
    <w:lvl w:ilvl="2" w:tplc="6B82C414">
      <w:numFmt w:val="decimal"/>
      <w:lvlText w:val=""/>
      <w:lvlJc w:val="left"/>
    </w:lvl>
    <w:lvl w:ilvl="3" w:tplc="D26E7936">
      <w:numFmt w:val="decimal"/>
      <w:lvlText w:val=""/>
      <w:lvlJc w:val="left"/>
    </w:lvl>
    <w:lvl w:ilvl="4" w:tplc="9810283A">
      <w:numFmt w:val="decimal"/>
      <w:lvlText w:val=""/>
      <w:lvlJc w:val="left"/>
    </w:lvl>
    <w:lvl w:ilvl="5" w:tplc="7E005924">
      <w:numFmt w:val="decimal"/>
      <w:lvlText w:val=""/>
      <w:lvlJc w:val="left"/>
    </w:lvl>
    <w:lvl w:ilvl="6" w:tplc="1CBCA9CE">
      <w:numFmt w:val="decimal"/>
      <w:lvlText w:val=""/>
      <w:lvlJc w:val="left"/>
    </w:lvl>
    <w:lvl w:ilvl="7" w:tplc="E4F2D742">
      <w:numFmt w:val="decimal"/>
      <w:lvlText w:val=""/>
      <w:lvlJc w:val="left"/>
    </w:lvl>
    <w:lvl w:ilvl="8" w:tplc="86FAC16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3CFA96E0"/>
    <w:lvl w:ilvl="0" w:tplc="767E32CC">
      <w:start w:val="1"/>
      <w:numFmt w:val="bullet"/>
      <w:lvlText w:val="•"/>
      <w:lvlJc w:val="left"/>
    </w:lvl>
    <w:lvl w:ilvl="1" w:tplc="29A872A2">
      <w:numFmt w:val="decimal"/>
      <w:lvlText w:val=""/>
      <w:lvlJc w:val="left"/>
    </w:lvl>
    <w:lvl w:ilvl="2" w:tplc="51D01ECA">
      <w:numFmt w:val="decimal"/>
      <w:lvlText w:val=""/>
      <w:lvlJc w:val="left"/>
    </w:lvl>
    <w:lvl w:ilvl="3" w:tplc="897CD592">
      <w:numFmt w:val="decimal"/>
      <w:lvlText w:val=""/>
      <w:lvlJc w:val="left"/>
    </w:lvl>
    <w:lvl w:ilvl="4" w:tplc="F15AAE66">
      <w:numFmt w:val="decimal"/>
      <w:lvlText w:val=""/>
      <w:lvlJc w:val="left"/>
    </w:lvl>
    <w:lvl w:ilvl="5" w:tplc="E982A48E">
      <w:numFmt w:val="decimal"/>
      <w:lvlText w:val=""/>
      <w:lvlJc w:val="left"/>
    </w:lvl>
    <w:lvl w:ilvl="6" w:tplc="5B36B842">
      <w:numFmt w:val="decimal"/>
      <w:lvlText w:val=""/>
      <w:lvlJc w:val="left"/>
    </w:lvl>
    <w:lvl w:ilvl="7" w:tplc="7562CA32">
      <w:numFmt w:val="decimal"/>
      <w:lvlText w:val=""/>
      <w:lvlJc w:val="left"/>
    </w:lvl>
    <w:lvl w:ilvl="8" w:tplc="55480924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D162255C"/>
    <w:lvl w:ilvl="0" w:tplc="8D0EF6B0">
      <w:start w:val="1"/>
      <w:numFmt w:val="decimal"/>
      <w:lvlText w:val="%1)"/>
      <w:lvlJc w:val="left"/>
    </w:lvl>
    <w:lvl w:ilvl="1" w:tplc="871CC5DC">
      <w:numFmt w:val="decimal"/>
      <w:lvlText w:val=""/>
      <w:lvlJc w:val="left"/>
    </w:lvl>
    <w:lvl w:ilvl="2" w:tplc="46AA6F90">
      <w:numFmt w:val="decimal"/>
      <w:lvlText w:val=""/>
      <w:lvlJc w:val="left"/>
    </w:lvl>
    <w:lvl w:ilvl="3" w:tplc="50C0454E">
      <w:numFmt w:val="decimal"/>
      <w:lvlText w:val=""/>
      <w:lvlJc w:val="left"/>
    </w:lvl>
    <w:lvl w:ilvl="4" w:tplc="51F82218">
      <w:numFmt w:val="decimal"/>
      <w:lvlText w:val=""/>
      <w:lvlJc w:val="left"/>
    </w:lvl>
    <w:lvl w:ilvl="5" w:tplc="751889CE">
      <w:numFmt w:val="decimal"/>
      <w:lvlText w:val=""/>
      <w:lvlJc w:val="left"/>
    </w:lvl>
    <w:lvl w:ilvl="6" w:tplc="3CFC1602">
      <w:numFmt w:val="decimal"/>
      <w:lvlText w:val=""/>
      <w:lvlJc w:val="left"/>
    </w:lvl>
    <w:lvl w:ilvl="7" w:tplc="94E23DC2">
      <w:numFmt w:val="decimal"/>
      <w:lvlText w:val=""/>
      <w:lvlJc w:val="left"/>
    </w:lvl>
    <w:lvl w:ilvl="8" w:tplc="C3EA6E78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7116B19C"/>
    <w:lvl w:ilvl="0" w:tplc="34E47240">
      <w:start w:val="1"/>
      <w:numFmt w:val="decimal"/>
      <w:lvlText w:val="%1."/>
      <w:lvlJc w:val="left"/>
    </w:lvl>
    <w:lvl w:ilvl="1" w:tplc="5A8E951C">
      <w:start w:val="1"/>
      <w:numFmt w:val="lowerLetter"/>
      <w:lvlText w:val="%2."/>
      <w:lvlJc w:val="left"/>
    </w:lvl>
    <w:lvl w:ilvl="2" w:tplc="B8F0722C">
      <w:numFmt w:val="decimal"/>
      <w:lvlText w:val=""/>
      <w:lvlJc w:val="left"/>
    </w:lvl>
    <w:lvl w:ilvl="3" w:tplc="974A6366">
      <w:numFmt w:val="decimal"/>
      <w:lvlText w:val=""/>
      <w:lvlJc w:val="left"/>
    </w:lvl>
    <w:lvl w:ilvl="4" w:tplc="968E43C4">
      <w:numFmt w:val="decimal"/>
      <w:lvlText w:val=""/>
      <w:lvlJc w:val="left"/>
    </w:lvl>
    <w:lvl w:ilvl="5" w:tplc="4596ED70">
      <w:numFmt w:val="decimal"/>
      <w:lvlText w:val=""/>
      <w:lvlJc w:val="left"/>
    </w:lvl>
    <w:lvl w:ilvl="6" w:tplc="90C44D4E">
      <w:numFmt w:val="decimal"/>
      <w:lvlText w:val=""/>
      <w:lvlJc w:val="left"/>
    </w:lvl>
    <w:lvl w:ilvl="7" w:tplc="0E4CDE6E">
      <w:numFmt w:val="decimal"/>
      <w:lvlText w:val=""/>
      <w:lvlJc w:val="left"/>
    </w:lvl>
    <w:lvl w:ilvl="8" w:tplc="B1941C0C">
      <w:numFmt w:val="decimal"/>
      <w:lvlText w:val=""/>
      <w:lvlJc w:val="left"/>
    </w:lvl>
  </w:abstractNum>
  <w:abstractNum w:abstractNumId="8" w15:restartNumberingAfterBreak="0">
    <w:nsid w:val="30394648"/>
    <w:multiLevelType w:val="hybridMultilevel"/>
    <w:tmpl w:val="E10AF776"/>
    <w:lvl w:ilvl="0" w:tplc="040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E5"/>
    <w:rsid w:val="00060E54"/>
    <w:rsid w:val="00064298"/>
    <w:rsid w:val="000C3C28"/>
    <w:rsid w:val="000D0D84"/>
    <w:rsid w:val="001C44E5"/>
    <w:rsid w:val="00281BF2"/>
    <w:rsid w:val="0028442A"/>
    <w:rsid w:val="00287D1D"/>
    <w:rsid w:val="002C3524"/>
    <w:rsid w:val="003C22D4"/>
    <w:rsid w:val="006629CE"/>
    <w:rsid w:val="00684C12"/>
    <w:rsid w:val="006962C2"/>
    <w:rsid w:val="006B5DAA"/>
    <w:rsid w:val="007A11CB"/>
    <w:rsid w:val="007D5FF8"/>
    <w:rsid w:val="00855112"/>
    <w:rsid w:val="00875EB6"/>
    <w:rsid w:val="00A07085"/>
    <w:rsid w:val="00A35C50"/>
    <w:rsid w:val="00A5011E"/>
    <w:rsid w:val="00B56624"/>
    <w:rsid w:val="00B6675B"/>
    <w:rsid w:val="00B80D11"/>
    <w:rsid w:val="00BC000A"/>
    <w:rsid w:val="00C87831"/>
    <w:rsid w:val="00CA01C8"/>
    <w:rsid w:val="00D94BCF"/>
    <w:rsid w:val="00DD1FC8"/>
    <w:rsid w:val="00EF187A"/>
    <w:rsid w:val="00F25859"/>
    <w:rsid w:val="00F43934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5978"/>
  <w15:docId w15:val="{34F4447A-4AF6-46F3-BD5A-F6F9995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11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6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624"/>
  </w:style>
  <w:style w:type="paragraph" w:styleId="Zpat">
    <w:name w:val="footer"/>
    <w:basedOn w:val="Normln"/>
    <w:link w:val="ZpatChar"/>
    <w:uiPriority w:val="99"/>
    <w:unhideWhenUsed/>
    <w:rsid w:val="00B566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624"/>
  </w:style>
  <w:style w:type="character" w:styleId="Zstupntext">
    <w:name w:val="Placeholder Text"/>
    <w:rsid w:val="00B5662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62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62B100E0EC4D83988F99FAB7C57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74AD03-BA28-4D7E-9828-3313D562B253}"/>
      </w:docPartPr>
      <w:docPartBody>
        <w:p w:rsidR="003B3052" w:rsidRDefault="00AD61A0" w:rsidP="00AD61A0">
          <w:pPr>
            <w:pStyle w:val="3D62B100E0EC4D83988F99FAB7C5730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4DEC5D56BC34B209F44A61421E04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043DF-D962-4B3E-ADC1-D468486F5C61}"/>
      </w:docPartPr>
      <w:docPartBody>
        <w:p w:rsidR="003B3052" w:rsidRDefault="00AD61A0" w:rsidP="00AD61A0">
          <w:pPr>
            <w:pStyle w:val="04DEC5D56BC34B209F44A61421E0402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AB3234EE02F4DC7BEA6E63439EE8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62CB4-AFFE-4502-AC41-BD305EB1CCE4}"/>
      </w:docPartPr>
      <w:docPartBody>
        <w:p w:rsidR="003B3052" w:rsidRDefault="00AD61A0" w:rsidP="00AD61A0">
          <w:pPr>
            <w:pStyle w:val="5AB3234EE02F4DC7BEA6E63439EE879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453E691395543829E6DCBADA46EF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67CA3-858F-4EDA-8878-49F92EA3549B}"/>
      </w:docPartPr>
      <w:docPartBody>
        <w:p w:rsidR="003B3052" w:rsidRDefault="00AD61A0" w:rsidP="00AD61A0">
          <w:pPr>
            <w:pStyle w:val="8453E691395543829E6DCBADA46EFA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A0"/>
    <w:rsid w:val="001D7C27"/>
    <w:rsid w:val="00287D1D"/>
    <w:rsid w:val="003B3052"/>
    <w:rsid w:val="005B2BD6"/>
    <w:rsid w:val="006F4B51"/>
    <w:rsid w:val="00841477"/>
    <w:rsid w:val="00A82FAF"/>
    <w:rsid w:val="00AD61A0"/>
    <w:rsid w:val="00F2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61A0"/>
    <w:rPr>
      <w:color w:val="808080"/>
    </w:rPr>
  </w:style>
  <w:style w:type="paragraph" w:customStyle="1" w:styleId="3D62B100E0EC4D83988F99FAB7C5730E">
    <w:name w:val="3D62B100E0EC4D83988F99FAB7C5730E"/>
    <w:rsid w:val="00AD61A0"/>
  </w:style>
  <w:style w:type="paragraph" w:customStyle="1" w:styleId="04DEC5D56BC34B209F44A61421E04029">
    <w:name w:val="04DEC5D56BC34B209F44A61421E04029"/>
    <w:rsid w:val="00AD61A0"/>
  </w:style>
  <w:style w:type="paragraph" w:customStyle="1" w:styleId="5AB3234EE02F4DC7BEA6E63439EE8795">
    <w:name w:val="5AB3234EE02F4DC7BEA6E63439EE8795"/>
    <w:rsid w:val="00AD61A0"/>
  </w:style>
  <w:style w:type="paragraph" w:customStyle="1" w:styleId="8453E691395543829E6DCBADA46EFA81">
    <w:name w:val="8453E691395543829E6DCBADA46EFA81"/>
    <w:rsid w:val="00AD6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721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21</cp:revision>
  <dcterms:created xsi:type="dcterms:W3CDTF">2022-12-06T14:49:00Z</dcterms:created>
  <dcterms:modified xsi:type="dcterms:W3CDTF">2025-02-11T17:15:00Z</dcterms:modified>
</cp:coreProperties>
</file>