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6F7BD" w14:textId="1BBCDA56" w:rsidR="00C114FF" w:rsidRPr="00B41D57" w:rsidRDefault="00C114FF" w:rsidP="00E74050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803E9F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803E9F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803E9F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20447D" w14:textId="1DFC375E" w:rsidR="0023488B" w:rsidRPr="004D33FB" w:rsidRDefault="004D33FB" w:rsidP="0023488B">
      <w:r w:rsidRPr="004D33FB">
        <w:rPr>
          <w:szCs w:val="22"/>
        </w:rPr>
        <w:t>ROKOVAC NEO</w:t>
      </w:r>
      <w:r w:rsidRPr="0014368C" w:rsidDel="004D33FB">
        <w:rPr>
          <w:szCs w:val="22"/>
        </w:rPr>
        <w:t xml:space="preserve"> </w:t>
      </w:r>
      <w:r w:rsidR="0023488B" w:rsidRPr="0014368C">
        <w:rPr>
          <w:szCs w:val="22"/>
        </w:rPr>
        <w:t>injekční emulze pro prasata</w:t>
      </w: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803E9F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7F12D71" w14:textId="77777777" w:rsidR="004D33FB" w:rsidRPr="000E7854" w:rsidRDefault="004D33FB" w:rsidP="004D33FB">
      <w:pPr>
        <w:pStyle w:val="Styl0"/>
        <w:widowControl w:val="0"/>
        <w:tabs>
          <w:tab w:val="decimal" w:pos="6804"/>
        </w:tabs>
        <w:ind w:left="0" w:firstLine="0"/>
        <w:rPr>
          <w:rFonts w:ascii="Times New Roman" w:hAnsi="Times New Roman"/>
          <w:sz w:val="22"/>
          <w:szCs w:val="22"/>
        </w:rPr>
      </w:pPr>
      <w:r w:rsidRPr="000E7854">
        <w:rPr>
          <w:rFonts w:ascii="Times New Roman" w:hAnsi="Times New Roman"/>
          <w:sz w:val="22"/>
          <w:szCs w:val="22"/>
        </w:rPr>
        <w:t>Každá dávka (2 ml) obsahuje:</w:t>
      </w:r>
    </w:p>
    <w:p w14:paraId="6484306C" w14:textId="77777777" w:rsidR="0023488B" w:rsidRPr="0009331D" w:rsidRDefault="0023488B" w:rsidP="0014368C">
      <w:pPr>
        <w:tabs>
          <w:tab w:val="left" w:pos="5580"/>
        </w:tabs>
        <w:rPr>
          <w:b/>
        </w:rPr>
      </w:pPr>
      <w:r w:rsidRPr="0009331D">
        <w:rPr>
          <w:b/>
        </w:rPr>
        <w:t>Léčivé látky:</w:t>
      </w:r>
    </w:p>
    <w:p w14:paraId="30786484" w14:textId="77777777" w:rsidR="00322D01" w:rsidRDefault="00322D01" w:rsidP="00322D01">
      <w:pPr>
        <w:pStyle w:val="Styl0"/>
        <w:widowControl w:val="0"/>
        <w:tabs>
          <w:tab w:val="left" w:pos="6030"/>
        </w:tabs>
        <w:rPr>
          <w:rFonts w:ascii="Times New Roman" w:hAnsi="Times New Roman"/>
          <w:sz w:val="22"/>
          <w:szCs w:val="22"/>
        </w:rPr>
      </w:pPr>
      <w:proofErr w:type="spellStart"/>
      <w:r w:rsidRPr="00861CA3">
        <w:rPr>
          <w:rFonts w:ascii="Times New Roman" w:hAnsi="Times New Roman"/>
          <w:iCs/>
          <w:sz w:val="22"/>
          <w:szCs w:val="22"/>
        </w:rPr>
        <w:t>Rotavirus</w:t>
      </w:r>
      <w:proofErr w:type="spellEnd"/>
      <w:r w:rsidRPr="00861CA3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861CA3">
        <w:rPr>
          <w:rFonts w:ascii="Times New Roman" w:hAnsi="Times New Roman"/>
          <w:iCs/>
          <w:sz w:val="22"/>
          <w:szCs w:val="22"/>
        </w:rPr>
        <w:t>suis</w:t>
      </w:r>
      <w:proofErr w:type="spellEnd"/>
      <w:r>
        <w:rPr>
          <w:rFonts w:ascii="Times New Roman" w:hAnsi="Times New Roman"/>
          <w:sz w:val="22"/>
          <w:szCs w:val="22"/>
        </w:rPr>
        <w:t>, kmen</w:t>
      </w:r>
      <w:r w:rsidRPr="00307C2F">
        <w:rPr>
          <w:rFonts w:ascii="Times New Roman" w:hAnsi="Times New Roman"/>
          <w:sz w:val="22"/>
          <w:szCs w:val="22"/>
        </w:rPr>
        <w:t xml:space="preserve"> O</w:t>
      </w:r>
      <w:r>
        <w:rPr>
          <w:rFonts w:ascii="Times New Roman" w:hAnsi="Times New Roman"/>
          <w:sz w:val="22"/>
          <w:szCs w:val="22"/>
        </w:rPr>
        <w:t xml:space="preserve">SU 6, inaktivovaný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RP ≥ 1*    </w:t>
      </w:r>
    </w:p>
    <w:p w14:paraId="15B4E529" w14:textId="77777777" w:rsidR="00322D01" w:rsidRDefault="00322D01" w:rsidP="00322D01">
      <w:pPr>
        <w:pStyle w:val="Styl0"/>
        <w:widowControl w:val="0"/>
        <w:tabs>
          <w:tab w:val="left" w:pos="6030"/>
        </w:tabs>
        <w:rPr>
          <w:rFonts w:ascii="Times New Roman" w:hAnsi="Times New Roman"/>
          <w:sz w:val="22"/>
          <w:szCs w:val="22"/>
        </w:rPr>
      </w:pPr>
      <w:proofErr w:type="spellStart"/>
      <w:r w:rsidRPr="00307C2F">
        <w:rPr>
          <w:rFonts w:ascii="Times New Roman" w:hAnsi="Times New Roman"/>
          <w:i/>
          <w:sz w:val="22"/>
          <w:szCs w:val="22"/>
        </w:rPr>
        <w:t>Escherichia</w:t>
      </w:r>
      <w:proofErr w:type="spellEnd"/>
      <w:r w:rsidRPr="00307C2F">
        <w:rPr>
          <w:rFonts w:ascii="Times New Roman" w:hAnsi="Times New Roman"/>
          <w:i/>
          <w:sz w:val="22"/>
          <w:szCs w:val="22"/>
        </w:rPr>
        <w:t xml:space="preserve"> coli</w:t>
      </w:r>
      <w:r>
        <w:rPr>
          <w:rFonts w:ascii="Times New Roman" w:hAnsi="Times New Roman"/>
          <w:i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sérotyp O101:K99 (</w:t>
      </w:r>
      <w:proofErr w:type="spellStart"/>
      <w:r>
        <w:rPr>
          <w:rFonts w:ascii="Times New Roman" w:hAnsi="Times New Roman"/>
          <w:sz w:val="22"/>
          <w:szCs w:val="22"/>
        </w:rPr>
        <w:t>fimbriální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adhesin</w:t>
      </w:r>
      <w:proofErr w:type="spellEnd"/>
      <w:r>
        <w:rPr>
          <w:rFonts w:ascii="Times New Roman" w:hAnsi="Times New Roman"/>
          <w:sz w:val="22"/>
          <w:szCs w:val="22"/>
        </w:rPr>
        <w:t xml:space="preserve"> F5), </w:t>
      </w:r>
      <w:r w:rsidRPr="00BC7F6E">
        <w:rPr>
          <w:rFonts w:ascii="Times New Roman" w:hAnsi="Times New Roman"/>
          <w:sz w:val="22"/>
          <w:szCs w:val="22"/>
        </w:rPr>
        <w:t>inaktivovaná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RP ≥ 1*                           </w:t>
      </w:r>
    </w:p>
    <w:p w14:paraId="57C81B21" w14:textId="77777777" w:rsidR="00322D01" w:rsidRDefault="00322D01" w:rsidP="00322D01">
      <w:pPr>
        <w:pStyle w:val="Styl0"/>
        <w:widowControl w:val="0"/>
        <w:tabs>
          <w:tab w:val="left" w:pos="6030"/>
          <w:tab w:val="center" w:pos="6946"/>
        </w:tabs>
        <w:rPr>
          <w:rFonts w:ascii="Times New Roman" w:hAnsi="Times New Roman"/>
          <w:sz w:val="22"/>
          <w:szCs w:val="22"/>
        </w:rPr>
      </w:pPr>
      <w:proofErr w:type="spellStart"/>
      <w:r w:rsidRPr="00307C2F">
        <w:rPr>
          <w:rFonts w:ascii="Times New Roman" w:hAnsi="Times New Roman"/>
          <w:i/>
          <w:sz w:val="22"/>
          <w:szCs w:val="22"/>
        </w:rPr>
        <w:t>Escherichia</w:t>
      </w:r>
      <w:proofErr w:type="spellEnd"/>
      <w:r w:rsidRPr="00307C2F">
        <w:rPr>
          <w:rFonts w:ascii="Times New Roman" w:hAnsi="Times New Roman"/>
          <w:i/>
          <w:sz w:val="22"/>
          <w:szCs w:val="22"/>
        </w:rPr>
        <w:t xml:space="preserve"> coli</w:t>
      </w:r>
      <w:r>
        <w:rPr>
          <w:rFonts w:ascii="Times New Roman" w:hAnsi="Times New Roman"/>
          <w:i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sérotypy O147:K88,</w:t>
      </w:r>
      <w:r w:rsidRPr="0082323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O149:K88 (</w:t>
      </w:r>
      <w:proofErr w:type="spellStart"/>
      <w:r>
        <w:rPr>
          <w:rFonts w:ascii="Times New Roman" w:hAnsi="Times New Roman"/>
          <w:sz w:val="22"/>
          <w:szCs w:val="22"/>
        </w:rPr>
        <w:t>fimbriální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adhesin</w:t>
      </w:r>
      <w:proofErr w:type="spellEnd"/>
      <w:r>
        <w:rPr>
          <w:rFonts w:ascii="Times New Roman" w:hAnsi="Times New Roman"/>
          <w:sz w:val="22"/>
          <w:szCs w:val="22"/>
        </w:rPr>
        <w:t xml:space="preserve"> F4</w:t>
      </w:r>
      <w:r w:rsidRPr="00B73224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,</w:t>
      </w:r>
      <w:r w:rsidRPr="00FE56A1">
        <w:t xml:space="preserve"> </w:t>
      </w:r>
      <w:r w:rsidRPr="00FE56A1">
        <w:rPr>
          <w:rFonts w:ascii="Times New Roman" w:hAnsi="Times New Roman"/>
          <w:sz w:val="22"/>
          <w:szCs w:val="22"/>
        </w:rPr>
        <w:t>inaktivovaná</w:t>
      </w:r>
      <w:r>
        <w:rPr>
          <w:rFonts w:ascii="Times New Roman" w:hAnsi="Times New Roman"/>
          <w:sz w:val="22"/>
          <w:szCs w:val="22"/>
        </w:rPr>
        <w:tab/>
        <w:t xml:space="preserve">RP ≥ 1*                           </w:t>
      </w:r>
    </w:p>
    <w:p w14:paraId="32C59489" w14:textId="77777777" w:rsidR="00322D01" w:rsidRDefault="00322D01" w:rsidP="00322D01">
      <w:pPr>
        <w:pStyle w:val="Styl0"/>
        <w:widowControl w:val="0"/>
        <w:tabs>
          <w:tab w:val="left" w:pos="6030"/>
          <w:tab w:val="center" w:pos="6946"/>
        </w:tabs>
        <w:rPr>
          <w:rFonts w:ascii="Times New Roman" w:hAnsi="Times New Roman"/>
          <w:sz w:val="22"/>
          <w:szCs w:val="22"/>
        </w:rPr>
      </w:pPr>
      <w:proofErr w:type="spellStart"/>
      <w:r w:rsidRPr="00307C2F">
        <w:rPr>
          <w:rFonts w:ascii="Times New Roman" w:hAnsi="Times New Roman"/>
          <w:i/>
          <w:sz w:val="22"/>
          <w:szCs w:val="22"/>
        </w:rPr>
        <w:t>Escherichia</w:t>
      </w:r>
      <w:proofErr w:type="spellEnd"/>
      <w:r w:rsidRPr="00307C2F">
        <w:rPr>
          <w:rFonts w:ascii="Times New Roman" w:hAnsi="Times New Roman"/>
          <w:i/>
          <w:sz w:val="22"/>
          <w:szCs w:val="22"/>
        </w:rPr>
        <w:t xml:space="preserve"> coli</w:t>
      </w:r>
      <w:r>
        <w:rPr>
          <w:rFonts w:ascii="Times New Roman" w:hAnsi="Times New Roman"/>
          <w:i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sérotyp K85:987P (</w:t>
      </w:r>
      <w:proofErr w:type="spellStart"/>
      <w:r>
        <w:rPr>
          <w:rFonts w:ascii="Times New Roman" w:hAnsi="Times New Roman"/>
          <w:sz w:val="22"/>
          <w:szCs w:val="22"/>
        </w:rPr>
        <w:t>fimbriální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adhesin</w:t>
      </w:r>
      <w:proofErr w:type="spellEnd"/>
      <w:r>
        <w:rPr>
          <w:rFonts w:ascii="Times New Roman" w:hAnsi="Times New Roman"/>
          <w:sz w:val="22"/>
          <w:szCs w:val="22"/>
        </w:rPr>
        <w:t xml:space="preserve"> F6), </w:t>
      </w:r>
      <w:r w:rsidRPr="00FE56A1">
        <w:rPr>
          <w:rFonts w:ascii="Times New Roman" w:hAnsi="Times New Roman"/>
          <w:sz w:val="22"/>
          <w:szCs w:val="22"/>
        </w:rPr>
        <w:t>inaktivovaná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RP ≥ 1*                           </w:t>
      </w:r>
    </w:p>
    <w:p w14:paraId="2CB090B6" w14:textId="4FF85267" w:rsidR="00322D01" w:rsidRDefault="00322D01" w:rsidP="00322D01">
      <w:pPr>
        <w:pStyle w:val="Styl0"/>
        <w:widowControl w:val="0"/>
        <w:tabs>
          <w:tab w:val="left" w:pos="4770"/>
          <w:tab w:val="left" w:pos="5580"/>
          <w:tab w:val="center" w:pos="6946"/>
        </w:tabs>
        <w:ind w:left="0" w:firstLine="0"/>
        <w:rPr>
          <w:rFonts w:ascii="Times New Roman" w:hAnsi="Times New Roman"/>
          <w:sz w:val="22"/>
          <w:szCs w:val="22"/>
        </w:rPr>
      </w:pPr>
      <w:proofErr w:type="spellStart"/>
      <w:r w:rsidRPr="00307C2F">
        <w:rPr>
          <w:rFonts w:ascii="Times New Roman" w:hAnsi="Times New Roman"/>
          <w:i/>
          <w:sz w:val="22"/>
          <w:szCs w:val="22"/>
        </w:rPr>
        <w:t>Escherichia</w:t>
      </w:r>
      <w:proofErr w:type="spellEnd"/>
      <w:r w:rsidRPr="00307C2F">
        <w:rPr>
          <w:rFonts w:ascii="Times New Roman" w:hAnsi="Times New Roman"/>
          <w:i/>
          <w:sz w:val="22"/>
          <w:szCs w:val="22"/>
        </w:rPr>
        <w:t xml:space="preserve"> coli</w:t>
      </w:r>
      <w:r>
        <w:rPr>
          <w:rFonts w:ascii="Times New Roman" w:hAnsi="Times New Roman"/>
          <w:i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sérotyp O101:K99</w:t>
      </w:r>
      <w:r w:rsidR="0014368C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F41 (</w:t>
      </w:r>
      <w:proofErr w:type="spellStart"/>
      <w:r>
        <w:rPr>
          <w:rFonts w:ascii="Times New Roman" w:hAnsi="Times New Roman"/>
          <w:sz w:val="22"/>
          <w:szCs w:val="22"/>
        </w:rPr>
        <w:t>fimbriální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adhesin</w:t>
      </w:r>
      <w:proofErr w:type="spellEnd"/>
      <w:r>
        <w:rPr>
          <w:rFonts w:ascii="Times New Roman" w:hAnsi="Times New Roman"/>
          <w:sz w:val="22"/>
          <w:szCs w:val="22"/>
        </w:rPr>
        <w:t xml:space="preserve"> F5, F41), </w:t>
      </w:r>
      <w:r w:rsidRPr="00FE56A1">
        <w:rPr>
          <w:rFonts w:ascii="Times New Roman" w:hAnsi="Times New Roman"/>
          <w:sz w:val="22"/>
          <w:szCs w:val="22"/>
        </w:rPr>
        <w:t>inaktivovaná</w:t>
      </w:r>
      <w:r>
        <w:rPr>
          <w:rFonts w:ascii="Times New Roman" w:hAnsi="Times New Roman"/>
          <w:sz w:val="22"/>
          <w:szCs w:val="22"/>
        </w:rPr>
        <w:tab/>
        <w:t xml:space="preserve">RP ≥ 1*                           </w:t>
      </w:r>
    </w:p>
    <w:p w14:paraId="2D3C7452" w14:textId="0F5AE284" w:rsidR="00322D01" w:rsidRPr="0023488B" w:rsidRDefault="00322D01" w:rsidP="00322D01">
      <w:pPr>
        <w:pStyle w:val="Styl0"/>
        <w:widowControl w:val="0"/>
        <w:tabs>
          <w:tab w:val="left" w:pos="4770"/>
          <w:tab w:val="left" w:pos="5580"/>
          <w:tab w:val="center" w:pos="6946"/>
        </w:tabs>
        <w:ind w:left="0" w:firstLine="0"/>
        <w:rPr>
          <w:rFonts w:ascii="Times New Roman" w:hAnsi="Times New Roman"/>
          <w:sz w:val="22"/>
          <w:szCs w:val="22"/>
        </w:rPr>
      </w:pPr>
      <w:r w:rsidRPr="0023488B">
        <w:rPr>
          <w:rFonts w:ascii="Times New Roman" w:hAnsi="Times New Roman"/>
          <w:sz w:val="22"/>
          <w:szCs w:val="22"/>
        </w:rPr>
        <w:t xml:space="preserve">      </w:t>
      </w:r>
    </w:p>
    <w:p w14:paraId="11BF5CAC" w14:textId="77777777" w:rsidR="0023488B" w:rsidRPr="0023488B" w:rsidRDefault="0023488B" w:rsidP="0023488B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23488B">
        <w:rPr>
          <w:szCs w:val="22"/>
        </w:rPr>
        <w:t>* Relativní účinnost (stanovena ELISA metodou) v porovnání s referenčním sérem získaným po vakcinaci myší šarží vakcíny, která vyhověla v </w:t>
      </w:r>
      <w:proofErr w:type="spellStart"/>
      <w:r w:rsidRPr="0023488B">
        <w:rPr>
          <w:szCs w:val="22"/>
        </w:rPr>
        <w:t>čelenžním</w:t>
      </w:r>
      <w:proofErr w:type="spellEnd"/>
      <w:r w:rsidRPr="0023488B">
        <w:rPr>
          <w:szCs w:val="22"/>
        </w:rPr>
        <w:t xml:space="preserve"> testu na cílovém druhu zvířat</w:t>
      </w:r>
    </w:p>
    <w:p w14:paraId="7552F8B0" w14:textId="3ECF017C" w:rsidR="0023488B" w:rsidRDefault="0023488B" w:rsidP="0023488B">
      <w:pPr>
        <w:rPr>
          <w:b/>
          <w:szCs w:val="22"/>
        </w:rPr>
      </w:pPr>
    </w:p>
    <w:p w14:paraId="48C758C9" w14:textId="77777777" w:rsidR="00DA20FA" w:rsidRPr="0023488B" w:rsidRDefault="00DA20FA" w:rsidP="00DA20FA">
      <w:pPr>
        <w:rPr>
          <w:b/>
          <w:iCs/>
          <w:sz w:val="24"/>
          <w:szCs w:val="24"/>
        </w:rPr>
      </w:pPr>
      <w:r w:rsidRPr="0023488B">
        <w:rPr>
          <w:b/>
          <w:szCs w:val="22"/>
        </w:rPr>
        <w:t>Adjuvans:</w:t>
      </w:r>
      <w:r w:rsidRPr="0023488B">
        <w:rPr>
          <w:b/>
          <w:iCs/>
          <w:sz w:val="24"/>
          <w:szCs w:val="24"/>
        </w:rPr>
        <w:t xml:space="preserve"> </w:t>
      </w:r>
    </w:p>
    <w:p w14:paraId="2678D567" w14:textId="52F37B25" w:rsidR="00DA20FA" w:rsidRDefault="00DA20FA" w:rsidP="00DA20FA">
      <w:pPr>
        <w:rPr>
          <w:iCs/>
          <w:szCs w:val="22"/>
        </w:rPr>
      </w:pPr>
      <w:r>
        <w:rPr>
          <w:iCs/>
          <w:szCs w:val="22"/>
        </w:rPr>
        <w:t>Olejové adjuvans</w:t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  <w:t>0,5 ml</w:t>
      </w:r>
    </w:p>
    <w:p w14:paraId="61C81EEB" w14:textId="77777777" w:rsidR="00DA20FA" w:rsidRPr="0023488B" w:rsidRDefault="00DA20FA" w:rsidP="00DA20FA">
      <w:pPr>
        <w:rPr>
          <w:b/>
          <w:szCs w:val="22"/>
        </w:rPr>
      </w:pPr>
    </w:p>
    <w:p w14:paraId="0B1B7FB6" w14:textId="77777777" w:rsidR="0023488B" w:rsidRPr="0023488B" w:rsidRDefault="0023488B" w:rsidP="0023488B">
      <w:r w:rsidRPr="0023488B">
        <w:rPr>
          <w:b/>
          <w:szCs w:val="22"/>
        </w:rPr>
        <w:t>Pomocné látky:</w:t>
      </w:r>
    </w:p>
    <w:p w14:paraId="065A58C9" w14:textId="01BD9131" w:rsidR="0023488B" w:rsidRPr="0023488B" w:rsidRDefault="0023488B" w:rsidP="0023488B">
      <w:proofErr w:type="spellStart"/>
      <w:r w:rsidRPr="0023488B">
        <w:rPr>
          <w:iCs/>
          <w:szCs w:val="22"/>
        </w:rPr>
        <w:t>Thiomersal</w:t>
      </w:r>
      <w:proofErr w:type="spellEnd"/>
      <w:r w:rsidRPr="0023488B">
        <w:rPr>
          <w:iCs/>
          <w:szCs w:val="22"/>
        </w:rPr>
        <w:tab/>
      </w:r>
      <w:r w:rsidRPr="0023488B">
        <w:rPr>
          <w:iCs/>
          <w:szCs w:val="22"/>
        </w:rPr>
        <w:tab/>
      </w:r>
      <w:r w:rsidRPr="0023488B">
        <w:rPr>
          <w:iCs/>
          <w:szCs w:val="22"/>
        </w:rPr>
        <w:tab/>
      </w:r>
      <w:r w:rsidRPr="0023488B">
        <w:rPr>
          <w:iCs/>
          <w:szCs w:val="22"/>
        </w:rPr>
        <w:tab/>
      </w:r>
      <w:r w:rsidRPr="0023488B">
        <w:rPr>
          <w:iCs/>
          <w:szCs w:val="22"/>
        </w:rPr>
        <w:tab/>
      </w:r>
      <w:r w:rsidRPr="0023488B">
        <w:rPr>
          <w:iCs/>
          <w:szCs w:val="22"/>
        </w:rPr>
        <w:tab/>
      </w:r>
      <w:r w:rsidRPr="0023488B">
        <w:rPr>
          <w:iCs/>
          <w:szCs w:val="22"/>
        </w:rPr>
        <w:tab/>
        <w:t>0,01%</w:t>
      </w:r>
    </w:p>
    <w:p w14:paraId="3BC88F42" w14:textId="182C9CBD" w:rsidR="00322D01" w:rsidRDefault="00322D01" w:rsidP="0023488B">
      <w:pPr>
        <w:rPr>
          <w:b/>
          <w:iCs/>
          <w:sz w:val="24"/>
          <w:szCs w:val="24"/>
        </w:rPr>
      </w:pPr>
    </w:p>
    <w:p w14:paraId="2ED503E2" w14:textId="5A80733B" w:rsidR="0023488B" w:rsidRPr="0014368C" w:rsidRDefault="00322D01" w:rsidP="0014368C">
      <w:pPr>
        <w:pStyle w:val="Nadpis1"/>
        <w:widowControl w:val="0"/>
        <w:tabs>
          <w:tab w:val="left" w:pos="71"/>
        </w:tabs>
        <w:snapToGrid w:val="0"/>
        <w:spacing w:before="0" w:after="0"/>
        <w:ind w:left="0" w:firstLine="0"/>
        <w:rPr>
          <w:b w:val="0"/>
          <w:szCs w:val="22"/>
        </w:rPr>
      </w:pPr>
      <w:r w:rsidRPr="00B27B25">
        <w:rPr>
          <w:b w:val="0"/>
          <w:caps w:val="0"/>
          <w:sz w:val="22"/>
          <w:szCs w:val="22"/>
        </w:rPr>
        <w:t xml:space="preserve">Bílá </w:t>
      </w:r>
      <w:r>
        <w:rPr>
          <w:b w:val="0"/>
          <w:caps w:val="0"/>
          <w:sz w:val="22"/>
          <w:szCs w:val="22"/>
        </w:rPr>
        <w:t xml:space="preserve">až slabě růžová olejovitá </w:t>
      </w:r>
      <w:r w:rsidRPr="00B27B25">
        <w:rPr>
          <w:b w:val="0"/>
          <w:caps w:val="0"/>
          <w:sz w:val="22"/>
          <w:szCs w:val="22"/>
        </w:rPr>
        <w:t xml:space="preserve">tekutina s lehce </w:t>
      </w:r>
      <w:proofErr w:type="spellStart"/>
      <w:r w:rsidRPr="00B27B25">
        <w:rPr>
          <w:b w:val="0"/>
          <w:caps w:val="0"/>
          <w:sz w:val="22"/>
          <w:szCs w:val="22"/>
        </w:rPr>
        <w:t>roztřepatelným</w:t>
      </w:r>
      <w:proofErr w:type="spellEnd"/>
      <w:r w:rsidRPr="00B27B25">
        <w:rPr>
          <w:b w:val="0"/>
          <w:caps w:val="0"/>
          <w:sz w:val="22"/>
          <w:szCs w:val="22"/>
        </w:rPr>
        <w:t xml:space="preserve"> sedimentem</w:t>
      </w:r>
      <w:r>
        <w:rPr>
          <w:b w:val="0"/>
          <w:caps w:val="0"/>
          <w:sz w:val="22"/>
          <w:szCs w:val="22"/>
        </w:rPr>
        <w:t>.</w:t>
      </w: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803E9F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0788A0B9" w14:textId="5CAF13B4" w:rsidR="0023488B" w:rsidRDefault="0023488B" w:rsidP="0023488B">
      <w:pPr>
        <w:pStyle w:val="Styl00"/>
        <w:widowControl w:val="0"/>
        <w:ind w:left="0" w:firstLine="0"/>
        <w:rPr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Prasata (březí prasni</w:t>
      </w:r>
      <w:r w:rsidR="0043135F">
        <w:rPr>
          <w:rFonts w:ascii="Times New Roman" w:hAnsi="Times New Roman"/>
          <w:sz w:val="22"/>
          <w:szCs w:val="22"/>
        </w:rPr>
        <w:t>čky a březí</w:t>
      </w:r>
      <w:r>
        <w:rPr>
          <w:rFonts w:ascii="Times New Roman" w:hAnsi="Times New Roman"/>
          <w:sz w:val="22"/>
          <w:szCs w:val="22"/>
        </w:rPr>
        <w:t xml:space="preserve"> prasni</w:t>
      </w:r>
      <w:r w:rsidR="0043135F">
        <w:rPr>
          <w:rFonts w:ascii="Times New Roman" w:hAnsi="Times New Roman"/>
          <w:sz w:val="22"/>
          <w:szCs w:val="22"/>
        </w:rPr>
        <w:t>ce</w:t>
      </w:r>
      <w:r>
        <w:rPr>
          <w:rFonts w:ascii="Times New Roman" w:hAnsi="Times New Roman"/>
          <w:sz w:val="22"/>
          <w:szCs w:val="22"/>
        </w:rPr>
        <w:t>).</w:t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803E9F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0AE6CFD1" w14:textId="00873E41" w:rsidR="0023488B" w:rsidRDefault="0023488B" w:rsidP="0023488B">
      <w:pPr>
        <w:pStyle w:val="Styl00"/>
        <w:widowControl w:val="0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 aktivní imunizaci březích prasni</w:t>
      </w:r>
      <w:r w:rsidR="0043135F">
        <w:rPr>
          <w:rFonts w:ascii="Times New Roman" w:hAnsi="Times New Roman"/>
          <w:sz w:val="22"/>
          <w:szCs w:val="22"/>
        </w:rPr>
        <w:t>ček</w:t>
      </w:r>
      <w:r>
        <w:rPr>
          <w:rFonts w:ascii="Times New Roman" w:hAnsi="Times New Roman"/>
          <w:sz w:val="22"/>
          <w:szCs w:val="22"/>
        </w:rPr>
        <w:t xml:space="preserve"> a prasni</w:t>
      </w:r>
      <w:r w:rsidR="0043135F"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 xml:space="preserve"> proti </w:t>
      </w:r>
      <w:proofErr w:type="spellStart"/>
      <w:r>
        <w:rPr>
          <w:rFonts w:ascii="Times New Roman" w:hAnsi="Times New Roman"/>
          <w:sz w:val="22"/>
          <w:szCs w:val="22"/>
        </w:rPr>
        <w:t>rotavirovým</w:t>
      </w:r>
      <w:proofErr w:type="spellEnd"/>
      <w:r>
        <w:rPr>
          <w:rFonts w:ascii="Times New Roman" w:hAnsi="Times New Roman"/>
          <w:sz w:val="22"/>
          <w:szCs w:val="22"/>
        </w:rPr>
        <w:t xml:space="preserve"> a enterálním </w:t>
      </w:r>
      <w:proofErr w:type="spellStart"/>
      <w:r>
        <w:rPr>
          <w:rFonts w:ascii="Times New Roman" w:hAnsi="Times New Roman"/>
          <w:sz w:val="22"/>
          <w:szCs w:val="22"/>
        </w:rPr>
        <w:t>koli</w:t>
      </w:r>
      <w:proofErr w:type="spellEnd"/>
      <w:r>
        <w:rPr>
          <w:rFonts w:ascii="Times New Roman" w:hAnsi="Times New Roman"/>
          <w:sz w:val="22"/>
          <w:szCs w:val="22"/>
        </w:rPr>
        <w:t xml:space="preserve"> infekcím, k navození kolostrální a laktogenní imunity u narozených selat. </w:t>
      </w:r>
    </w:p>
    <w:p w14:paraId="5ADC0009" w14:textId="5F6BF79D" w:rsidR="00DA20FA" w:rsidRPr="00B93B93" w:rsidRDefault="00DA20FA" w:rsidP="00DA20FA">
      <w:pPr>
        <w:tabs>
          <w:tab w:val="clear" w:pos="567"/>
        </w:tabs>
        <w:spacing w:line="240" w:lineRule="auto"/>
      </w:pPr>
      <w:r w:rsidRPr="00B93B93">
        <w:t>Nástup imunity:</w:t>
      </w:r>
      <w:r w:rsidRPr="00B93B93">
        <w:tab/>
        <w:t>pasivní imunita začíná sáním selat</w:t>
      </w:r>
      <w:r w:rsidR="0043135F">
        <w:t>.</w:t>
      </w:r>
    </w:p>
    <w:p w14:paraId="44FA452B" w14:textId="00F4B581" w:rsidR="00DA20FA" w:rsidRDefault="00DA20FA" w:rsidP="00DA20FA">
      <w:pPr>
        <w:tabs>
          <w:tab w:val="clear" w:pos="567"/>
        </w:tabs>
        <w:spacing w:line="240" w:lineRule="auto"/>
      </w:pPr>
      <w:r w:rsidRPr="00B93B93">
        <w:t>Trvání imunity:</w:t>
      </w:r>
      <w:r w:rsidRPr="00B93B93">
        <w:tab/>
        <w:t>po dobu sání</w:t>
      </w:r>
      <w:r w:rsidR="0043135F">
        <w:t xml:space="preserve"> selat.</w:t>
      </w: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803E9F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46C89EE3" w14:textId="4C07299F" w:rsidR="0023488B" w:rsidRDefault="006F637C" w:rsidP="0023488B">
      <w:pPr>
        <w:widowControl w:val="0"/>
        <w:jc w:val="both"/>
        <w:rPr>
          <w:szCs w:val="22"/>
        </w:rPr>
      </w:pPr>
      <w:r>
        <w:rPr>
          <w:szCs w:val="22"/>
        </w:rPr>
        <w:t>Nejsou.</w:t>
      </w:r>
      <w:r w:rsidR="0023488B">
        <w:rPr>
          <w:szCs w:val="22"/>
        </w:rPr>
        <w:t xml:space="preserve"> 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803E9F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8E128C8" w14:textId="6F9D7CB1" w:rsidR="00F354C5" w:rsidRPr="00B41D57" w:rsidRDefault="00803E9F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4AE3A104" w14:textId="77777777" w:rsidR="004D33FB" w:rsidRPr="00B41D57" w:rsidRDefault="004D33FB" w:rsidP="004D33FB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7127A2D7" w:rsidR="00F354C5" w:rsidRPr="00B41D57" w:rsidRDefault="00803E9F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6DB71842" w14:textId="77777777" w:rsidR="004D33FB" w:rsidRPr="00B41D57" w:rsidRDefault="004D33FB" w:rsidP="004D33F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Pro uživatele:</w:t>
      </w:r>
    </w:p>
    <w:p w14:paraId="242A7FA2" w14:textId="77777777" w:rsidR="004D33FB" w:rsidRPr="00B41D57" w:rsidRDefault="004D33FB" w:rsidP="004D33F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B41D57">
        <w:t>Tento veterinární léčivý přípravek obsahuje minerální olej. Náhodná injekce / náhodné sebepoškození injekčně podaným 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0D6F33CF" w14:textId="77777777" w:rsidR="004D33FB" w:rsidRPr="00B41D57" w:rsidRDefault="004D33FB" w:rsidP="004D33F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7E234A63" w14:textId="77777777" w:rsidR="004D33FB" w:rsidRPr="00B41D57" w:rsidRDefault="004D33FB" w:rsidP="004D33F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B41D57">
        <w:t>Pro lékaře:</w:t>
      </w:r>
    </w:p>
    <w:p w14:paraId="2AE9AF07" w14:textId="77777777" w:rsidR="004D33FB" w:rsidRPr="00B41D57" w:rsidRDefault="004D33FB" w:rsidP="004D33F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B41D57">
        <w:t>Tento veterinární léčivý přípravek obsahuje minerální olej. I když bylo injekčně podané malé množství, náhodná injekce tohoto veterinárního léčivého přípravku může vyvolat intenzivní otok, který může např. končit ischemickou nekrózou</w:t>
      </w:r>
      <w:r>
        <w:t>,</w:t>
      </w:r>
      <w:r w:rsidRPr="00B41D57">
        <w:t xml:space="preserve"> a dokonce i ztrátou prstu. Odborná, RYCHLÁ chirurgická péče je nutná </w:t>
      </w:r>
      <w:r w:rsidRPr="00B41D57">
        <w:lastRenderedPageBreak/>
        <w:t>a může vyžadovat včasné chirurgické otevření a výplach místa, kam byla injekce podána, zvláště tam, kde je zasažena pulpa prstu nebo šlacha.</w:t>
      </w:r>
    </w:p>
    <w:p w14:paraId="2DAED05C" w14:textId="77777777" w:rsidR="002F6DAA" w:rsidRPr="00B41D57" w:rsidRDefault="002F6DAA" w:rsidP="005B1FD0">
      <w:pPr>
        <w:rPr>
          <w:szCs w:val="22"/>
          <w:u w:val="single"/>
        </w:rPr>
      </w:pPr>
    </w:p>
    <w:p w14:paraId="0AE26533" w14:textId="00B70E33" w:rsidR="006F637C" w:rsidRDefault="00803E9F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Březost</w:t>
      </w:r>
      <w:r w:rsidRPr="00B41D57">
        <w:t>:</w:t>
      </w:r>
      <w:r w:rsidR="004D33FB">
        <w:t xml:space="preserve"> </w:t>
      </w:r>
    </w:p>
    <w:p w14:paraId="73D27655" w14:textId="09A8738D" w:rsidR="005B1FD0" w:rsidRPr="00B41D57" w:rsidRDefault="004D33FB" w:rsidP="005B1FD0">
      <w:pPr>
        <w:tabs>
          <w:tab w:val="clear" w:pos="567"/>
        </w:tabs>
        <w:spacing w:line="240" w:lineRule="auto"/>
        <w:rPr>
          <w:szCs w:val="22"/>
        </w:rPr>
      </w:pPr>
      <w:r>
        <w:t>Lze použít během březosti.</w:t>
      </w:r>
    </w:p>
    <w:p w14:paraId="19054341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4F9D041E" w:rsidR="005B1FD0" w:rsidRDefault="00803E9F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77546AB3" w14:textId="6DBC8097" w:rsidR="004D33FB" w:rsidRDefault="004D33FB" w:rsidP="004D33FB">
      <w:pPr>
        <w:jc w:val="both"/>
        <w:rPr>
          <w:szCs w:val="22"/>
        </w:rPr>
      </w:pPr>
      <w:r>
        <w:rPr>
          <w:szCs w:val="22"/>
        </w:rPr>
        <w:t xml:space="preserve">Nejsou dostupné informace o bezpečnosti a účinnosti této vakcíny, pokud </w:t>
      </w:r>
      <w:r w:rsidR="00661623">
        <w:rPr>
          <w:szCs w:val="22"/>
        </w:rPr>
        <w:t>se používá</w:t>
      </w:r>
      <w:r>
        <w:rPr>
          <w:szCs w:val="22"/>
        </w:rPr>
        <w:t xml:space="preserve">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0FD242F7" w:rsidR="005B1FD0" w:rsidRPr="00B41D57" w:rsidRDefault="00803E9F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3773B5D5" w14:textId="331BEF26" w:rsidR="005B1FD0" w:rsidRPr="00B41D57" w:rsidRDefault="00661623" w:rsidP="005B1FD0">
      <w:pPr>
        <w:rPr>
          <w:szCs w:val="22"/>
        </w:rPr>
      </w:pPr>
      <w:r>
        <w:rPr>
          <w:szCs w:val="22"/>
        </w:rPr>
        <w:t xml:space="preserve">Po podání dvojnásobné dávky vakcíny nebyly pozorovány </w:t>
      </w:r>
      <w:r w:rsidR="004D33FB">
        <w:rPr>
          <w:szCs w:val="22"/>
        </w:rPr>
        <w:t xml:space="preserve">žádné vedlejší účinky na cílová zvířata. 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56B72AEC" w:rsidR="005B1FD0" w:rsidRPr="00B41D57" w:rsidRDefault="00803E9F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2ECEA85C" w14:textId="77777777" w:rsidR="004D33FB" w:rsidRDefault="004D33FB" w:rsidP="004D33FB">
      <w:pPr>
        <w:rPr>
          <w:szCs w:val="22"/>
        </w:rPr>
      </w:pPr>
      <w:r>
        <w:t>Nemísit s jiným veterinárním léčivým přípravkem</w:t>
      </w:r>
      <w:r>
        <w:rPr>
          <w:szCs w:val="22"/>
        </w:rPr>
        <w:t>.</w:t>
      </w: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803E9F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7A29104" w14:textId="78D5B3FE" w:rsidR="00DA20FA" w:rsidRDefault="00DA20FA" w:rsidP="00DA20FA">
      <w:pPr>
        <w:pStyle w:val="Styl00"/>
        <w:widowControl w:val="0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Prasata (březí prasničky a březí prasnice)</w:t>
      </w:r>
      <w:r w:rsidR="00D243D8">
        <w:rPr>
          <w:rFonts w:ascii="Times New Roman" w:hAnsi="Times New Roman"/>
          <w:sz w:val="22"/>
          <w:szCs w:val="22"/>
        </w:rPr>
        <w:t>:</w:t>
      </w:r>
    </w:p>
    <w:p w14:paraId="3281935D" w14:textId="77777777" w:rsidR="00322D01" w:rsidRDefault="00322D01" w:rsidP="00DA20FA">
      <w:pPr>
        <w:pStyle w:val="Styl00"/>
        <w:widowControl w:val="0"/>
        <w:ind w:left="0" w:firstLine="0"/>
        <w:rPr>
          <w:sz w:val="22"/>
          <w:szCs w:val="22"/>
        </w:rPr>
      </w:pPr>
    </w:p>
    <w:p w14:paraId="008BF463" w14:textId="3455A444" w:rsidR="0064790B" w:rsidRDefault="0064790B" w:rsidP="00A9226B">
      <w:pPr>
        <w:tabs>
          <w:tab w:val="clear" w:pos="567"/>
        </w:tabs>
        <w:spacing w:line="240" w:lineRule="auto"/>
      </w:pPr>
      <w:r w:rsidRPr="004B5E82">
        <w:t>Neznámá četnost</w:t>
      </w:r>
      <w:r w:rsidRPr="00B41D57">
        <w:t>:</w:t>
      </w:r>
    </w:p>
    <w:p w14:paraId="16FDE00C" w14:textId="548B9912" w:rsidR="0064790B" w:rsidRDefault="0064790B" w:rsidP="0064790B">
      <w:pPr>
        <w:spacing w:before="60" w:after="60"/>
      </w:pPr>
      <w:r>
        <w:t xml:space="preserve">- lokální reakce v místě injekčního podání </w:t>
      </w:r>
      <w:r>
        <w:rPr>
          <w:vertAlign w:val="superscript"/>
        </w:rPr>
        <w:t>1</w:t>
      </w:r>
    </w:p>
    <w:p w14:paraId="59D04885" w14:textId="0A7C359D" w:rsidR="0064790B" w:rsidRDefault="0064790B" w:rsidP="0064790B">
      <w:pPr>
        <w:tabs>
          <w:tab w:val="clear" w:pos="567"/>
        </w:tabs>
        <w:spacing w:line="240" w:lineRule="auto"/>
      </w:pPr>
      <w:r>
        <w:rPr>
          <w:iCs/>
          <w:szCs w:val="22"/>
        </w:rPr>
        <w:t xml:space="preserve">- hypersenzitivní reakce </w:t>
      </w:r>
      <w:r w:rsidRPr="000E7854">
        <w:rPr>
          <w:iCs/>
          <w:szCs w:val="22"/>
          <w:vertAlign w:val="superscript"/>
        </w:rPr>
        <w:t>2</w:t>
      </w:r>
    </w:p>
    <w:p w14:paraId="1BF3D979" w14:textId="77777777" w:rsidR="0064790B" w:rsidRPr="00B41D57" w:rsidRDefault="0064790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C21A934" w14:textId="50920D83" w:rsidR="0064790B" w:rsidRDefault="0064790B" w:rsidP="0064790B">
      <w:pPr>
        <w:tabs>
          <w:tab w:val="clear" w:pos="567"/>
          <w:tab w:val="left" w:pos="270"/>
        </w:tabs>
        <w:spacing w:line="240" w:lineRule="auto"/>
        <w:rPr>
          <w:szCs w:val="22"/>
        </w:rPr>
      </w:pPr>
      <w:r w:rsidRPr="000E7854">
        <w:rPr>
          <w:szCs w:val="22"/>
          <w:vertAlign w:val="superscript"/>
        </w:rPr>
        <w:t>1</w:t>
      </w:r>
      <w:r>
        <w:rPr>
          <w:szCs w:val="22"/>
        </w:rPr>
        <w:tab/>
      </w:r>
      <w:r w:rsidR="00661623">
        <w:rPr>
          <w:szCs w:val="22"/>
        </w:rPr>
        <w:t>vymizí</w:t>
      </w:r>
      <w:r>
        <w:rPr>
          <w:szCs w:val="22"/>
        </w:rPr>
        <w:t xml:space="preserve"> v průběhu dvou týdnů po vakcinaci.</w:t>
      </w:r>
    </w:p>
    <w:p w14:paraId="0264E2C5" w14:textId="6792A88B" w:rsidR="0064790B" w:rsidRPr="00D23B76" w:rsidRDefault="0064790B" w:rsidP="0064790B">
      <w:pPr>
        <w:tabs>
          <w:tab w:val="clear" w:pos="567"/>
          <w:tab w:val="left" w:pos="270"/>
        </w:tabs>
        <w:spacing w:line="240" w:lineRule="auto"/>
        <w:rPr>
          <w:szCs w:val="22"/>
        </w:rPr>
      </w:pPr>
      <w:r w:rsidRPr="000E7854">
        <w:rPr>
          <w:szCs w:val="22"/>
          <w:vertAlign w:val="superscript"/>
        </w:rPr>
        <w:t>2</w:t>
      </w:r>
      <w:r w:rsidRPr="000E7854">
        <w:rPr>
          <w:szCs w:val="22"/>
          <w:vertAlign w:val="superscript"/>
        </w:rPr>
        <w:tab/>
      </w:r>
      <w:r w:rsidR="00661623" w:rsidRPr="00661623">
        <w:t xml:space="preserve"> </w:t>
      </w:r>
      <w:r w:rsidR="00661623" w:rsidRPr="00661623">
        <w:rPr>
          <w:szCs w:val="22"/>
        </w:rPr>
        <w:t>použijte symptomatickou</w:t>
      </w:r>
      <w:r>
        <w:rPr>
          <w:szCs w:val="22"/>
        </w:rPr>
        <w:t xml:space="preserve"> léčbu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DC5ECEA" w14:textId="4AA03F50" w:rsidR="00661623" w:rsidRDefault="00803E9F" w:rsidP="0064790B">
      <w:pPr>
        <w:jc w:val="both"/>
      </w:pPr>
      <w:bookmarkStart w:id="1" w:name="_Hlk184640527"/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3247F4">
        <w:t>i</w:t>
      </w:r>
      <w:r w:rsidRPr="00B41D57">
        <w:t xml:space="preserve">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2C24E294" w14:textId="08213A4A" w:rsidR="0064790B" w:rsidRPr="009E6B9D" w:rsidRDefault="0064790B" w:rsidP="0064790B">
      <w:pPr>
        <w:jc w:val="both"/>
        <w:rPr>
          <w:szCs w:val="22"/>
        </w:rPr>
      </w:pPr>
      <w:r w:rsidRPr="009E6B9D">
        <w:rPr>
          <w:szCs w:val="22"/>
        </w:rPr>
        <w:t xml:space="preserve">Ústav pro státní kontrolu veterinárních biopreparátů a léčiv </w:t>
      </w:r>
    </w:p>
    <w:p w14:paraId="1E150E5A" w14:textId="77777777" w:rsidR="0064790B" w:rsidRPr="009E6B9D" w:rsidRDefault="0064790B" w:rsidP="0064790B">
      <w:pPr>
        <w:jc w:val="both"/>
        <w:rPr>
          <w:szCs w:val="22"/>
        </w:rPr>
      </w:pPr>
      <w:r w:rsidRPr="009E6B9D">
        <w:rPr>
          <w:szCs w:val="22"/>
        </w:rPr>
        <w:t xml:space="preserve">Hudcova 232/56a </w:t>
      </w:r>
    </w:p>
    <w:p w14:paraId="28D44A38" w14:textId="77777777" w:rsidR="0064790B" w:rsidRPr="009E6B9D" w:rsidRDefault="0064790B" w:rsidP="0064790B">
      <w:pPr>
        <w:jc w:val="both"/>
        <w:rPr>
          <w:szCs w:val="22"/>
        </w:rPr>
      </w:pPr>
      <w:r w:rsidRPr="009E6B9D">
        <w:rPr>
          <w:szCs w:val="22"/>
        </w:rPr>
        <w:t>621 00 Brno</w:t>
      </w:r>
    </w:p>
    <w:p w14:paraId="733010AB" w14:textId="77777777" w:rsidR="0064790B" w:rsidRPr="009E6B9D" w:rsidRDefault="0064790B" w:rsidP="0064790B">
      <w:pPr>
        <w:jc w:val="both"/>
        <w:rPr>
          <w:szCs w:val="22"/>
        </w:rPr>
      </w:pPr>
      <w:r w:rsidRPr="009E6B9D">
        <w:rPr>
          <w:szCs w:val="22"/>
        </w:rPr>
        <w:t xml:space="preserve">Mail: </w:t>
      </w:r>
      <w:hyperlink r:id="rId8" w:history="1">
        <w:r w:rsidRPr="009E6B9D">
          <w:rPr>
            <w:rStyle w:val="Hypertextovodkaz"/>
            <w:szCs w:val="22"/>
          </w:rPr>
          <w:t>adr@uskvbl.cz</w:t>
        </w:r>
      </w:hyperlink>
      <w:r w:rsidRPr="009E6B9D">
        <w:rPr>
          <w:szCs w:val="22"/>
        </w:rPr>
        <w:t xml:space="preserve"> </w:t>
      </w:r>
    </w:p>
    <w:p w14:paraId="15FC7785" w14:textId="77777777" w:rsidR="0064790B" w:rsidRPr="009E6B9D" w:rsidRDefault="0064790B" w:rsidP="0064790B">
      <w:pPr>
        <w:rPr>
          <w:noProof/>
          <w:szCs w:val="22"/>
        </w:rPr>
      </w:pPr>
      <w:r w:rsidRPr="009E6B9D">
        <w:rPr>
          <w:szCs w:val="22"/>
        </w:rPr>
        <w:t xml:space="preserve">Webové stránky: </w:t>
      </w:r>
      <w:hyperlink r:id="rId9" w:history="1">
        <w:r w:rsidRPr="009E6B9D">
          <w:rPr>
            <w:rStyle w:val="Hypertextovodkaz"/>
            <w:szCs w:val="22"/>
          </w:rPr>
          <w:t>www.uskvbl.cz/cs/farmakovigilance</w:t>
        </w:r>
      </w:hyperlink>
      <w:r w:rsidRPr="009E6B9D">
        <w:rPr>
          <w:szCs w:val="22"/>
        </w:rPr>
        <w:t xml:space="preserve"> </w:t>
      </w:r>
    </w:p>
    <w:bookmarkEnd w:id="1"/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803E9F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32A2A5B3" w14:textId="565F6A28" w:rsidR="0064790B" w:rsidRPr="00A3530F" w:rsidRDefault="0064790B" w:rsidP="0064790B">
      <w:pPr>
        <w:pStyle w:val="Styl00"/>
        <w:widowControl w:val="0"/>
        <w:ind w:left="0" w:firstLine="0"/>
        <w:rPr>
          <w:rFonts w:ascii="Times New Roman" w:hAnsi="Times New Roman"/>
          <w:sz w:val="22"/>
          <w:szCs w:val="22"/>
        </w:rPr>
      </w:pPr>
      <w:r w:rsidRPr="00A3530F">
        <w:rPr>
          <w:rFonts w:ascii="Times New Roman" w:hAnsi="Times New Roman"/>
          <w:sz w:val="22"/>
          <w:szCs w:val="22"/>
        </w:rPr>
        <w:t xml:space="preserve">Dávka </w:t>
      </w:r>
      <w:r w:rsidRPr="000E7854">
        <w:rPr>
          <w:rFonts w:ascii="Times New Roman" w:hAnsi="Times New Roman"/>
          <w:sz w:val="22"/>
          <w:szCs w:val="22"/>
        </w:rPr>
        <w:t>2 ml</w:t>
      </w:r>
      <w:r w:rsidRPr="00A3530F">
        <w:rPr>
          <w:rFonts w:ascii="Times New Roman" w:hAnsi="Times New Roman"/>
          <w:sz w:val="22"/>
          <w:szCs w:val="22"/>
        </w:rPr>
        <w:t xml:space="preserve">, podání </w:t>
      </w:r>
      <w:r w:rsidRPr="000E7854">
        <w:rPr>
          <w:rFonts w:ascii="Times New Roman" w:hAnsi="Times New Roman"/>
          <w:sz w:val="22"/>
          <w:szCs w:val="22"/>
        </w:rPr>
        <w:t>intramuskulárn</w:t>
      </w:r>
      <w:r w:rsidR="00DA20FA">
        <w:rPr>
          <w:rFonts w:ascii="Times New Roman" w:hAnsi="Times New Roman"/>
          <w:sz w:val="22"/>
          <w:szCs w:val="22"/>
        </w:rPr>
        <w:t>í</w:t>
      </w:r>
      <w:r w:rsidRPr="00A3530F">
        <w:rPr>
          <w:rFonts w:ascii="Times New Roman" w:hAnsi="Times New Roman"/>
          <w:sz w:val="22"/>
          <w:szCs w:val="22"/>
        </w:rPr>
        <w:t>.</w:t>
      </w:r>
    </w:p>
    <w:p w14:paraId="492EC727" w14:textId="77777777" w:rsidR="0064790B" w:rsidRDefault="0064790B" w:rsidP="0064790B">
      <w:pPr>
        <w:pStyle w:val="Zkladntext21"/>
        <w:spacing w:after="0" w:line="240" w:lineRule="auto"/>
        <w:jc w:val="both"/>
        <w:rPr>
          <w:i/>
          <w:kern w:val="1"/>
          <w:szCs w:val="22"/>
          <w:lang w:val="cs-CZ"/>
        </w:rPr>
      </w:pPr>
    </w:p>
    <w:p w14:paraId="229AFFDB" w14:textId="77777777" w:rsidR="0064790B" w:rsidRPr="00307C2F" w:rsidRDefault="0064790B" w:rsidP="0064790B">
      <w:pPr>
        <w:pStyle w:val="Zkladntext21"/>
        <w:spacing w:after="0" w:line="240" w:lineRule="auto"/>
        <w:ind w:left="0" w:firstLine="0"/>
        <w:jc w:val="both"/>
        <w:rPr>
          <w:i/>
          <w:kern w:val="1"/>
          <w:szCs w:val="22"/>
          <w:lang w:val="cs-CZ"/>
        </w:rPr>
      </w:pPr>
      <w:r w:rsidRPr="00307C2F">
        <w:rPr>
          <w:i/>
          <w:kern w:val="1"/>
          <w:szCs w:val="22"/>
          <w:lang w:val="cs-CZ"/>
        </w:rPr>
        <w:t xml:space="preserve">Základní vakcinace: </w:t>
      </w:r>
    </w:p>
    <w:p w14:paraId="2F56427C" w14:textId="15A2BB03" w:rsidR="0064790B" w:rsidRDefault="0064790B" w:rsidP="0064790B">
      <w:pPr>
        <w:pStyle w:val="Styl00"/>
        <w:widowControl w:val="0"/>
        <w:tabs>
          <w:tab w:val="left" w:pos="1704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Prasničky a </w:t>
      </w:r>
      <w:r w:rsidR="00661623">
        <w:rPr>
          <w:rFonts w:ascii="Times New Roman" w:hAnsi="Times New Roman"/>
          <w:sz w:val="22"/>
          <w:szCs w:val="22"/>
        </w:rPr>
        <w:t>prasnice – aplikace</w:t>
      </w:r>
      <w:r>
        <w:rPr>
          <w:rFonts w:ascii="Times New Roman" w:hAnsi="Times New Roman"/>
          <w:sz w:val="22"/>
          <w:szCs w:val="22"/>
        </w:rPr>
        <w:t xml:space="preserve"> 2 individuálních dávek s odstupem 2 až 4 týdnů, druhá dávka nejpozději 2 týdny před očekávaným porodem </w:t>
      </w:r>
    </w:p>
    <w:p w14:paraId="1B41654B" w14:textId="77777777" w:rsidR="0064790B" w:rsidRDefault="0064790B" w:rsidP="0064790B">
      <w:pPr>
        <w:pStyle w:val="Styl00"/>
        <w:widowControl w:val="0"/>
        <w:ind w:left="0" w:firstLine="0"/>
        <w:rPr>
          <w:rFonts w:ascii="Times New Roman" w:hAnsi="Times New Roman"/>
          <w:i/>
          <w:sz w:val="22"/>
          <w:szCs w:val="22"/>
        </w:rPr>
      </w:pPr>
    </w:p>
    <w:p w14:paraId="36D7A458" w14:textId="77777777" w:rsidR="0064790B" w:rsidRPr="00307C2F" w:rsidRDefault="0064790B" w:rsidP="0064790B">
      <w:pPr>
        <w:pStyle w:val="Styl00"/>
        <w:widowControl w:val="0"/>
        <w:ind w:left="0" w:firstLine="0"/>
        <w:rPr>
          <w:rFonts w:ascii="Times New Roman" w:hAnsi="Times New Roman"/>
          <w:i/>
          <w:sz w:val="22"/>
          <w:szCs w:val="22"/>
        </w:rPr>
      </w:pPr>
      <w:r w:rsidRPr="00307C2F">
        <w:rPr>
          <w:rFonts w:ascii="Times New Roman" w:hAnsi="Times New Roman"/>
          <w:i/>
          <w:sz w:val="22"/>
          <w:szCs w:val="22"/>
        </w:rPr>
        <w:t>Revakcinace:</w:t>
      </w:r>
    </w:p>
    <w:p w14:paraId="09C8A35B" w14:textId="77777777" w:rsidR="0064790B" w:rsidRDefault="0064790B" w:rsidP="0064790B">
      <w:pPr>
        <w:pStyle w:val="Styl00"/>
        <w:widowControl w:val="0"/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Aplikace 1 dávky (2 ml) 4 až 2 týdny před každým dalším očekávaným porodem.</w:t>
      </w: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803E9F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2F8A227C" w14:textId="24D2C30E" w:rsidR="0023488B" w:rsidRDefault="0023488B" w:rsidP="0023488B">
      <w:pPr>
        <w:pStyle w:val="Styl00"/>
        <w:widowControl w:val="0"/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 použitím je nutné obsah l</w:t>
      </w:r>
      <w:r w:rsidR="00661623">
        <w:rPr>
          <w:rFonts w:ascii="Times New Roman" w:hAnsi="Times New Roman"/>
          <w:sz w:val="22"/>
          <w:szCs w:val="22"/>
        </w:rPr>
        <w:t>ahvičky</w:t>
      </w:r>
      <w:r>
        <w:rPr>
          <w:rFonts w:ascii="Times New Roman" w:hAnsi="Times New Roman"/>
          <w:sz w:val="22"/>
          <w:szCs w:val="22"/>
        </w:rPr>
        <w:t xml:space="preserve"> protřepat.</w:t>
      </w: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803E9F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FB02F2C" w14:textId="77777777" w:rsidR="0023488B" w:rsidRDefault="0023488B" w:rsidP="0023488B">
      <w:pPr>
        <w:rPr>
          <w:iCs/>
          <w:szCs w:val="22"/>
        </w:rPr>
      </w:pPr>
      <w:r>
        <w:rPr>
          <w:iCs/>
          <w:szCs w:val="22"/>
        </w:rPr>
        <w:t>Bez ochranných lhůt.</w:t>
      </w: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803E9F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6C33BE22" w14:textId="2FA90CAE" w:rsidR="00C114FF" w:rsidRPr="00B41D57" w:rsidRDefault="00803E9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5CD91E3C" w14:textId="4DBCF1B2" w:rsidR="00C114FF" w:rsidRPr="00B41D57" w:rsidRDefault="00803E9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>Uchovávejte v chladničce (2 °C – 8 °C).</w:t>
      </w:r>
    </w:p>
    <w:p w14:paraId="64809511" w14:textId="2A9BAD2D" w:rsidR="00C114FF" w:rsidRPr="00B41D57" w:rsidRDefault="00803E9F" w:rsidP="0023488B">
      <w:pPr>
        <w:pStyle w:val="Style5"/>
      </w:pPr>
      <w:r w:rsidRPr="00B41D57">
        <w:t>Chraňte před světlem.</w:t>
      </w:r>
    </w:p>
    <w:p w14:paraId="33E3A8F5" w14:textId="4D2F4D35" w:rsidR="00C114FF" w:rsidRPr="00B41D57" w:rsidRDefault="00803E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Uchovávejte v suchu.</w:t>
      </w:r>
    </w:p>
    <w:p w14:paraId="7BDE1B18" w14:textId="7CDF5174" w:rsidR="00C114FF" w:rsidRPr="00B41D57" w:rsidRDefault="00803E9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 etiketě</w:t>
      </w:r>
      <w:r w:rsidR="00066FEC">
        <w:t>.</w:t>
      </w:r>
      <w:r w:rsidRPr="00B41D57">
        <w:t xml:space="preserve"> Doba použitelnosti končí posledním dnem v uvedeném měsíci.</w:t>
      </w:r>
    </w:p>
    <w:p w14:paraId="12C25D49" w14:textId="77777777" w:rsidR="0043320A" w:rsidRPr="00B41D57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5816CD8" w14:textId="522C2532" w:rsidR="00C114FF" w:rsidRPr="00B41D57" w:rsidRDefault="00803E9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</w:t>
      </w:r>
      <w:r w:rsidR="00066FEC" w:rsidRPr="00B41D57">
        <w:t>:</w:t>
      </w:r>
      <w:r w:rsidR="00066FEC">
        <w:t xml:space="preserve"> 10 hodin</w:t>
      </w: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803E9F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3E91757A" w14:textId="3D9146FA" w:rsidR="00C114FF" w:rsidRPr="00B41D57" w:rsidRDefault="00803E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3FA7CEB8" w14:textId="7DF4C795" w:rsidR="00DB468A" w:rsidRPr="00B41D57" w:rsidRDefault="00803E9F" w:rsidP="0014368C">
      <w:pPr>
        <w:jc w:val="both"/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085349A6" w14:textId="23A77FA3" w:rsidR="00C114FF" w:rsidRPr="00B41D57" w:rsidRDefault="00803E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</w:t>
      </w:r>
      <w:r w:rsidR="0064790B">
        <w:t xml:space="preserve"> nebo lékárníkem</w:t>
      </w:r>
      <w:r w:rsidR="00066FEC">
        <w:t>.</w:t>
      </w:r>
      <w:r w:rsidRPr="00B41D57">
        <w:t xml:space="preserve"> 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803E9F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1E960AF1" w14:textId="6BD84D34" w:rsidR="00066FEC" w:rsidRDefault="0064790B" w:rsidP="00066FEC">
      <w:pPr>
        <w:ind w:right="566"/>
      </w:pPr>
      <w:r>
        <w:rPr>
          <w:szCs w:val="22"/>
        </w:rPr>
        <w:t>V</w:t>
      </w:r>
      <w:r w:rsidR="00066FEC" w:rsidRPr="007E0277">
        <w:rPr>
          <w:szCs w:val="22"/>
        </w:rPr>
        <w:t>eterinární léčivý přípravek je vydáván pouze na předpis.</w:t>
      </w: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Default="00803E9F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02BA13CA" w14:textId="77777777" w:rsidR="00066FEC" w:rsidRDefault="00066FEC" w:rsidP="00066FEC">
      <w:pPr>
        <w:pStyle w:val="Styl00"/>
        <w:widowControl w:val="0"/>
        <w:ind w:left="0" w:firstLine="0"/>
        <w:rPr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97/044/05-C</w:t>
      </w:r>
      <w:hyperlink r:id="rId10" w:history="1"/>
      <w:hyperlink r:id="rId11" w:history="1"/>
    </w:p>
    <w:p w14:paraId="19F14E4B" w14:textId="77777777" w:rsidR="00066FEC" w:rsidRPr="00B41D57" w:rsidRDefault="00066FEC" w:rsidP="00B13B6D">
      <w:pPr>
        <w:pStyle w:val="Style1"/>
      </w:pPr>
    </w:p>
    <w:p w14:paraId="47CAE010" w14:textId="77777777" w:rsidR="00066FEC" w:rsidRPr="007E0277" w:rsidRDefault="00066FEC" w:rsidP="00066FEC">
      <w:pPr>
        <w:widowControl w:val="0"/>
        <w:rPr>
          <w:szCs w:val="22"/>
        </w:rPr>
      </w:pPr>
      <w:r w:rsidRPr="007E0277">
        <w:rPr>
          <w:szCs w:val="22"/>
        </w:rPr>
        <w:t>Velikos</w:t>
      </w:r>
      <w:r>
        <w:rPr>
          <w:szCs w:val="22"/>
        </w:rPr>
        <w:t xml:space="preserve">ti </w:t>
      </w:r>
      <w:r w:rsidRPr="007E0277">
        <w:rPr>
          <w:szCs w:val="22"/>
        </w:rPr>
        <w:t xml:space="preserve">balení:           </w:t>
      </w:r>
    </w:p>
    <w:p w14:paraId="4D0293AA" w14:textId="77777777" w:rsidR="00066FEC" w:rsidRPr="007E0277" w:rsidRDefault="00066FEC" w:rsidP="00066FEC">
      <w:pPr>
        <w:widowControl w:val="0"/>
        <w:rPr>
          <w:szCs w:val="22"/>
        </w:rPr>
      </w:pPr>
      <w:r w:rsidRPr="007E0277">
        <w:rPr>
          <w:szCs w:val="22"/>
        </w:rPr>
        <w:t>1 × 10 ml, 10 × 10 ml</w:t>
      </w:r>
      <w:r w:rsidRPr="007E0277">
        <w:rPr>
          <w:szCs w:val="22"/>
        </w:rPr>
        <w:tab/>
      </w:r>
    </w:p>
    <w:p w14:paraId="76E7B007" w14:textId="77777777" w:rsidR="00066FEC" w:rsidRPr="007E0277" w:rsidRDefault="00066FEC" w:rsidP="00066FEC">
      <w:pPr>
        <w:widowControl w:val="0"/>
        <w:rPr>
          <w:szCs w:val="22"/>
        </w:rPr>
      </w:pPr>
      <w:r w:rsidRPr="007E0277">
        <w:rPr>
          <w:szCs w:val="22"/>
        </w:rPr>
        <w:t>1 × 50 ml</w:t>
      </w:r>
      <w:r w:rsidRPr="007E0277">
        <w:rPr>
          <w:szCs w:val="22"/>
        </w:rPr>
        <w:tab/>
      </w:r>
      <w:r w:rsidRPr="007E0277">
        <w:rPr>
          <w:szCs w:val="22"/>
        </w:rPr>
        <w:tab/>
      </w:r>
      <w:r w:rsidRPr="007E0277">
        <w:rPr>
          <w:szCs w:val="22"/>
        </w:rPr>
        <w:tab/>
      </w:r>
    </w:p>
    <w:p w14:paraId="3159037D" w14:textId="77777777" w:rsidR="00066FEC" w:rsidRPr="007E0277" w:rsidRDefault="00066FEC" w:rsidP="00066FEC">
      <w:pPr>
        <w:widowControl w:val="0"/>
        <w:rPr>
          <w:szCs w:val="22"/>
        </w:rPr>
      </w:pPr>
      <w:r w:rsidRPr="007E0277">
        <w:rPr>
          <w:szCs w:val="22"/>
        </w:rPr>
        <w:t>1 × 100 ml</w:t>
      </w:r>
      <w:r w:rsidRPr="007E0277">
        <w:rPr>
          <w:szCs w:val="22"/>
        </w:rPr>
        <w:tab/>
      </w:r>
      <w:r w:rsidRPr="007E0277">
        <w:rPr>
          <w:szCs w:val="22"/>
        </w:rPr>
        <w:tab/>
      </w:r>
      <w:r w:rsidRPr="007E0277">
        <w:rPr>
          <w:szCs w:val="22"/>
        </w:rPr>
        <w:tab/>
      </w:r>
    </w:p>
    <w:p w14:paraId="7A2F65F6" w14:textId="3EE7B17F" w:rsidR="00DB468A" w:rsidRPr="00B41D57" w:rsidRDefault="00066FEC" w:rsidP="00066FEC">
      <w:pPr>
        <w:tabs>
          <w:tab w:val="clear" w:pos="567"/>
        </w:tabs>
        <w:spacing w:line="240" w:lineRule="auto"/>
        <w:rPr>
          <w:szCs w:val="22"/>
        </w:rPr>
      </w:pPr>
      <w:r w:rsidRPr="007E0277">
        <w:rPr>
          <w:szCs w:val="22"/>
        </w:rPr>
        <w:t>1 × 250 ml</w:t>
      </w:r>
      <w:r w:rsidRPr="007E0277">
        <w:rPr>
          <w:szCs w:val="22"/>
        </w:rPr>
        <w:tab/>
      </w:r>
    </w:p>
    <w:p w14:paraId="076793AB" w14:textId="659197EC" w:rsidR="00DB468A" w:rsidRPr="00B41D57" w:rsidRDefault="00803E9F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803E9F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7FF4C72C" w14:textId="200A7FAE" w:rsidR="00DB468A" w:rsidRPr="00B41D57" w:rsidRDefault="00066FEC" w:rsidP="00DB468A">
      <w:pPr>
        <w:rPr>
          <w:szCs w:val="22"/>
        </w:rPr>
      </w:pPr>
      <w:r>
        <w:t>0</w:t>
      </w:r>
      <w:r w:rsidR="00B47610">
        <w:t>3</w:t>
      </w:r>
      <w:r w:rsidR="00803E9F" w:rsidRPr="00B41D57">
        <w:t>/</w:t>
      </w:r>
      <w:r>
        <w:t>2025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45AF0AAB" w:rsidR="001F1C7E" w:rsidRDefault="00803E9F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2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673914D7" w14:textId="77777777" w:rsidR="00661623" w:rsidRPr="006414D3" w:rsidRDefault="00661623" w:rsidP="001F1C7E">
      <w:pPr>
        <w:tabs>
          <w:tab w:val="clear" w:pos="567"/>
        </w:tabs>
        <w:spacing w:line="240" w:lineRule="auto"/>
        <w:rPr>
          <w:szCs w:val="22"/>
        </w:rPr>
      </w:pPr>
    </w:p>
    <w:p w14:paraId="179A017D" w14:textId="77777777" w:rsidR="0064790B" w:rsidRPr="00BC7860" w:rsidRDefault="0064790B" w:rsidP="0064790B">
      <w:pPr>
        <w:ind w:right="-19"/>
        <w:jc w:val="both"/>
      </w:pPr>
      <w:r w:rsidRPr="00F500A2">
        <w:rPr>
          <w:rStyle w:val="markedcontent"/>
        </w:rPr>
        <w:t>Podrobné informace o tomto veterinárním léčivém přípravku naleznete také v národní databázi (</w:t>
      </w:r>
      <w:hyperlink r:id="rId13" w:history="1">
        <w:r w:rsidRPr="00F500A2">
          <w:rPr>
            <w:rStyle w:val="Hypertextovodkaz"/>
          </w:rPr>
          <w:t>https://www.uskvbl.cz</w:t>
        </w:r>
      </w:hyperlink>
      <w:r w:rsidRPr="00F500A2">
        <w:rPr>
          <w:rStyle w:val="markedcontent"/>
        </w:rPr>
        <w:t>).</w:t>
      </w: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803E9F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79625108" w14:textId="4DD10AF4" w:rsidR="00DB468A" w:rsidRPr="00B41D57" w:rsidRDefault="00803E9F" w:rsidP="00DB468A">
      <w:pPr>
        <w:rPr>
          <w:iCs/>
          <w:szCs w:val="22"/>
        </w:rPr>
      </w:pPr>
      <w:bookmarkStart w:id="2" w:name="_Hlk73552578"/>
      <w:r w:rsidRPr="00B41D57">
        <w:rPr>
          <w:iCs/>
          <w:szCs w:val="22"/>
          <w:u w:val="single"/>
        </w:rPr>
        <w:t xml:space="preserve">Držitel rozhodnutí o registraci </w:t>
      </w:r>
      <w:r w:rsidR="00DA20FA">
        <w:rPr>
          <w:iCs/>
          <w:szCs w:val="22"/>
          <w:u w:val="single"/>
        </w:rPr>
        <w:t>a výrobce</w:t>
      </w:r>
      <w:r w:rsidRPr="00B41D57">
        <w:rPr>
          <w:iCs/>
          <w:szCs w:val="22"/>
          <w:u w:val="single"/>
        </w:rPr>
        <w:t xml:space="preserve">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066FEC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bookmarkEnd w:id="2"/>
    <w:p w14:paraId="61EDE99C" w14:textId="77777777" w:rsidR="00066FEC" w:rsidRPr="00086023" w:rsidRDefault="00066FEC" w:rsidP="00066FEC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86023">
        <w:rPr>
          <w:szCs w:val="22"/>
        </w:rPr>
        <w:t>Bioveta</w:t>
      </w:r>
      <w:proofErr w:type="spellEnd"/>
      <w:r w:rsidRPr="00086023">
        <w:rPr>
          <w:szCs w:val="22"/>
        </w:rPr>
        <w:t>, a.s.</w:t>
      </w:r>
    </w:p>
    <w:p w14:paraId="7F280293" w14:textId="77777777" w:rsidR="00066FEC" w:rsidRPr="00086023" w:rsidRDefault="00066FEC" w:rsidP="00066FEC">
      <w:pPr>
        <w:tabs>
          <w:tab w:val="clear" w:pos="567"/>
        </w:tabs>
        <w:spacing w:line="240" w:lineRule="auto"/>
        <w:rPr>
          <w:szCs w:val="22"/>
        </w:rPr>
      </w:pPr>
      <w:r w:rsidRPr="00086023">
        <w:rPr>
          <w:szCs w:val="22"/>
        </w:rPr>
        <w:t>Komenského 212/12</w:t>
      </w:r>
    </w:p>
    <w:p w14:paraId="3CF7B9BD" w14:textId="77777777" w:rsidR="00066FEC" w:rsidRPr="00086023" w:rsidRDefault="00066FEC" w:rsidP="00066FEC">
      <w:pPr>
        <w:tabs>
          <w:tab w:val="clear" w:pos="567"/>
        </w:tabs>
        <w:spacing w:line="240" w:lineRule="auto"/>
        <w:rPr>
          <w:szCs w:val="22"/>
        </w:rPr>
      </w:pPr>
      <w:r w:rsidRPr="00086023">
        <w:rPr>
          <w:szCs w:val="22"/>
        </w:rPr>
        <w:t>68323 Ivanovice na Hané</w:t>
      </w:r>
    </w:p>
    <w:p w14:paraId="069D56B7" w14:textId="77777777" w:rsidR="00066FEC" w:rsidRPr="00086023" w:rsidRDefault="00066FEC" w:rsidP="00066FE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Česká republika</w:t>
      </w:r>
    </w:p>
    <w:p w14:paraId="5D144FCB" w14:textId="13408EE4" w:rsidR="00066FEC" w:rsidRPr="00086023" w:rsidRDefault="00066FEC" w:rsidP="00066FEC">
      <w:pPr>
        <w:tabs>
          <w:tab w:val="clear" w:pos="567"/>
        </w:tabs>
        <w:spacing w:line="240" w:lineRule="auto"/>
        <w:rPr>
          <w:szCs w:val="22"/>
        </w:rPr>
      </w:pPr>
      <w:r w:rsidRPr="00086023">
        <w:rPr>
          <w:szCs w:val="22"/>
        </w:rPr>
        <w:t>Tel. </w:t>
      </w:r>
      <w:r w:rsidR="0064790B">
        <w:rPr>
          <w:szCs w:val="22"/>
        </w:rPr>
        <w:t>(</w:t>
      </w:r>
      <w:r>
        <w:rPr>
          <w:szCs w:val="22"/>
        </w:rPr>
        <w:t>+</w:t>
      </w:r>
      <w:r w:rsidRPr="00086023">
        <w:rPr>
          <w:szCs w:val="22"/>
        </w:rPr>
        <w:t>420</w:t>
      </w:r>
      <w:r w:rsidR="0064790B">
        <w:rPr>
          <w:szCs w:val="22"/>
        </w:rPr>
        <w:t>)</w:t>
      </w:r>
      <w:r w:rsidRPr="00086023">
        <w:rPr>
          <w:szCs w:val="22"/>
        </w:rPr>
        <w:t> 517 318 911</w:t>
      </w:r>
    </w:p>
    <w:p w14:paraId="6F460A1E" w14:textId="77777777" w:rsidR="00066FEC" w:rsidRDefault="00066FEC" w:rsidP="00066FEC">
      <w:pPr>
        <w:tabs>
          <w:tab w:val="clear" w:pos="567"/>
        </w:tabs>
        <w:spacing w:line="240" w:lineRule="auto"/>
        <w:rPr>
          <w:szCs w:val="22"/>
        </w:rPr>
      </w:pPr>
      <w:r w:rsidRPr="00086023">
        <w:rPr>
          <w:szCs w:val="22"/>
        </w:rPr>
        <w:t xml:space="preserve">email: </w:t>
      </w:r>
      <w:hyperlink r:id="rId14" w:history="1">
        <w:r w:rsidRPr="007368CA">
          <w:rPr>
            <w:rStyle w:val="Hypertextovodkaz"/>
            <w:szCs w:val="22"/>
          </w:rPr>
          <w:t>reklamace@bioveta.cz</w:t>
        </w:r>
      </w:hyperlink>
      <w:r w:rsidRPr="00086023">
        <w:rPr>
          <w:szCs w:val="22"/>
        </w:rPr>
        <w:t xml:space="preserve"> </w:t>
      </w:r>
    </w:p>
    <w:p w14:paraId="6CFF05E6" w14:textId="77777777" w:rsidR="00066FEC" w:rsidRPr="005D06BD" w:rsidRDefault="00066FEC" w:rsidP="00066FEC">
      <w:pPr>
        <w:tabs>
          <w:tab w:val="clear" w:pos="567"/>
        </w:tabs>
        <w:spacing w:line="240" w:lineRule="auto"/>
        <w:rPr>
          <w:szCs w:val="22"/>
        </w:rPr>
      </w:pPr>
      <w:r w:rsidRPr="00A11E2B">
        <w:rPr>
          <w:szCs w:val="22"/>
          <w:highlight w:val="lightGray"/>
        </w:rPr>
        <w:t>&lt;logo</w:t>
      </w:r>
      <w:r w:rsidRPr="00A11E2B">
        <w:rPr>
          <w:szCs w:val="22"/>
          <w:highlight w:val="lightGray"/>
        </w:rPr>
        <w:sym w:font="Symbol" w:char="F03E"/>
      </w:r>
    </w:p>
    <w:p w14:paraId="4BCB872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5CB6AAB9" w:rsidR="00BB2539" w:rsidRPr="00B41D57" w:rsidRDefault="00803E9F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3E0E9592" w14:textId="0A5103F0" w:rsidR="0064790B" w:rsidRDefault="0064790B" w:rsidP="0064790B">
      <w:pPr>
        <w:pStyle w:val="Styl00"/>
        <w:widowControl w:val="0"/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Vakcína obsahuje vybrané sérotypy </w:t>
      </w:r>
      <w:r w:rsidRPr="001C1182">
        <w:rPr>
          <w:rFonts w:ascii="Times New Roman" w:hAnsi="Times New Roman"/>
          <w:i/>
          <w:sz w:val="22"/>
          <w:szCs w:val="22"/>
        </w:rPr>
        <w:t>E. coli</w:t>
      </w:r>
      <w:r>
        <w:rPr>
          <w:rFonts w:ascii="Times New Roman" w:hAnsi="Times New Roman"/>
          <w:sz w:val="22"/>
          <w:szCs w:val="22"/>
        </w:rPr>
        <w:t xml:space="preserve"> (O147:K88 ab, O149:K88 </w:t>
      </w:r>
      <w:proofErr w:type="spellStart"/>
      <w:r>
        <w:rPr>
          <w:rFonts w:ascii="Times New Roman" w:hAnsi="Times New Roman"/>
          <w:sz w:val="22"/>
          <w:szCs w:val="22"/>
        </w:rPr>
        <w:t>ac</w:t>
      </w:r>
      <w:proofErr w:type="spellEnd"/>
      <w:r>
        <w:rPr>
          <w:rFonts w:ascii="Times New Roman" w:hAnsi="Times New Roman"/>
          <w:sz w:val="22"/>
          <w:szCs w:val="22"/>
        </w:rPr>
        <w:t>, O101:K99, K85:987P a O101:K99</w:t>
      </w:r>
      <w:r w:rsidR="0014368C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F41) </w:t>
      </w:r>
      <w:proofErr w:type="spellStart"/>
      <w:r>
        <w:rPr>
          <w:rFonts w:ascii="Times New Roman" w:hAnsi="Times New Roman"/>
          <w:sz w:val="22"/>
          <w:szCs w:val="22"/>
        </w:rPr>
        <w:t>enteropatogenní</w:t>
      </w:r>
      <w:proofErr w:type="spellEnd"/>
      <w:r>
        <w:rPr>
          <w:rFonts w:ascii="Times New Roman" w:hAnsi="Times New Roman"/>
          <w:sz w:val="22"/>
          <w:szCs w:val="22"/>
        </w:rPr>
        <w:t xml:space="preserve"> pro sající selata, obsahující protektivní </w:t>
      </w:r>
      <w:proofErr w:type="spellStart"/>
      <w:r w:rsidR="00DA20FA">
        <w:rPr>
          <w:rFonts w:ascii="Times New Roman" w:hAnsi="Times New Roman"/>
          <w:sz w:val="22"/>
          <w:szCs w:val="22"/>
        </w:rPr>
        <w:t>fimbriální</w:t>
      </w:r>
      <w:proofErr w:type="spellEnd"/>
      <w:r w:rsidR="00DA20F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A20FA">
        <w:rPr>
          <w:rFonts w:ascii="Times New Roman" w:hAnsi="Times New Roman"/>
          <w:sz w:val="22"/>
          <w:szCs w:val="22"/>
        </w:rPr>
        <w:t>adhesiny</w:t>
      </w:r>
      <w:proofErr w:type="spellEnd"/>
      <w:r>
        <w:rPr>
          <w:rFonts w:ascii="Times New Roman" w:hAnsi="Times New Roman"/>
          <w:sz w:val="22"/>
          <w:szCs w:val="22"/>
        </w:rPr>
        <w:t xml:space="preserve"> a tvořící termolabilní enterotoxin LT a inaktivovaný </w:t>
      </w:r>
      <w:proofErr w:type="spellStart"/>
      <w:r>
        <w:rPr>
          <w:rFonts w:ascii="Times New Roman" w:hAnsi="Times New Roman"/>
          <w:sz w:val="22"/>
          <w:szCs w:val="22"/>
        </w:rPr>
        <w:t>rotavirus</w:t>
      </w:r>
      <w:proofErr w:type="spellEnd"/>
      <w:r>
        <w:rPr>
          <w:rFonts w:ascii="Times New Roman" w:hAnsi="Times New Roman"/>
          <w:sz w:val="22"/>
          <w:szCs w:val="22"/>
        </w:rPr>
        <w:t xml:space="preserve"> prasat. Antigeny ve vakcíně po intramuskulární aplikaci do těla vakcinovaného jedince aktivují imunitní systém a tvorbu protilátek. Vakcinované a </w:t>
      </w:r>
      <w:proofErr w:type="spellStart"/>
      <w:r>
        <w:rPr>
          <w:rFonts w:ascii="Times New Roman" w:hAnsi="Times New Roman"/>
          <w:sz w:val="22"/>
          <w:szCs w:val="22"/>
        </w:rPr>
        <w:t>revakcinované</w:t>
      </w:r>
      <w:proofErr w:type="spellEnd"/>
      <w:r>
        <w:rPr>
          <w:rFonts w:ascii="Times New Roman" w:hAnsi="Times New Roman"/>
          <w:sz w:val="22"/>
          <w:szCs w:val="22"/>
        </w:rPr>
        <w:t xml:space="preserve"> matky chrání nově narozené potomstvo kolostrální a laktogenní cestou po dobu sání před enterální kolibacilózou</w:t>
      </w:r>
      <w:r w:rsidR="00661623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="00661623">
        <w:rPr>
          <w:rFonts w:ascii="Times New Roman" w:hAnsi="Times New Roman"/>
          <w:sz w:val="22"/>
          <w:szCs w:val="22"/>
        </w:rPr>
        <w:t>rotavirovou</w:t>
      </w:r>
      <w:proofErr w:type="spellEnd"/>
      <w:r w:rsidR="00661623">
        <w:rPr>
          <w:rFonts w:ascii="Times New Roman" w:hAnsi="Times New Roman"/>
          <w:sz w:val="22"/>
          <w:szCs w:val="22"/>
        </w:rPr>
        <w:t xml:space="preserve"> infekcí</w:t>
      </w:r>
      <w:r>
        <w:rPr>
          <w:rFonts w:ascii="Times New Roman" w:hAnsi="Times New Roman"/>
          <w:sz w:val="22"/>
          <w:szCs w:val="22"/>
        </w:rPr>
        <w:t>.</w:t>
      </w:r>
      <w:r w:rsidRPr="00A3530F">
        <w:rPr>
          <w:rFonts w:ascii="Times New Roman" w:hAnsi="Times New Roman"/>
          <w:sz w:val="22"/>
          <w:szCs w:val="22"/>
        </w:rPr>
        <w:t xml:space="preserve"> </w:t>
      </w: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footerReference w:type="default" r:id="rId15"/>
      <w:footerReference w:type="first" r:id="rId16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B9DE0" w14:textId="77777777" w:rsidR="00E027E2" w:rsidRDefault="00E027E2">
      <w:pPr>
        <w:spacing w:line="240" w:lineRule="auto"/>
      </w:pPr>
      <w:r>
        <w:separator/>
      </w:r>
    </w:p>
  </w:endnote>
  <w:endnote w:type="continuationSeparator" w:id="0">
    <w:p w14:paraId="7F3935E8" w14:textId="77777777" w:rsidR="00E027E2" w:rsidRDefault="00E027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803E9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803E9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9AE97" w14:textId="77777777" w:rsidR="00E027E2" w:rsidRDefault="00E027E2">
      <w:pPr>
        <w:spacing w:line="240" w:lineRule="auto"/>
      </w:pPr>
      <w:r>
        <w:separator/>
      </w:r>
    </w:p>
  </w:footnote>
  <w:footnote w:type="continuationSeparator" w:id="0">
    <w:p w14:paraId="437844E5" w14:textId="77777777" w:rsidR="00E027E2" w:rsidRDefault="00E027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8C87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C6B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7CC3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AA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2A6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8E8A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88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FC3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A27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5466FC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5A689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5ECA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400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4A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A2E6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E6E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AE76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CE22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4D06B3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920842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E5EB92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2FCCE9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86837D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960D1A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79CFB6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8BE9E8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CD4A53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940429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D30F9C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43252E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E26D6F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53E386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4C2CE0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54AC40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FBC16B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8961D5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69485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00B3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2E6B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D40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00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28AD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241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3C0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D419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75E9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10E5F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1C7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CE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092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2A2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AAC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422F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58C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60BC6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F68B3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62459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29C08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269F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6D463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1A94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FEF24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EAB9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C966D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2D20B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4C40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0242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8E7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F01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E02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28F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D85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83617A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93EC4F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6A2E1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08F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CBE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7470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26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AEC0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36F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9823FA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E784C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3C9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C45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8873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5CC8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6B6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E28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764A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9F9A562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84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C9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883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3EB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58FA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A8F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F4C3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6C3E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A5948BD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4F6538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57C6A5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2E2B0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E7AE2C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A9696B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DF81D7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05EDC5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75E4D5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0CBCDAA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3A24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28B1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2EB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7845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3E3A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67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BEDF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9E71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F370A99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773CDD1A" w:tentative="1">
      <w:start w:val="1"/>
      <w:numFmt w:val="lowerLetter"/>
      <w:lvlText w:val="%2."/>
      <w:lvlJc w:val="left"/>
      <w:pPr>
        <w:ind w:left="1440" w:hanging="360"/>
      </w:pPr>
    </w:lvl>
    <w:lvl w:ilvl="2" w:tplc="B5C4CAF8" w:tentative="1">
      <w:start w:val="1"/>
      <w:numFmt w:val="lowerRoman"/>
      <w:lvlText w:val="%3."/>
      <w:lvlJc w:val="right"/>
      <w:pPr>
        <w:ind w:left="2160" w:hanging="180"/>
      </w:pPr>
    </w:lvl>
    <w:lvl w:ilvl="3" w:tplc="2544F25A" w:tentative="1">
      <w:start w:val="1"/>
      <w:numFmt w:val="decimal"/>
      <w:lvlText w:val="%4."/>
      <w:lvlJc w:val="left"/>
      <w:pPr>
        <w:ind w:left="2880" w:hanging="360"/>
      </w:pPr>
    </w:lvl>
    <w:lvl w:ilvl="4" w:tplc="133EB594" w:tentative="1">
      <w:start w:val="1"/>
      <w:numFmt w:val="lowerLetter"/>
      <w:lvlText w:val="%5."/>
      <w:lvlJc w:val="left"/>
      <w:pPr>
        <w:ind w:left="3600" w:hanging="360"/>
      </w:pPr>
    </w:lvl>
    <w:lvl w:ilvl="5" w:tplc="A4F6075E" w:tentative="1">
      <w:start w:val="1"/>
      <w:numFmt w:val="lowerRoman"/>
      <w:lvlText w:val="%6."/>
      <w:lvlJc w:val="right"/>
      <w:pPr>
        <w:ind w:left="4320" w:hanging="180"/>
      </w:pPr>
    </w:lvl>
    <w:lvl w:ilvl="6" w:tplc="E3A0F350" w:tentative="1">
      <w:start w:val="1"/>
      <w:numFmt w:val="decimal"/>
      <w:lvlText w:val="%7."/>
      <w:lvlJc w:val="left"/>
      <w:pPr>
        <w:ind w:left="5040" w:hanging="360"/>
      </w:pPr>
    </w:lvl>
    <w:lvl w:ilvl="7" w:tplc="043A5E28" w:tentative="1">
      <w:start w:val="1"/>
      <w:numFmt w:val="lowerLetter"/>
      <w:lvlText w:val="%8."/>
      <w:lvlJc w:val="left"/>
      <w:pPr>
        <w:ind w:left="5760" w:hanging="360"/>
      </w:pPr>
    </w:lvl>
    <w:lvl w:ilvl="8" w:tplc="BB0AFA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01B4CA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CDC72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622F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0B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0239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D86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3A9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DA70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4C5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54A81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4605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DE37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A097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E687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1A6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AE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64B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BAB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934AEA0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4A2E4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76F6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2C9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EF4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A27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1E1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6008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8447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43E64204">
      <w:start w:val="1"/>
      <w:numFmt w:val="decimal"/>
      <w:lvlText w:val="%1."/>
      <w:lvlJc w:val="left"/>
      <w:pPr>
        <w:ind w:left="720" w:hanging="360"/>
      </w:pPr>
    </w:lvl>
    <w:lvl w:ilvl="1" w:tplc="F14EDD06" w:tentative="1">
      <w:start w:val="1"/>
      <w:numFmt w:val="lowerLetter"/>
      <w:lvlText w:val="%2."/>
      <w:lvlJc w:val="left"/>
      <w:pPr>
        <w:ind w:left="1440" w:hanging="360"/>
      </w:pPr>
    </w:lvl>
    <w:lvl w:ilvl="2" w:tplc="BB7631C0" w:tentative="1">
      <w:start w:val="1"/>
      <w:numFmt w:val="lowerRoman"/>
      <w:lvlText w:val="%3."/>
      <w:lvlJc w:val="right"/>
      <w:pPr>
        <w:ind w:left="2160" w:hanging="180"/>
      </w:pPr>
    </w:lvl>
    <w:lvl w:ilvl="3" w:tplc="F2F8D5A0" w:tentative="1">
      <w:start w:val="1"/>
      <w:numFmt w:val="decimal"/>
      <w:lvlText w:val="%4."/>
      <w:lvlJc w:val="left"/>
      <w:pPr>
        <w:ind w:left="2880" w:hanging="360"/>
      </w:pPr>
    </w:lvl>
    <w:lvl w:ilvl="4" w:tplc="F1EC885C" w:tentative="1">
      <w:start w:val="1"/>
      <w:numFmt w:val="lowerLetter"/>
      <w:lvlText w:val="%5."/>
      <w:lvlJc w:val="left"/>
      <w:pPr>
        <w:ind w:left="3600" w:hanging="360"/>
      </w:pPr>
    </w:lvl>
    <w:lvl w:ilvl="5" w:tplc="ABD0003E" w:tentative="1">
      <w:start w:val="1"/>
      <w:numFmt w:val="lowerRoman"/>
      <w:lvlText w:val="%6."/>
      <w:lvlJc w:val="right"/>
      <w:pPr>
        <w:ind w:left="4320" w:hanging="180"/>
      </w:pPr>
    </w:lvl>
    <w:lvl w:ilvl="6" w:tplc="85D48EA6" w:tentative="1">
      <w:start w:val="1"/>
      <w:numFmt w:val="decimal"/>
      <w:lvlText w:val="%7."/>
      <w:lvlJc w:val="left"/>
      <w:pPr>
        <w:ind w:left="5040" w:hanging="360"/>
      </w:pPr>
    </w:lvl>
    <w:lvl w:ilvl="7" w:tplc="DAAEFBF4" w:tentative="1">
      <w:start w:val="1"/>
      <w:numFmt w:val="lowerLetter"/>
      <w:lvlText w:val="%8."/>
      <w:lvlJc w:val="left"/>
      <w:pPr>
        <w:ind w:left="5760" w:hanging="360"/>
      </w:pPr>
    </w:lvl>
    <w:lvl w:ilvl="8" w:tplc="610A5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384E6A0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EB869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B092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8D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FC9B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882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2E2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8026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BC1F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0AD8"/>
    <w:rsid w:val="000349AA"/>
    <w:rsid w:val="00036C50"/>
    <w:rsid w:val="00052D2B"/>
    <w:rsid w:val="00054F55"/>
    <w:rsid w:val="00056EE7"/>
    <w:rsid w:val="00062945"/>
    <w:rsid w:val="00063946"/>
    <w:rsid w:val="00066FEC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368C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7AC2"/>
    <w:rsid w:val="002100FC"/>
    <w:rsid w:val="00213890"/>
    <w:rsid w:val="00214E52"/>
    <w:rsid w:val="002207C0"/>
    <w:rsid w:val="0022380D"/>
    <w:rsid w:val="00224B93"/>
    <w:rsid w:val="00226630"/>
    <w:rsid w:val="0023488B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2175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07D6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2D01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52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2DC2"/>
    <w:rsid w:val="003A31B9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135F"/>
    <w:rsid w:val="00432DA8"/>
    <w:rsid w:val="0043320A"/>
    <w:rsid w:val="004332E3"/>
    <w:rsid w:val="0043586F"/>
    <w:rsid w:val="004371A3"/>
    <w:rsid w:val="00437390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3FB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481F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790B"/>
    <w:rsid w:val="0065320F"/>
    <w:rsid w:val="00653D64"/>
    <w:rsid w:val="00654E13"/>
    <w:rsid w:val="0066162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0EF9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637C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A7B89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3E9F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7F9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47610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1B17"/>
    <w:rsid w:val="00BD2364"/>
    <w:rsid w:val="00BD28E3"/>
    <w:rsid w:val="00BD5DD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4A0D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43D8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16B5"/>
    <w:rsid w:val="00DA20FA"/>
    <w:rsid w:val="00DA2A06"/>
    <w:rsid w:val="00DB1C8C"/>
    <w:rsid w:val="00DB3439"/>
    <w:rsid w:val="00DB3618"/>
    <w:rsid w:val="00DB468A"/>
    <w:rsid w:val="00DC2946"/>
    <w:rsid w:val="00DC4340"/>
    <w:rsid w:val="00DC550F"/>
    <w:rsid w:val="00DC6436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27E2"/>
    <w:rsid w:val="00E060F7"/>
    <w:rsid w:val="00E117F9"/>
    <w:rsid w:val="00E124D3"/>
    <w:rsid w:val="00E1267F"/>
    <w:rsid w:val="00E14C47"/>
    <w:rsid w:val="00E22698"/>
    <w:rsid w:val="00E23372"/>
    <w:rsid w:val="00E25B7C"/>
    <w:rsid w:val="00E304E5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182B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37AE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A580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yl0">
    <w:name w:val="Styl 0."/>
    <w:basedOn w:val="Normln"/>
    <w:rsid w:val="0023488B"/>
    <w:pPr>
      <w:tabs>
        <w:tab w:val="clear" w:pos="567"/>
      </w:tabs>
      <w:suppressAutoHyphens/>
      <w:spacing w:line="240" w:lineRule="auto"/>
      <w:ind w:left="567" w:hanging="567"/>
      <w:jc w:val="both"/>
    </w:pPr>
    <w:rPr>
      <w:rFonts w:ascii="Arial" w:hAnsi="Arial"/>
      <w:sz w:val="24"/>
      <w:lang w:eastAsia="ar-SA"/>
    </w:rPr>
  </w:style>
  <w:style w:type="paragraph" w:customStyle="1" w:styleId="Styl00">
    <w:name w:val="Styl 0.0."/>
    <w:basedOn w:val="Normln"/>
    <w:rsid w:val="0023488B"/>
    <w:pPr>
      <w:tabs>
        <w:tab w:val="clear" w:pos="567"/>
      </w:tabs>
      <w:suppressAutoHyphens/>
      <w:spacing w:line="240" w:lineRule="auto"/>
      <w:ind w:left="1418" w:hanging="851"/>
      <w:jc w:val="both"/>
    </w:pPr>
    <w:rPr>
      <w:rFonts w:ascii="Arial" w:hAnsi="Arial"/>
      <w:sz w:val="24"/>
      <w:lang w:eastAsia="ar-SA"/>
    </w:rPr>
  </w:style>
  <w:style w:type="paragraph" w:customStyle="1" w:styleId="Zkladntext21">
    <w:name w:val="Základní text 21"/>
    <w:basedOn w:val="Normln"/>
    <w:rsid w:val="0023488B"/>
    <w:pPr>
      <w:tabs>
        <w:tab w:val="clear" w:pos="567"/>
      </w:tabs>
      <w:suppressAutoHyphens/>
      <w:spacing w:after="120" w:line="480" w:lineRule="auto"/>
      <w:ind w:left="567" w:hanging="567"/>
    </w:pPr>
    <w:rPr>
      <w:lang w:val="en-US" w:eastAsia="ar-SA"/>
    </w:rPr>
  </w:style>
  <w:style w:type="character" w:customStyle="1" w:styleId="markedcontent">
    <w:name w:val="markedcontent"/>
    <w:rsid w:val="0064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yperlink" Target="https://www.uskvbl.cz/cs/registrace-a-schvalovani/registrace-vlp/seznam-vlp/aktualne-registrovane-vl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@bioveta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omm@biovet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hyperlink" Target="mailto:reklamace@biovet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28817-E756-48F6-93F9-1D9D1427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1059</Words>
  <Characters>6254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Nepejchalová Leona</cp:lastModifiedBy>
  <cp:revision>15</cp:revision>
  <cp:lastPrinted>2025-03-18T12:07:00Z</cp:lastPrinted>
  <dcterms:created xsi:type="dcterms:W3CDTF">2025-02-03T12:07:00Z</dcterms:created>
  <dcterms:modified xsi:type="dcterms:W3CDTF">2025-03-18T12:07:00Z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