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3241" w14:textId="77777777" w:rsidR="00623599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Mgr. Markéta Prenerová – DIPO</w:t>
      </w:r>
      <w:r w:rsidR="00FA3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3F807" w14:textId="77777777" w:rsidR="00481586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373 83 Čakov 35, IČO 62496328, </w:t>
      </w:r>
    </w:p>
    <w:p w14:paraId="32E26D50" w14:textId="1E46CE15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tel. </w:t>
      </w:r>
      <w:r w:rsidR="00A84884">
        <w:rPr>
          <w:rFonts w:asciiTheme="minorHAnsi" w:hAnsiTheme="minorHAnsi" w:cstheme="minorHAnsi"/>
          <w:sz w:val="22"/>
          <w:szCs w:val="22"/>
        </w:rPr>
        <w:t>606 847</w:t>
      </w:r>
      <w:r w:rsidR="00481586">
        <w:rPr>
          <w:rFonts w:asciiTheme="minorHAnsi" w:hAnsiTheme="minorHAnsi" w:cstheme="minorHAnsi"/>
          <w:sz w:val="22"/>
          <w:szCs w:val="22"/>
        </w:rPr>
        <w:t> </w:t>
      </w:r>
      <w:r w:rsidR="00A84884">
        <w:rPr>
          <w:rFonts w:asciiTheme="minorHAnsi" w:hAnsiTheme="minorHAnsi" w:cstheme="minorHAnsi"/>
          <w:sz w:val="22"/>
          <w:szCs w:val="22"/>
        </w:rPr>
        <w:t>079</w:t>
      </w:r>
    </w:p>
    <w:p w14:paraId="3462FDEC" w14:textId="77777777" w:rsidR="00481586" w:rsidRDefault="00481586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10F301B" w14:textId="2E171D85" w:rsidR="005E2A55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A40021">
        <w:rPr>
          <w:rFonts w:asciiTheme="minorHAnsi" w:hAnsiTheme="minorHAnsi" w:cstheme="minorHAnsi"/>
          <w:b/>
          <w:sz w:val="22"/>
          <w:szCs w:val="22"/>
        </w:rPr>
        <w:t xml:space="preserve">HYDRATAN </w:t>
      </w:r>
      <w:r w:rsidR="00481586">
        <w:rPr>
          <w:rFonts w:asciiTheme="minorHAnsi" w:hAnsiTheme="minorHAnsi" w:cstheme="minorHAnsi"/>
          <w:b/>
          <w:sz w:val="22"/>
          <w:szCs w:val="22"/>
        </w:rPr>
        <w:t>STOP</w:t>
      </w:r>
    </w:p>
    <w:p w14:paraId="04E15647" w14:textId="0805BB8D" w:rsidR="005E2A55" w:rsidRPr="000A6949" w:rsidRDefault="00F97B3A" w:rsidP="000A6949">
      <w:pPr>
        <w:numPr>
          <w:ilvl w:val="0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Prášek </w:t>
      </w:r>
      <w:r w:rsidR="00CD58CD">
        <w:rPr>
          <w:rFonts w:asciiTheme="minorHAnsi" w:hAnsiTheme="minorHAnsi" w:cstheme="minorHAnsi"/>
          <w:bCs/>
          <w:sz w:val="22"/>
          <w:szCs w:val="22"/>
        </w:rPr>
        <w:t>pro přípravu rehydratačního nápoj</w:t>
      </w:r>
      <w:r w:rsidR="00A84884">
        <w:rPr>
          <w:rFonts w:asciiTheme="minorHAnsi" w:hAnsiTheme="minorHAnsi" w:cstheme="minorHAnsi"/>
          <w:bCs/>
          <w:sz w:val="22"/>
          <w:szCs w:val="22"/>
        </w:rPr>
        <w:t>e</w:t>
      </w:r>
    </w:p>
    <w:p w14:paraId="459053DB" w14:textId="09A1FF7E" w:rsidR="00A40021" w:rsidRP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BE6B6A1" w14:textId="6C3F12F8" w:rsidR="00A40021" w:rsidRPr="00A40021" w:rsidRDefault="00CD58CD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</w:t>
      </w:r>
      <w:r w:rsidR="00A40021" w:rsidRPr="00A40021">
        <w:rPr>
          <w:rFonts w:asciiTheme="minorHAnsi" w:hAnsiTheme="minorHAnsi" w:cstheme="minorHAnsi"/>
          <w:sz w:val="22"/>
          <w:szCs w:val="22"/>
        </w:rPr>
        <w:t>řípravek je určený ke stabilizaci vo</w:t>
      </w:r>
      <w:r w:rsidR="00F9666F">
        <w:rPr>
          <w:rFonts w:asciiTheme="minorHAnsi" w:hAnsiTheme="minorHAnsi" w:cstheme="minorHAnsi"/>
          <w:sz w:val="22"/>
          <w:szCs w:val="22"/>
        </w:rPr>
        <w:t>dní</w:t>
      </w:r>
      <w:r w:rsidR="00A40021" w:rsidRPr="00A40021">
        <w:rPr>
          <w:rFonts w:asciiTheme="minorHAnsi" w:hAnsiTheme="minorHAnsi" w:cstheme="minorHAnsi"/>
          <w:sz w:val="22"/>
          <w:szCs w:val="22"/>
        </w:rPr>
        <w:t xml:space="preserve"> a elektrolytické bilance v</w:t>
      </w:r>
      <w:r w:rsidR="001D6726">
        <w:rPr>
          <w:rFonts w:asciiTheme="minorHAnsi" w:hAnsiTheme="minorHAnsi" w:cstheme="minorHAnsi"/>
          <w:sz w:val="22"/>
          <w:szCs w:val="22"/>
        </w:rPr>
        <w:t> </w:t>
      </w:r>
      <w:r w:rsidR="00045C6A" w:rsidRPr="00A40021">
        <w:rPr>
          <w:rFonts w:asciiTheme="minorHAnsi" w:hAnsiTheme="minorHAnsi" w:cstheme="minorHAnsi"/>
          <w:sz w:val="22"/>
          <w:szCs w:val="22"/>
        </w:rPr>
        <w:t>organismu</w:t>
      </w:r>
      <w:r w:rsidR="001D6726">
        <w:rPr>
          <w:rFonts w:asciiTheme="minorHAnsi" w:hAnsiTheme="minorHAnsi" w:cstheme="minorHAnsi"/>
          <w:sz w:val="22"/>
          <w:szCs w:val="22"/>
        </w:rPr>
        <w:t>,</w:t>
      </w:r>
      <w:r w:rsidR="00481586">
        <w:rPr>
          <w:rFonts w:asciiTheme="minorHAnsi" w:hAnsiTheme="minorHAnsi" w:cstheme="minorHAnsi"/>
          <w:sz w:val="22"/>
          <w:szCs w:val="22"/>
        </w:rPr>
        <w:t xml:space="preserve"> a to v případě rizika, v průběhu nebo při rekonvalescenci po průjmovém onemocnění, </w:t>
      </w:r>
      <w:r w:rsidR="0096263C">
        <w:rPr>
          <w:rFonts w:asciiTheme="minorHAnsi" w:hAnsiTheme="minorHAnsi" w:cstheme="minorHAnsi"/>
          <w:sz w:val="22"/>
          <w:szCs w:val="22"/>
        </w:rPr>
        <w:t>Působí na zpětnou úpravu stavů dehydratace</w:t>
      </w:r>
      <w:r w:rsidR="001E0179">
        <w:rPr>
          <w:rFonts w:asciiTheme="minorHAnsi" w:hAnsiTheme="minorHAnsi" w:cstheme="minorHAnsi"/>
          <w:sz w:val="22"/>
          <w:szCs w:val="22"/>
        </w:rPr>
        <w:t>, ztráty elektrolytů a acidózy způsobených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179">
        <w:rPr>
          <w:rFonts w:asciiTheme="minorHAnsi" w:hAnsiTheme="minorHAnsi" w:cstheme="minorHAnsi"/>
          <w:sz w:val="22"/>
          <w:szCs w:val="22"/>
        </w:rPr>
        <w:t>nutričními, bakteriálními, virovými</w:t>
      </w:r>
      <w:r w:rsidR="00481586">
        <w:rPr>
          <w:rFonts w:asciiTheme="minorHAnsi" w:hAnsiTheme="minorHAnsi" w:cstheme="minorHAnsi"/>
          <w:sz w:val="22"/>
          <w:szCs w:val="22"/>
        </w:rPr>
        <w:t xml:space="preserve"> a</w:t>
      </w:r>
      <w:r w:rsidR="001E01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E0179">
        <w:rPr>
          <w:rFonts w:asciiTheme="minorHAnsi" w:hAnsiTheme="minorHAnsi" w:cstheme="minorHAnsi"/>
          <w:sz w:val="22"/>
          <w:szCs w:val="22"/>
        </w:rPr>
        <w:t>kryptosporidiovými</w:t>
      </w:r>
      <w:proofErr w:type="spellEnd"/>
      <w:r w:rsidR="001E0179">
        <w:rPr>
          <w:rFonts w:asciiTheme="minorHAnsi" w:hAnsiTheme="minorHAnsi" w:cstheme="minorHAnsi"/>
          <w:sz w:val="22"/>
          <w:szCs w:val="22"/>
        </w:rPr>
        <w:t xml:space="preserve"> vlivy</w:t>
      </w:r>
      <w:r w:rsidR="00481586">
        <w:rPr>
          <w:rFonts w:asciiTheme="minorHAnsi" w:hAnsiTheme="minorHAnsi" w:cstheme="minorHAnsi"/>
          <w:sz w:val="22"/>
          <w:szCs w:val="22"/>
        </w:rPr>
        <w:t xml:space="preserve">, stejně jako </w:t>
      </w:r>
      <w:proofErr w:type="spellStart"/>
      <w:r w:rsidR="00481586">
        <w:rPr>
          <w:rFonts w:asciiTheme="minorHAnsi" w:hAnsiTheme="minorHAnsi" w:cstheme="minorHAnsi"/>
          <w:sz w:val="22"/>
          <w:szCs w:val="22"/>
        </w:rPr>
        <w:t>Hydratan</w:t>
      </w:r>
      <w:proofErr w:type="spellEnd"/>
      <w:r w:rsidR="00481586">
        <w:rPr>
          <w:rFonts w:asciiTheme="minorHAnsi" w:hAnsiTheme="minorHAnsi" w:cstheme="minorHAnsi"/>
          <w:sz w:val="22"/>
          <w:szCs w:val="22"/>
        </w:rPr>
        <w:t xml:space="preserve"> Plus. Navíc: Obsahuje tanin – ochrannou složku pro sliznice střev, která působí zvláště </w:t>
      </w:r>
      <w:proofErr w:type="spellStart"/>
      <w:r w:rsidR="00481586">
        <w:rPr>
          <w:rFonts w:asciiTheme="minorHAnsi" w:hAnsiTheme="minorHAnsi" w:cstheme="minorHAnsi"/>
          <w:sz w:val="22"/>
          <w:szCs w:val="22"/>
        </w:rPr>
        <w:t>protiprůjmově</w:t>
      </w:r>
      <w:proofErr w:type="spellEnd"/>
      <w:r w:rsidR="00481586">
        <w:rPr>
          <w:rFonts w:asciiTheme="minorHAnsi" w:hAnsiTheme="minorHAnsi" w:cstheme="minorHAnsi"/>
          <w:sz w:val="22"/>
          <w:szCs w:val="22"/>
        </w:rPr>
        <w:t>.</w:t>
      </w:r>
    </w:p>
    <w:p w14:paraId="3CF9230B" w14:textId="7041886C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Složení: glukóz</w:t>
      </w:r>
      <w:r w:rsidR="001E0179">
        <w:rPr>
          <w:rFonts w:asciiTheme="minorHAnsi" w:hAnsiTheme="minorHAnsi" w:cstheme="minorHAnsi"/>
          <w:sz w:val="22"/>
          <w:szCs w:val="22"/>
        </w:rPr>
        <w:t>a, acetát, chloridy, sodík, draslík, vápník, hořčík</w:t>
      </w:r>
      <w:r w:rsidR="00481586">
        <w:rPr>
          <w:rFonts w:asciiTheme="minorHAnsi" w:hAnsiTheme="minorHAnsi" w:cstheme="minorHAnsi"/>
          <w:sz w:val="22"/>
          <w:szCs w:val="22"/>
        </w:rPr>
        <w:t>, tanin.</w:t>
      </w:r>
    </w:p>
    <w:p w14:paraId="1D1B962A" w14:textId="77777777" w:rsidR="00125C23" w:rsidRDefault="00125C23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8C7F447" w14:textId="7573B559" w:rsidR="005E2A55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Dávkování a způsob podávání: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celé balení (oba sáčky) rozpustit v </w:t>
      </w:r>
      <w:r w:rsidR="001E0179">
        <w:rPr>
          <w:rFonts w:asciiTheme="minorHAnsi" w:hAnsiTheme="minorHAnsi" w:cstheme="minorHAnsi"/>
          <w:sz w:val="22"/>
          <w:szCs w:val="22"/>
        </w:rPr>
        <w:t>10</w:t>
      </w:r>
      <w:r w:rsidRPr="00A40021">
        <w:rPr>
          <w:rFonts w:asciiTheme="minorHAnsi" w:hAnsiTheme="minorHAnsi" w:cstheme="minorHAnsi"/>
          <w:sz w:val="22"/>
          <w:szCs w:val="22"/>
        </w:rPr>
        <w:t xml:space="preserve"> litr</w:t>
      </w:r>
      <w:r w:rsidR="001E0179">
        <w:rPr>
          <w:rFonts w:asciiTheme="minorHAnsi" w:hAnsiTheme="minorHAnsi" w:cstheme="minorHAnsi"/>
          <w:sz w:val="22"/>
          <w:szCs w:val="22"/>
        </w:rPr>
        <w:t>ech</w:t>
      </w:r>
      <w:r w:rsidRPr="00A40021">
        <w:rPr>
          <w:rFonts w:asciiTheme="minorHAnsi" w:hAnsiTheme="minorHAnsi" w:cstheme="minorHAnsi"/>
          <w:sz w:val="22"/>
          <w:szCs w:val="22"/>
        </w:rPr>
        <w:t xml:space="preserve"> 40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°C </w:t>
      </w:r>
      <w:r w:rsidR="00C3029B">
        <w:rPr>
          <w:rFonts w:asciiTheme="minorHAnsi" w:hAnsiTheme="minorHAnsi" w:cstheme="minorHAnsi"/>
          <w:sz w:val="22"/>
          <w:szCs w:val="22"/>
        </w:rPr>
        <w:t>mléka, mléčné náhrady nebo vody</w:t>
      </w:r>
      <w:r w:rsidR="001E0179">
        <w:rPr>
          <w:rFonts w:asciiTheme="minorHAnsi" w:hAnsiTheme="minorHAnsi" w:cstheme="minorHAnsi"/>
          <w:sz w:val="22"/>
          <w:szCs w:val="22"/>
        </w:rPr>
        <w:t>. Neusypávat!</w:t>
      </w:r>
      <w:r w:rsidR="005E2A55">
        <w:rPr>
          <w:rFonts w:asciiTheme="minorHAnsi" w:hAnsiTheme="minorHAnsi" w:cstheme="minorHAnsi"/>
          <w:sz w:val="22"/>
          <w:szCs w:val="22"/>
        </w:rPr>
        <w:t xml:space="preserve"> Roztok připravujte čerstvý.</w:t>
      </w:r>
    </w:p>
    <w:p w14:paraId="6215E91F" w14:textId="5FF6A700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Při</w:t>
      </w:r>
      <w:r w:rsidR="005E2A55">
        <w:rPr>
          <w:rFonts w:asciiTheme="minorHAnsi" w:hAnsiTheme="minorHAnsi" w:cstheme="minorHAnsi"/>
          <w:sz w:val="22"/>
          <w:szCs w:val="22"/>
        </w:rPr>
        <w:t xml:space="preserve"> prvních příznacích průjmu, nechutenství nebo známek dehydratace se podá </w:t>
      </w:r>
      <w:r w:rsidR="00A84884" w:rsidRPr="00C3029B">
        <w:rPr>
          <w:rFonts w:asciiTheme="minorHAnsi" w:hAnsiTheme="minorHAnsi" w:cstheme="minorHAnsi"/>
          <w:sz w:val="22"/>
          <w:szCs w:val="22"/>
        </w:rPr>
        <w:t>navíc k běžné mléčné výživě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2x denně roztok</w:t>
      </w:r>
      <w:r w:rsidRPr="00A400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0021">
        <w:rPr>
          <w:rFonts w:asciiTheme="minorHAnsi" w:hAnsiTheme="minorHAnsi" w:cstheme="minorHAnsi"/>
          <w:sz w:val="22"/>
          <w:szCs w:val="22"/>
        </w:rPr>
        <w:t>Hydratan</w:t>
      </w:r>
      <w:r w:rsidR="005E2A55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A40021">
        <w:rPr>
          <w:rFonts w:asciiTheme="minorHAnsi" w:hAnsiTheme="minorHAnsi" w:cstheme="minorHAnsi"/>
          <w:sz w:val="22"/>
          <w:szCs w:val="22"/>
        </w:rPr>
        <w:t xml:space="preserve"> </w:t>
      </w:r>
      <w:r w:rsidR="00481586">
        <w:rPr>
          <w:rFonts w:asciiTheme="minorHAnsi" w:hAnsiTheme="minorHAnsi" w:cstheme="minorHAnsi"/>
          <w:sz w:val="22"/>
          <w:szCs w:val="22"/>
        </w:rPr>
        <w:t>Stop</w:t>
      </w:r>
      <w:r w:rsidRPr="00A40021">
        <w:rPr>
          <w:rFonts w:asciiTheme="minorHAnsi" w:hAnsiTheme="minorHAnsi" w:cstheme="minorHAnsi"/>
          <w:sz w:val="22"/>
          <w:szCs w:val="22"/>
        </w:rPr>
        <w:t xml:space="preserve"> v denní dávce rovnající se minimálně 10 % živé hmotnosti telete</w:t>
      </w:r>
      <w:r w:rsidR="005E2A55">
        <w:rPr>
          <w:rFonts w:asciiTheme="minorHAnsi" w:hAnsiTheme="minorHAnsi" w:cstheme="minorHAnsi"/>
          <w:sz w:val="22"/>
          <w:szCs w:val="22"/>
        </w:rPr>
        <w:t>.</w:t>
      </w:r>
      <w:r w:rsidRPr="00A40021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T</w:t>
      </w:r>
      <w:r w:rsidR="005E2A55" w:rsidRPr="00A40021">
        <w:rPr>
          <w:rFonts w:asciiTheme="minorHAnsi" w:hAnsiTheme="minorHAnsi" w:cstheme="minorHAnsi"/>
          <w:sz w:val="22"/>
          <w:szCs w:val="22"/>
        </w:rPr>
        <w:t>ele 50 kg ž.hm.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=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5 litrů </w:t>
      </w:r>
      <w:proofErr w:type="spellStart"/>
      <w:r w:rsidRPr="00A40021">
        <w:rPr>
          <w:rFonts w:asciiTheme="minorHAnsi" w:hAnsiTheme="minorHAnsi" w:cstheme="minorHAnsi"/>
          <w:sz w:val="22"/>
          <w:szCs w:val="22"/>
        </w:rPr>
        <w:t>rehydr</w:t>
      </w:r>
      <w:proofErr w:type="spellEnd"/>
      <w:r w:rsidRPr="00A40021">
        <w:rPr>
          <w:rFonts w:asciiTheme="minorHAnsi" w:hAnsiTheme="minorHAnsi" w:cstheme="minorHAnsi"/>
          <w:sz w:val="22"/>
          <w:szCs w:val="22"/>
        </w:rPr>
        <w:t xml:space="preserve">. </w:t>
      </w:r>
      <w:r w:rsidR="005E2A55">
        <w:rPr>
          <w:rFonts w:asciiTheme="minorHAnsi" w:hAnsiTheme="minorHAnsi" w:cstheme="minorHAnsi"/>
          <w:sz w:val="22"/>
          <w:szCs w:val="22"/>
        </w:rPr>
        <w:t>n</w:t>
      </w:r>
      <w:r w:rsidRPr="00A40021">
        <w:rPr>
          <w:rFonts w:asciiTheme="minorHAnsi" w:hAnsiTheme="minorHAnsi" w:cstheme="minorHAnsi"/>
          <w:sz w:val="22"/>
          <w:szCs w:val="22"/>
        </w:rPr>
        <w:t>ápoje</w:t>
      </w:r>
      <w:r w:rsidR="005E2A55">
        <w:rPr>
          <w:rFonts w:asciiTheme="minorHAnsi" w:hAnsiTheme="minorHAnsi" w:cstheme="minorHAnsi"/>
          <w:sz w:val="22"/>
          <w:szCs w:val="22"/>
        </w:rPr>
        <w:t>/den ve 2 dávkách</w:t>
      </w:r>
      <w:r w:rsidRPr="00A40021">
        <w:rPr>
          <w:rFonts w:asciiTheme="minorHAnsi" w:hAnsiTheme="minorHAnsi" w:cstheme="minorHAnsi"/>
          <w:sz w:val="22"/>
          <w:szCs w:val="22"/>
        </w:rPr>
        <w:t xml:space="preserve">. </w:t>
      </w:r>
      <w:r w:rsidR="00A84884" w:rsidRPr="00C3029B">
        <w:rPr>
          <w:rFonts w:asciiTheme="minorHAnsi" w:hAnsiTheme="minorHAnsi" w:cstheme="minorHAnsi"/>
          <w:sz w:val="22"/>
          <w:szCs w:val="22"/>
        </w:rPr>
        <w:t>Pokud jsou příznaky závažné, m</w:t>
      </w:r>
      <w:r w:rsidR="00A84884">
        <w:rPr>
          <w:rFonts w:asciiTheme="minorHAnsi" w:hAnsiTheme="minorHAnsi" w:cstheme="minorHAnsi"/>
          <w:sz w:val="22"/>
          <w:szCs w:val="22"/>
        </w:rPr>
        <w:t>ů</w:t>
      </w:r>
      <w:r w:rsidR="00A84884" w:rsidRPr="00C3029B">
        <w:rPr>
          <w:rFonts w:asciiTheme="minorHAnsi" w:hAnsiTheme="minorHAnsi" w:cstheme="minorHAnsi"/>
          <w:sz w:val="22"/>
          <w:szCs w:val="22"/>
        </w:rPr>
        <w:t>že být roztok podáván 3x nebo 4x denně.</w:t>
      </w:r>
    </w:p>
    <w:p w14:paraId="10BE0846" w14:textId="686BCA8E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Selata 2</w:t>
      </w:r>
      <w:r w:rsidR="0070292C">
        <w:rPr>
          <w:rFonts w:asciiTheme="minorHAnsi" w:hAnsiTheme="minorHAnsi" w:cstheme="minorHAnsi"/>
          <w:sz w:val="22"/>
          <w:szCs w:val="22"/>
        </w:rPr>
        <w:t>.</w:t>
      </w:r>
      <w:r w:rsidRPr="00A40021">
        <w:rPr>
          <w:rFonts w:asciiTheme="minorHAnsi" w:hAnsiTheme="minorHAnsi" w:cstheme="minorHAnsi"/>
          <w:sz w:val="22"/>
          <w:szCs w:val="22"/>
        </w:rPr>
        <w:t>-3</w:t>
      </w:r>
      <w:r w:rsidR="0070292C">
        <w:rPr>
          <w:rFonts w:asciiTheme="minorHAnsi" w:hAnsiTheme="minorHAnsi" w:cstheme="minorHAnsi"/>
          <w:sz w:val="22"/>
          <w:szCs w:val="22"/>
        </w:rPr>
        <w:t xml:space="preserve">. </w:t>
      </w:r>
      <w:r w:rsidRPr="00A40021">
        <w:rPr>
          <w:rFonts w:asciiTheme="minorHAnsi" w:hAnsiTheme="minorHAnsi" w:cstheme="minorHAnsi"/>
          <w:sz w:val="22"/>
          <w:szCs w:val="22"/>
        </w:rPr>
        <w:t>týdenní 100 ml/kg/den, po odstavu až 500</w:t>
      </w:r>
      <w:r w:rsidR="001E0179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ml/kg/ den.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B8020E" w14:textId="77777777" w:rsidR="00125C23" w:rsidRDefault="00125C23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FB424BB" w14:textId="1D7904C0" w:rsidR="00A34574" w:rsidRPr="00A40021" w:rsidRDefault="00A34574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  <w:r w:rsidR="00CD58CD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005FD132" w14:textId="2F00DB75" w:rsidR="00A40021" w:rsidRP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Hmotnost balení: </w:t>
      </w:r>
      <w:r>
        <w:rPr>
          <w:rFonts w:asciiTheme="minorHAnsi" w:hAnsiTheme="minorHAnsi" w:cstheme="minorHAnsi"/>
          <w:sz w:val="22"/>
          <w:szCs w:val="22"/>
        </w:rPr>
        <w:t>380</w:t>
      </w:r>
      <w:r w:rsidRPr="00A40021">
        <w:rPr>
          <w:rFonts w:asciiTheme="minorHAnsi" w:hAnsiTheme="minorHAnsi" w:cstheme="minorHAnsi"/>
          <w:sz w:val="22"/>
          <w:szCs w:val="22"/>
        </w:rPr>
        <w:t xml:space="preserve"> g.</w:t>
      </w:r>
    </w:p>
    <w:p w14:paraId="68D3450B" w14:textId="73FED34E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Skladovat do 25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>°C, v suchu!</w:t>
      </w:r>
      <w:r w:rsidR="00A345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D4974" w14:textId="6D66D570" w:rsidR="00481586" w:rsidRPr="00A40021" w:rsidRDefault="00481586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Nepoužívat s jinými přípravky obsahujícími tanin!</w:t>
      </w:r>
    </w:p>
    <w:p w14:paraId="3F1061B9" w14:textId="77777777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Dat. výroby:            </w:t>
      </w:r>
    </w:p>
    <w:p w14:paraId="765CAD74" w14:textId="5592E599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Min. trvanlivost do:          </w:t>
      </w:r>
    </w:p>
    <w:p w14:paraId="0C0C98C8" w14:textId="5476FE18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Číslo schválení:</w:t>
      </w:r>
      <w:r>
        <w:rPr>
          <w:rFonts w:asciiTheme="minorHAnsi" w:hAnsiTheme="minorHAnsi" w:cstheme="minorHAnsi"/>
          <w:sz w:val="22"/>
          <w:szCs w:val="22"/>
        </w:rPr>
        <w:t xml:space="preserve"> 02</w:t>
      </w:r>
      <w:r w:rsidR="00481586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-05/C</w:t>
      </w:r>
    </w:p>
    <w:p w14:paraId="37998B4E" w14:textId="77777777" w:rsidR="00D42CB8" w:rsidRDefault="00D42CB8" w:rsidP="00D42CB8">
      <w:pPr>
        <w:pStyle w:val="Nadpis6"/>
        <w:tabs>
          <w:tab w:val="left" w:pos="4536"/>
          <w:tab w:val="left" w:pos="8222"/>
          <w:tab w:val="left" w:pos="10206"/>
        </w:tabs>
        <w:ind w:right="-2"/>
        <w:rPr>
          <w:rFonts w:ascii="Bookman Old Style" w:hAnsi="Bookman Old Style" w:cs="Bookman Old Style"/>
        </w:rPr>
      </w:pPr>
    </w:p>
    <w:p w14:paraId="3E909334" w14:textId="77777777" w:rsidR="00D42CB8" w:rsidRPr="00A40021" w:rsidRDefault="00D42CB8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D42CB8" w:rsidRPr="00A40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1AB8" w14:textId="77777777" w:rsidR="009E1B61" w:rsidRDefault="009E1B61" w:rsidP="00125C23">
      <w:r>
        <w:separator/>
      </w:r>
    </w:p>
  </w:endnote>
  <w:endnote w:type="continuationSeparator" w:id="0">
    <w:p w14:paraId="7AF5731C" w14:textId="77777777" w:rsidR="009E1B61" w:rsidRDefault="009E1B61" w:rsidP="001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B874" w14:textId="77777777" w:rsidR="00E74E3C" w:rsidRDefault="00E74E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1CBB" w14:textId="77777777" w:rsidR="00E74E3C" w:rsidRDefault="00E74E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8FA5" w14:textId="77777777" w:rsidR="00E74E3C" w:rsidRDefault="00E74E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664E" w14:textId="77777777" w:rsidR="009E1B61" w:rsidRDefault="009E1B61" w:rsidP="00125C23">
      <w:r>
        <w:separator/>
      </w:r>
    </w:p>
  </w:footnote>
  <w:footnote w:type="continuationSeparator" w:id="0">
    <w:p w14:paraId="2EEE924C" w14:textId="77777777" w:rsidR="009E1B61" w:rsidRDefault="009E1B61" w:rsidP="0012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C384" w14:textId="77777777" w:rsidR="00E74E3C" w:rsidRDefault="00E74E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8189" w14:textId="399A660E" w:rsidR="00125C23" w:rsidRPr="00125C23" w:rsidRDefault="00125C23" w:rsidP="00125C23">
    <w:pPr>
      <w:numPr>
        <w:ilvl w:val="0"/>
        <w:numId w:val="0"/>
      </w:numPr>
      <w:jc w:val="both"/>
      <w:rPr>
        <w:rFonts w:asciiTheme="minorHAnsi" w:hAnsiTheme="minorHAnsi" w:cstheme="minorHAnsi"/>
        <w:bCs/>
        <w:sz w:val="22"/>
        <w:szCs w:val="22"/>
      </w:rPr>
    </w:pPr>
    <w:r w:rsidRPr="00125C23">
      <w:rPr>
        <w:rFonts w:asciiTheme="minorHAnsi" w:hAnsiTheme="minorHAnsi" w:cstheme="minorHAnsi"/>
        <w:bCs/>
        <w:sz w:val="22"/>
        <w:szCs w:val="22"/>
      </w:rPr>
      <w:t>Text na</w:t>
    </w:r>
    <w:r w:rsidRPr="00125C2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6DC5CA759D54093BF9F6B366D26B9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25C2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A34D1">
      <w:rPr>
        <w:rFonts w:asciiTheme="minorHAnsi" w:hAnsiTheme="minorHAnsi" w:cstheme="minorHAnsi"/>
        <w:bCs/>
        <w:sz w:val="22"/>
        <w:szCs w:val="22"/>
      </w:rPr>
      <w:t> </w:t>
    </w:r>
    <w:r w:rsidRPr="00125C23">
      <w:rPr>
        <w:rFonts w:asciiTheme="minorHAnsi" w:hAnsiTheme="minorHAnsi" w:cstheme="minorHAnsi"/>
        <w:bCs/>
        <w:sz w:val="22"/>
        <w:szCs w:val="22"/>
      </w:rPr>
      <w:t>zn.</w:t>
    </w:r>
    <w:r w:rsidR="004A34D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A1123B2A0594117B05AA597069D6B7B"/>
        </w:placeholder>
        <w:text/>
      </w:sdtPr>
      <w:sdtEndPr/>
      <w:sdtContent>
        <w:r w:rsidR="00E74E3C" w:rsidRPr="00E74E3C">
          <w:rPr>
            <w:rFonts w:asciiTheme="minorHAnsi" w:hAnsiTheme="minorHAnsi" w:cstheme="minorHAnsi"/>
            <w:sz w:val="22"/>
            <w:szCs w:val="22"/>
          </w:rPr>
          <w:t>USKVBL/17003/2024/POD</w:t>
        </w:r>
        <w:r w:rsidR="00E74E3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125C23">
      <w:rPr>
        <w:rFonts w:asciiTheme="minorHAnsi" w:hAnsiTheme="minorHAnsi" w:cstheme="minorHAnsi"/>
        <w:bCs/>
        <w:sz w:val="22"/>
        <w:szCs w:val="22"/>
      </w:rPr>
      <w:t xml:space="preserve"> č.j.</w:t>
    </w:r>
    <w:r w:rsidR="004A34D1">
      <w:rPr>
        <w:rFonts w:asciiTheme="minorHAnsi" w:hAnsiTheme="minorHAnsi" w:cstheme="minorHAnsi"/>
        <w:bCs/>
        <w:sz w:val="22"/>
        <w:szCs w:val="22"/>
      </w:rPr>
      <w:t> </w:t>
    </w:r>
    <w:bookmarkStart w:id="0" w:name="_GoBack"/>
    <w:bookmarkEnd w:id="0"/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A1123B2A0594117B05AA597069D6B7B"/>
        </w:placeholder>
        <w:text/>
      </w:sdtPr>
      <w:sdtEndPr/>
      <w:sdtContent>
        <w:r w:rsidR="00E74E3C" w:rsidRPr="00E74E3C">
          <w:rPr>
            <w:rFonts w:asciiTheme="minorHAnsi" w:hAnsiTheme="minorHAnsi" w:cstheme="minorHAnsi"/>
            <w:bCs/>
            <w:sz w:val="22"/>
            <w:szCs w:val="22"/>
          </w:rPr>
          <w:t>USKVBL/2446/2025/REG-Gro</w:t>
        </w:r>
      </w:sdtContent>
    </w:sdt>
    <w:r w:rsidRPr="00125C2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B1B4431C6344F43A152CFAB7B6D209D"/>
        </w:placeholder>
        <w:date w:fullDate="2025-02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74E3C">
          <w:rPr>
            <w:rFonts w:asciiTheme="minorHAnsi" w:hAnsiTheme="minorHAnsi" w:cstheme="minorHAnsi"/>
            <w:bCs/>
            <w:sz w:val="22"/>
            <w:szCs w:val="22"/>
          </w:rPr>
          <w:t>20.02.2025</w:t>
        </w:r>
      </w:sdtContent>
    </w:sdt>
    <w:r w:rsidRPr="00125C2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08FB8CB67A24F6DAE6C8535BFBBF0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74E3C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25C23">
      <w:rPr>
        <w:rFonts w:asciiTheme="minorHAnsi" w:hAnsiTheme="minorHAnsi" w:cstheme="minorHAnsi"/>
        <w:bCs/>
        <w:sz w:val="22"/>
        <w:szCs w:val="22"/>
      </w:rPr>
      <w:t xml:space="preserve"> </w:t>
    </w:r>
    <w:bookmarkStart w:id="1" w:name="_Hlk190941824"/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FAA09E2F28849B2A001EB780FDE4803"/>
        </w:placeholder>
        <w:text/>
      </w:sdtPr>
      <w:sdtEndPr/>
      <w:sdtContent>
        <w:r w:rsidR="00E74E3C" w:rsidRPr="00E74E3C">
          <w:rPr>
            <w:rFonts w:asciiTheme="minorHAnsi" w:hAnsiTheme="minorHAnsi" w:cstheme="minorHAnsi"/>
            <w:sz w:val="22"/>
            <w:szCs w:val="22"/>
          </w:rPr>
          <w:t>HYDRATAN STOP</w:t>
        </w:r>
      </w:sdtContent>
    </w:sdt>
    <w:bookmarkEnd w:id="1"/>
  </w:p>
  <w:p w14:paraId="570FA90D" w14:textId="77777777" w:rsidR="00125C23" w:rsidRDefault="00125C23" w:rsidP="00125C23">
    <w:pPr>
      <w:pStyle w:val="Zhlav"/>
      <w:numPr>
        <w:ilvl w:val="0"/>
        <w:numId w:val="0"/>
      </w:numPr>
      <w:ind w:left="43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0863" w14:textId="77777777" w:rsidR="00E74E3C" w:rsidRDefault="00E74E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C0C8A"/>
    <w:multiLevelType w:val="multilevel"/>
    <w:tmpl w:val="7CB801F4"/>
    <w:lvl w:ilvl="0">
      <w:start w:val="1"/>
      <w:numFmt w:val="decimal"/>
      <w:pStyle w:val="Norml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9403F"/>
    <w:multiLevelType w:val="multilevel"/>
    <w:tmpl w:val="FD8EF0D6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6A0B06D7"/>
    <w:multiLevelType w:val="multilevel"/>
    <w:tmpl w:val="09F414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6"/>
    <w:rsid w:val="00045C6A"/>
    <w:rsid w:val="000A6949"/>
    <w:rsid w:val="00125C23"/>
    <w:rsid w:val="001D6726"/>
    <w:rsid w:val="001E0179"/>
    <w:rsid w:val="002A71D2"/>
    <w:rsid w:val="00481586"/>
    <w:rsid w:val="004A34D1"/>
    <w:rsid w:val="00502432"/>
    <w:rsid w:val="005E2A55"/>
    <w:rsid w:val="00623599"/>
    <w:rsid w:val="0070292C"/>
    <w:rsid w:val="00765F72"/>
    <w:rsid w:val="00865108"/>
    <w:rsid w:val="00931DF6"/>
    <w:rsid w:val="0096263C"/>
    <w:rsid w:val="009E1B61"/>
    <w:rsid w:val="00A34574"/>
    <w:rsid w:val="00A40021"/>
    <w:rsid w:val="00A84884"/>
    <w:rsid w:val="00B523D3"/>
    <w:rsid w:val="00C3029B"/>
    <w:rsid w:val="00CD58CD"/>
    <w:rsid w:val="00D42CB8"/>
    <w:rsid w:val="00E74E3C"/>
    <w:rsid w:val="00EF0D61"/>
    <w:rsid w:val="00F065F6"/>
    <w:rsid w:val="00F9666F"/>
    <w:rsid w:val="00F97B3A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3F25"/>
  <w15:chartTrackingRefBased/>
  <w15:docId w15:val="{FE55F85A-E626-4B78-9CD0-9E994E48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0021"/>
    <w:pPr>
      <w:numPr>
        <w:numId w:val="2"/>
      </w:numPr>
      <w:spacing w:after="0" w:line="240" w:lineRule="auto"/>
      <w:ind w:left="431" w:hanging="43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0021"/>
    <w:pPr>
      <w:keepNext/>
      <w:numPr>
        <w:numId w:val="0"/>
      </w:numPr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/>
      <w:b/>
      <w:i/>
      <w:sz w:val="32"/>
    </w:rPr>
  </w:style>
  <w:style w:type="paragraph" w:styleId="Nadpis3">
    <w:name w:val="heading 3"/>
    <w:basedOn w:val="Normln"/>
    <w:next w:val="Normln"/>
    <w:link w:val="Nadpis3Char"/>
    <w:qFormat/>
    <w:rsid w:val="00A40021"/>
    <w:pPr>
      <w:keepNext/>
      <w:numPr>
        <w:numId w:val="0"/>
      </w:numPr>
      <w:tabs>
        <w:tab w:val="left" w:pos="0"/>
        <w:tab w:val="num" w:pos="1080"/>
        <w:tab w:val="left" w:pos="1134"/>
      </w:tabs>
      <w:spacing w:before="240" w:after="60"/>
      <w:ind w:left="720" w:hanging="720"/>
      <w:outlineLvl w:val="2"/>
    </w:pPr>
    <w:rPr>
      <w:rFonts w:ascii="Arial" w:hAnsi="Arial"/>
      <w:b/>
      <w:i/>
      <w:sz w:val="28"/>
    </w:rPr>
  </w:style>
  <w:style w:type="paragraph" w:styleId="Nadpis4">
    <w:name w:val="heading 4"/>
    <w:basedOn w:val="Normln"/>
    <w:next w:val="Normln"/>
    <w:link w:val="Nadpis4Char"/>
    <w:qFormat/>
    <w:rsid w:val="00A40021"/>
    <w:pPr>
      <w:keepNext/>
      <w:numPr>
        <w:numId w:val="0"/>
      </w:numPr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i/>
    </w:rPr>
  </w:style>
  <w:style w:type="paragraph" w:styleId="Nadpis5">
    <w:name w:val="heading 5"/>
    <w:basedOn w:val="Normln"/>
    <w:next w:val="Normln"/>
    <w:link w:val="Nadpis5Char"/>
    <w:qFormat/>
    <w:rsid w:val="00A40021"/>
    <w:pPr>
      <w:numPr>
        <w:numId w:val="0"/>
      </w:num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</w:rPr>
  </w:style>
  <w:style w:type="paragraph" w:styleId="Nadpis6">
    <w:name w:val="heading 6"/>
    <w:basedOn w:val="Normln"/>
    <w:next w:val="Normln"/>
    <w:link w:val="Nadpis6Char"/>
    <w:qFormat/>
    <w:rsid w:val="00A40021"/>
    <w:pPr>
      <w:keepNext/>
      <w:numPr>
        <w:numId w:val="0"/>
      </w:numPr>
      <w:ind w:right="4537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A40021"/>
    <w:pPr>
      <w:keepNext/>
      <w:numPr>
        <w:numId w:val="0"/>
      </w:numPr>
      <w:tabs>
        <w:tab w:val="left" w:pos="10206"/>
      </w:tabs>
      <w:ind w:right="-2"/>
      <w:jc w:val="center"/>
      <w:outlineLvl w:val="6"/>
    </w:pPr>
    <w:rPr>
      <w:rFonts w:ascii="Bookman Old Style" w:hAnsi="Bookman Old Style"/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A40021"/>
    <w:pPr>
      <w:keepNext/>
      <w:numPr>
        <w:numId w:val="0"/>
      </w:numPr>
      <w:tabs>
        <w:tab w:val="left" w:pos="10204"/>
      </w:tabs>
      <w:ind w:right="-2"/>
      <w:jc w:val="center"/>
      <w:outlineLvl w:val="7"/>
    </w:pPr>
    <w:rPr>
      <w:rFonts w:ascii="Bookman Old Style" w:hAnsi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0021"/>
    <w:rPr>
      <w:rFonts w:ascii="Arial" w:eastAsia="Times New Roman" w:hAnsi="Arial" w:cs="Times New Roman"/>
      <w:b/>
      <w:i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40021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40021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40021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400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40021"/>
    <w:rPr>
      <w:rFonts w:ascii="Bookman Old Style" w:eastAsia="Times New Roman" w:hAnsi="Bookman Old Style" w:cs="Times New Roman"/>
      <w:b/>
      <w:sz w:val="3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40021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0021"/>
    <w:pPr>
      <w:numPr>
        <w:numId w:val="0"/>
      </w:numPr>
      <w:ind w:right="5951"/>
      <w:jc w:val="both"/>
    </w:pPr>
    <w:rPr>
      <w:b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A40021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A40021"/>
    <w:pPr>
      <w:numPr>
        <w:numId w:val="0"/>
      </w:numPr>
      <w:suppressAutoHyphens/>
      <w:spacing w:line="276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96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66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6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66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30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Outline">
    <w:name w:val="Outline"/>
    <w:basedOn w:val="Bezseznamu"/>
    <w:rsid w:val="005E2A55"/>
    <w:pPr>
      <w:numPr>
        <w:numId w:val="3"/>
      </w:numPr>
    </w:pPr>
  </w:style>
  <w:style w:type="paragraph" w:customStyle="1" w:styleId="Standard">
    <w:name w:val="Standard"/>
    <w:rsid w:val="005E2A55"/>
    <w:pPr>
      <w:suppressAutoHyphens/>
      <w:autoSpaceDN w:val="0"/>
      <w:spacing w:after="0" w:line="240" w:lineRule="auto"/>
      <w:ind w:left="431" w:hanging="431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25C23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C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5C23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C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rsid w:val="00125C23"/>
    <w:rPr>
      <w:color w:val="808080"/>
    </w:rPr>
  </w:style>
  <w:style w:type="character" w:customStyle="1" w:styleId="Styl2">
    <w:name w:val="Styl2"/>
    <w:basedOn w:val="Standardnpsmoodstavce"/>
    <w:uiPriority w:val="1"/>
    <w:rsid w:val="00125C2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DC5CA759D54093BF9F6B366D26B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71F05-7F71-4A09-8EC0-AFE2A711A21E}"/>
      </w:docPartPr>
      <w:docPartBody>
        <w:p w:rsidR="00773A89" w:rsidRDefault="001B7E6F" w:rsidP="001B7E6F">
          <w:pPr>
            <w:pStyle w:val="66DC5CA759D54093BF9F6B366D26B9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1123B2A0594117B05AA597069D6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D47A6-EBF4-4552-8C97-E1B746073380}"/>
      </w:docPartPr>
      <w:docPartBody>
        <w:p w:rsidR="00773A89" w:rsidRDefault="001B7E6F" w:rsidP="001B7E6F">
          <w:pPr>
            <w:pStyle w:val="2A1123B2A0594117B05AA597069D6B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1B4431C6344F43A152CFAB7B6D2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C7C48-89D2-4047-BA8A-282376CBFA3E}"/>
      </w:docPartPr>
      <w:docPartBody>
        <w:p w:rsidR="00773A89" w:rsidRDefault="001B7E6F" w:rsidP="001B7E6F">
          <w:pPr>
            <w:pStyle w:val="4B1B4431C6344F43A152CFAB7B6D20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8FB8CB67A24F6DAE6C8535BFBBF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BD01C-DAD8-417E-B175-FAAFB538DA66}"/>
      </w:docPartPr>
      <w:docPartBody>
        <w:p w:rsidR="00773A89" w:rsidRDefault="001B7E6F" w:rsidP="001B7E6F">
          <w:pPr>
            <w:pStyle w:val="408FB8CB67A24F6DAE6C8535BFBBF0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AA09E2F28849B2A001EB780FDE4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36941-F1FB-4D3F-BFE9-5AC9F8BE5E1A}"/>
      </w:docPartPr>
      <w:docPartBody>
        <w:p w:rsidR="00773A89" w:rsidRDefault="001B7E6F" w:rsidP="001B7E6F">
          <w:pPr>
            <w:pStyle w:val="FFAA09E2F28849B2A001EB780FDE48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6F"/>
    <w:rsid w:val="001A528A"/>
    <w:rsid w:val="001B7E6F"/>
    <w:rsid w:val="004D0B28"/>
    <w:rsid w:val="00773A89"/>
    <w:rsid w:val="00B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7E6F"/>
    <w:rPr>
      <w:color w:val="808080"/>
    </w:rPr>
  </w:style>
  <w:style w:type="paragraph" w:customStyle="1" w:styleId="66DC5CA759D54093BF9F6B366D26B90D">
    <w:name w:val="66DC5CA759D54093BF9F6B366D26B90D"/>
    <w:rsid w:val="001B7E6F"/>
  </w:style>
  <w:style w:type="paragraph" w:customStyle="1" w:styleId="2A1123B2A0594117B05AA597069D6B7B">
    <w:name w:val="2A1123B2A0594117B05AA597069D6B7B"/>
    <w:rsid w:val="001B7E6F"/>
  </w:style>
  <w:style w:type="paragraph" w:customStyle="1" w:styleId="4B1B4431C6344F43A152CFAB7B6D209D">
    <w:name w:val="4B1B4431C6344F43A152CFAB7B6D209D"/>
    <w:rsid w:val="001B7E6F"/>
  </w:style>
  <w:style w:type="paragraph" w:customStyle="1" w:styleId="408FB8CB67A24F6DAE6C8535BFBBF00B">
    <w:name w:val="408FB8CB67A24F6DAE6C8535BFBBF00B"/>
    <w:rsid w:val="001B7E6F"/>
  </w:style>
  <w:style w:type="paragraph" w:customStyle="1" w:styleId="FFAA09E2F28849B2A001EB780FDE4803">
    <w:name w:val="FFAA09E2F28849B2A001EB780FDE4803"/>
    <w:rsid w:val="001B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23</cp:revision>
  <dcterms:created xsi:type="dcterms:W3CDTF">2025-01-17T14:24:00Z</dcterms:created>
  <dcterms:modified xsi:type="dcterms:W3CDTF">2025-02-21T17:42:00Z</dcterms:modified>
</cp:coreProperties>
</file>