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7A04C" w14:textId="3AF29D58" w:rsidR="001E4B93" w:rsidRDefault="001E4B93" w:rsidP="001E4B93">
      <w:pPr>
        <w:pStyle w:val="Bezmezer"/>
        <w:rPr>
          <w:rFonts w:asciiTheme="minorHAnsi" w:hAnsiTheme="minorHAnsi" w:cstheme="minorHAnsi"/>
          <w:sz w:val="34"/>
          <w:szCs w:val="34"/>
        </w:rPr>
      </w:pPr>
    </w:p>
    <w:p w14:paraId="189B5A42" w14:textId="7E755E27" w:rsidR="0054231C" w:rsidRDefault="00F93AB5" w:rsidP="00956AB1">
      <w:pPr>
        <w:pStyle w:val="Bezmezer"/>
        <w:spacing w:before="120"/>
      </w:pPr>
      <w:r>
        <w:t>NÁVOD K</w:t>
      </w:r>
      <w:r w:rsidR="00956AB1">
        <w:t> </w:t>
      </w:r>
      <w:r>
        <w:t>POUŽITÍ</w:t>
      </w:r>
    </w:p>
    <w:p w14:paraId="16614E42" w14:textId="1B8491E0" w:rsidR="00956AB1" w:rsidRPr="00493A95" w:rsidRDefault="00956AB1" w:rsidP="00956AB1">
      <w:pPr>
        <w:pStyle w:val="Bezmezer"/>
        <w:spacing w:before="120"/>
        <w:rPr>
          <w:rFonts w:asciiTheme="minorHAnsi" w:hAnsiTheme="minorHAnsi" w:cstheme="minorHAnsi"/>
          <w:sz w:val="22"/>
          <w:szCs w:val="34"/>
        </w:rPr>
      </w:pPr>
      <w:r w:rsidRPr="00493A95">
        <w:rPr>
          <w:rFonts w:asciiTheme="minorHAnsi" w:hAnsiTheme="minorHAnsi" w:cstheme="minorHAnsi"/>
          <w:sz w:val="22"/>
          <w:szCs w:val="34"/>
        </w:rPr>
        <w:t xml:space="preserve">Veterinární přípravek. </w:t>
      </w:r>
    </w:p>
    <w:p w14:paraId="47DD0F72" w14:textId="085069E9" w:rsidR="00956AB1" w:rsidRPr="00493A95" w:rsidRDefault="00956AB1" w:rsidP="00493A95">
      <w:pPr>
        <w:pStyle w:val="Bezmezer"/>
        <w:spacing w:before="120"/>
        <w:rPr>
          <w:rFonts w:asciiTheme="minorHAnsi" w:hAnsiTheme="minorHAnsi" w:cstheme="minorHAnsi"/>
          <w:sz w:val="22"/>
          <w:szCs w:val="34"/>
        </w:rPr>
      </w:pPr>
      <w:r w:rsidRPr="00493A95">
        <w:rPr>
          <w:rFonts w:asciiTheme="minorHAnsi" w:hAnsiTheme="minorHAnsi" w:cstheme="minorHAnsi"/>
          <w:sz w:val="22"/>
          <w:szCs w:val="34"/>
        </w:rPr>
        <w:t>Pouze pro zvířata.</w:t>
      </w:r>
    </w:p>
    <w:p w14:paraId="48DDAE4E" w14:textId="77777777" w:rsidR="001E4B93" w:rsidRDefault="001E4B93" w:rsidP="001E4B93">
      <w:pPr>
        <w:pStyle w:val="Bezmezer"/>
        <w:rPr>
          <w:rFonts w:asciiTheme="minorHAnsi" w:hAnsiTheme="minorHAnsi" w:cstheme="minorHAnsi"/>
          <w:sz w:val="34"/>
          <w:szCs w:val="34"/>
        </w:rPr>
      </w:pPr>
    </w:p>
    <w:p w14:paraId="29C01E86" w14:textId="77777777" w:rsidR="001E4B93" w:rsidRDefault="001E4B93" w:rsidP="001E4B93">
      <w:pPr>
        <w:pStyle w:val="Bezmezer"/>
        <w:rPr>
          <w:rFonts w:asciiTheme="minorHAnsi" w:hAnsiTheme="minorHAnsi" w:cstheme="minorHAnsi"/>
          <w:sz w:val="34"/>
          <w:szCs w:val="34"/>
        </w:rPr>
      </w:pPr>
    </w:p>
    <w:p w14:paraId="1AE26268" w14:textId="77A9FE38" w:rsidR="0054231C" w:rsidRPr="001E4B93" w:rsidRDefault="001717CA" w:rsidP="00956AB1">
      <w:pPr>
        <w:pStyle w:val="Bezmezer"/>
        <w:jc w:val="center"/>
        <w:rPr>
          <w:rFonts w:asciiTheme="minorHAnsi" w:hAnsiTheme="minorHAnsi" w:cstheme="minorHAnsi"/>
          <w:b/>
          <w:bCs/>
          <w:color w:val="FF0000"/>
          <w:sz w:val="34"/>
          <w:szCs w:val="34"/>
        </w:rPr>
      </w:pPr>
      <w:bookmarkStart w:id="0" w:name="bookmark0"/>
      <w:r>
        <w:rPr>
          <w:rFonts w:asciiTheme="minorHAnsi" w:hAnsiTheme="minorHAnsi"/>
          <w:b/>
          <w:color w:val="FF0000"/>
          <w:sz w:val="34"/>
        </w:rPr>
        <w:t>ID GENE BVDV/BDV TRIPLEX 2.0</w:t>
      </w:r>
      <w:bookmarkEnd w:id="0"/>
    </w:p>
    <w:p w14:paraId="79E5EDBE" w14:textId="69C41582" w:rsidR="0054231C" w:rsidRPr="001E4B93" w:rsidRDefault="001717CA" w:rsidP="00956AB1">
      <w:pPr>
        <w:pStyle w:val="Bezmezer"/>
        <w:jc w:val="center"/>
        <w:rPr>
          <w:rFonts w:asciiTheme="minorHAnsi" w:hAnsiTheme="minorHAnsi" w:cstheme="minorHAnsi"/>
          <w:b/>
          <w:bCs/>
          <w:color w:val="24B49C"/>
          <w:sz w:val="34"/>
          <w:szCs w:val="34"/>
        </w:rPr>
      </w:pPr>
      <w:bookmarkStart w:id="1" w:name="bookmark1"/>
      <w:r>
        <w:rPr>
          <w:rFonts w:asciiTheme="minorHAnsi" w:hAnsiTheme="minorHAnsi"/>
          <w:b/>
          <w:color w:val="24B49C"/>
          <w:sz w:val="34"/>
        </w:rPr>
        <w:t>SOUPRAVA PRO KVALITATIVNÍ DETEKCI RNA VIRŮ BVDV A BDV POMOCÍ RT-PCR V REÁLNÉM ČASE</w:t>
      </w:r>
      <w:bookmarkEnd w:id="1"/>
    </w:p>
    <w:p w14:paraId="1E5F2EB5" w14:textId="77777777" w:rsidR="001E4B93" w:rsidRPr="001E4B93" w:rsidRDefault="001E4B93" w:rsidP="001E4B93">
      <w:pPr>
        <w:pStyle w:val="Bezmezer"/>
        <w:ind w:left="1985"/>
        <w:rPr>
          <w:rFonts w:asciiTheme="minorHAnsi" w:hAnsiTheme="minorHAnsi" w:cstheme="minorHAnsi"/>
          <w:sz w:val="34"/>
          <w:szCs w:val="34"/>
        </w:rPr>
      </w:pPr>
    </w:p>
    <w:tbl>
      <w:tblPr>
        <w:tblOverlap w:val="never"/>
        <w:tblW w:w="0" w:type="auto"/>
        <w:tblInd w:w="709" w:type="dxa"/>
        <w:tblLayout w:type="fixed"/>
        <w:tblCellMar>
          <w:left w:w="10" w:type="dxa"/>
          <w:right w:w="10" w:type="dxa"/>
        </w:tblCellMar>
        <w:tblLook w:val="0000" w:firstRow="0" w:lastRow="0" w:firstColumn="0" w:lastColumn="0" w:noHBand="0" w:noVBand="0"/>
      </w:tblPr>
      <w:tblGrid>
        <w:gridCol w:w="2170"/>
        <w:gridCol w:w="3634"/>
        <w:gridCol w:w="3725"/>
      </w:tblGrid>
      <w:tr w:rsidR="0054231C" w:rsidRPr="001E4B93" w14:paraId="065DD806" w14:textId="77777777" w:rsidTr="001E4B93">
        <w:trPr>
          <w:trHeight w:val="20"/>
        </w:trPr>
        <w:tc>
          <w:tcPr>
            <w:tcW w:w="2170" w:type="dxa"/>
            <w:tcBorders>
              <w:top w:val="single" w:sz="4" w:space="0" w:color="auto"/>
            </w:tcBorders>
            <w:shd w:val="clear" w:color="auto" w:fill="D6F6F0"/>
            <w:vAlign w:val="center"/>
          </w:tcPr>
          <w:p w14:paraId="04DE9A8C" w14:textId="77777777"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PATOGENY</w:t>
            </w:r>
          </w:p>
        </w:tc>
        <w:tc>
          <w:tcPr>
            <w:tcW w:w="7359" w:type="dxa"/>
            <w:gridSpan w:val="2"/>
            <w:tcBorders>
              <w:top w:val="single" w:sz="4" w:space="0" w:color="auto"/>
            </w:tcBorders>
            <w:shd w:val="clear" w:color="auto" w:fill="D6F6F0"/>
            <w:vAlign w:val="center"/>
          </w:tcPr>
          <w:p w14:paraId="6ADB9E89" w14:textId="793CD8C9" w:rsidR="0054231C" w:rsidRPr="001E4B93" w:rsidRDefault="001717CA" w:rsidP="001E4B93">
            <w:pPr>
              <w:pStyle w:val="Bezmezer"/>
              <w:spacing w:before="80" w:after="80"/>
              <w:ind w:right="167"/>
              <w:rPr>
                <w:rFonts w:asciiTheme="minorHAnsi" w:hAnsiTheme="minorHAnsi" w:cstheme="minorHAnsi"/>
                <w:sz w:val="22"/>
                <w:szCs w:val="22"/>
              </w:rPr>
            </w:pPr>
            <w:r>
              <w:rPr>
                <w:rFonts w:asciiTheme="minorHAnsi" w:hAnsiTheme="minorHAnsi"/>
                <w:color w:val="FF0000"/>
                <w:sz w:val="22"/>
              </w:rPr>
              <w:t xml:space="preserve">Viry způsobující bovinní virovou diareu (BVDV) a </w:t>
            </w:r>
            <w:r w:rsidR="00E402B2">
              <w:rPr>
                <w:rFonts w:asciiTheme="minorHAnsi" w:hAnsiTheme="minorHAnsi"/>
                <w:color w:val="FF0000"/>
                <w:sz w:val="22"/>
              </w:rPr>
              <w:t>hraniční</w:t>
            </w:r>
            <w:r>
              <w:rPr>
                <w:rFonts w:asciiTheme="minorHAnsi" w:hAnsiTheme="minorHAnsi"/>
                <w:color w:val="FF0000"/>
                <w:sz w:val="22"/>
              </w:rPr>
              <w:t xml:space="preserve"> nemoc (BDV)</w:t>
            </w:r>
          </w:p>
        </w:tc>
      </w:tr>
      <w:tr w:rsidR="0054231C" w:rsidRPr="001E4B93" w14:paraId="3E5D71D6" w14:textId="77777777" w:rsidTr="001E4B93">
        <w:trPr>
          <w:trHeight w:val="20"/>
        </w:trPr>
        <w:tc>
          <w:tcPr>
            <w:tcW w:w="2170" w:type="dxa"/>
            <w:tcBorders>
              <w:top w:val="single" w:sz="4" w:space="0" w:color="auto"/>
            </w:tcBorders>
            <w:shd w:val="clear" w:color="auto" w:fill="FFFFFF"/>
            <w:vAlign w:val="center"/>
          </w:tcPr>
          <w:p w14:paraId="5935012C" w14:textId="77777777"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TYP NUKLEOVÉ KYSELINY</w:t>
            </w:r>
          </w:p>
        </w:tc>
        <w:tc>
          <w:tcPr>
            <w:tcW w:w="7359" w:type="dxa"/>
            <w:gridSpan w:val="2"/>
            <w:tcBorders>
              <w:top w:val="single" w:sz="4" w:space="0" w:color="auto"/>
            </w:tcBorders>
            <w:shd w:val="clear" w:color="auto" w:fill="FFFFFF"/>
            <w:vAlign w:val="center"/>
          </w:tcPr>
          <w:p w14:paraId="617AC827" w14:textId="77777777" w:rsidR="0054231C" w:rsidRPr="001E4B93" w:rsidRDefault="001717CA" w:rsidP="001E4B93">
            <w:pPr>
              <w:pStyle w:val="Bezmezer"/>
              <w:spacing w:before="80" w:after="80"/>
              <w:ind w:right="167"/>
              <w:rPr>
                <w:rFonts w:asciiTheme="minorHAnsi" w:hAnsiTheme="minorHAnsi" w:cstheme="minorHAnsi"/>
                <w:sz w:val="22"/>
                <w:szCs w:val="22"/>
              </w:rPr>
            </w:pPr>
            <w:r>
              <w:rPr>
                <w:rFonts w:asciiTheme="minorHAnsi" w:hAnsiTheme="minorHAnsi"/>
                <w:sz w:val="22"/>
              </w:rPr>
              <w:t>RNA</w:t>
            </w:r>
          </w:p>
        </w:tc>
      </w:tr>
      <w:tr w:rsidR="0054231C" w:rsidRPr="001E4B93" w14:paraId="5CC32E1E" w14:textId="77777777" w:rsidTr="001E4B93">
        <w:trPr>
          <w:trHeight w:val="20"/>
        </w:trPr>
        <w:tc>
          <w:tcPr>
            <w:tcW w:w="2170" w:type="dxa"/>
            <w:tcBorders>
              <w:top w:val="single" w:sz="4" w:space="0" w:color="auto"/>
            </w:tcBorders>
            <w:shd w:val="clear" w:color="auto" w:fill="FFFFFF"/>
            <w:vAlign w:val="center"/>
          </w:tcPr>
          <w:p w14:paraId="21E4E746" w14:textId="77777777"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DRUHY</w:t>
            </w:r>
          </w:p>
        </w:tc>
        <w:tc>
          <w:tcPr>
            <w:tcW w:w="7359" w:type="dxa"/>
            <w:gridSpan w:val="2"/>
            <w:tcBorders>
              <w:top w:val="single" w:sz="4" w:space="0" w:color="auto"/>
            </w:tcBorders>
            <w:shd w:val="clear" w:color="auto" w:fill="FFFFFF"/>
            <w:vAlign w:val="center"/>
          </w:tcPr>
          <w:p w14:paraId="65893BAC" w14:textId="494DA9BA" w:rsidR="0054231C" w:rsidRPr="001E4B93" w:rsidRDefault="001717CA" w:rsidP="001E4B93">
            <w:pPr>
              <w:pStyle w:val="Bezmezer"/>
              <w:spacing w:before="80" w:after="80"/>
              <w:ind w:right="167"/>
              <w:rPr>
                <w:rFonts w:asciiTheme="minorHAnsi" w:hAnsiTheme="minorHAnsi" w:cstheme="minorHAnsi"/>
                <w:sz w:val="22"/>
                <w:szCs w:val="22"/>
              </w:rPr>
            </w:pPr>
            <w:r>
              <w:rPr>
                <w:rFonts w:asciiTheme="minorHAnsi" w:hAnsiTheme="minorHAnsi"/>
                <w:sz w:val="22"/>
              </w:rPr>
              <w:t>Přežvýkavci</w:t>
            </w:r>
          </w:p>
        </w:tc>
      </w:tr>
      <w:tr w:rsidR="0054231C" w:rsidRPr="001E4B93" w14:paraId="36C98364" w14:textId="77777777" w:rsidTr="001E4B93">
        <w:trPr>
          <w:trHeight w:val="20"/>
        </w:trPr>
        <w:tc>
          <w:tcPr>
            <w:tcW w:w="2170" w:type="dxa"/>
            <w:tcBorders>
              <w:top w:val="single" w:sz="4" w:space="0" w:color="auto"/>
            </w:tcBorders>
            <w:shd w:val="clear" w:color="auto" w:fill="FFFFFF"/>
            <w:vAlign w:val="center"/>
          </w:tcPr>
          <w:p w14:paraId="46CD1FAC" w14:textId="77777777"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CÍLOVÉ SEKVENCE</w:t>
            </w:r>
          </w:p>
        </w:tc>
        <w:tc>
          <w:tcPr>
            <w:tcW w:w="7359" w:type="dxa"/>
            <w:gridSpan w:val="2"/>
            <w:tcBorders>
              <w:top w:val="single" w:sz="4" w:space="0" w:color="auto"/>
            </w:tcBorders>
            <w:shd w:val="clear" w:color="auto" w:fill="FFFFFF"/>
            <w:vAlign w:val="center"/>
          </w:tcPr>
          <w:p w14:paraId="4644DD1B" w14:textId="54682A8A"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b/>
                <w:sz w:val="22"/>
              </w:rPr>
              <w:t>BVDV/BDV RNA:</w:t>
            </w:r>
            <w:r>
              <w:rPr>
                <w:rFonts w:asciiTheme="minorHAnsi" w:hAnsiTheme="minorHAnsi"/>
                <w:sz w:val="22"/>
              </w:rPr>
              <w:t xml:space="preserve"> 5' UTR</w:t>
            </w:r>
          </w:p>
          <w:p w14:paraId="5AE3238F" w14:textId="395C08AA"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b/>
                <w:sz w:val="22"/>
              </w:rPr>
              <w:t>Endogenní necílová pozitivní kontrola (</w:t>
            </w:r>
            <w:proofErr w:type="spellStart"/>
            <w:r>
              <w:rPr>
                <w:rFonts w:asciiTheme="minorHAnsi" w:hAnsiTheme="minorHAnsi"/>
                <w:b/>
                <w:sz w:val="22"/>
              </w:rPr>
              <w:t>NTPCen</w:t>
            </w:r>
            <w:proofErr w:type="spellEnd"/>
            <w:r>
              <w:rPr>
                <w:rFonts w:asciiTheme="minorHAnsi" w:hAnsiTheme="minorHAnsi"/>
                <w:b/>
                <w:sz w:val="22"/>
              </w:rPr>
              <w:t>):</w:t>
            </w:r>
            <w:r>
              <w:rPr>
                <w:rFonts w:asciiTheme="minorHAnsi" w:hAnsiTheme="minorHAnsi"/>
                <w:sz w:val="22"/>
              </w:rPr>
              <w:t xml:space="preserve"> Sekvence DNA specifická pro přežvýkavce (všudypřítomný buněčný gen)</w:t>
            </w:r>
          </w:p>
          <w:p w14:paraId="56D7FB1E" w14:textId="1A24DE6C"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b/>
                <w:sz w:val="22"/>
              </w:rPr>
              <w:t>Exogenní necílová pozitivní kontrola (NTPC-BVDV2):</w:t>
            </w:r>
            <w:r>
              <w:rPr>
                <w:rFonts w:asciiTheme="minorHAnsi" w:hAnsiTheme="minorHAnsi"/>
                <w:sz w:val="22"/>
              </w:rPr>
              <w:t xml:space="preserve"> Sekvence viru RNA</w:t>
            </w:r>
          </w:p>
        </w:tc>
      </w:tr>
      <w:tr w:rsidR="0054231C" w:rsidRPr="001E4B93" w14:paraId="5C2EAC4B" w14:textId="77777777" w:rsidTr="001E4B93">
        <w:trPr>
          <w:trHeight w:val="20"/>
        </w:trPr>
        <w:tc>
          <w:tcPr>
            <w:tcW w:w="2170" w:type="dxa"/>
            <w:tcBorders>
              <w:top w:val="single" w:sz="4" w:space="0" w:color="auto"/>
            </w:tcBorders>
            <w:shd w:val="clear" w:color="auto" w:fill="FFFFFF"/>
            <w:vAlign w:val="center"/>
          </w:tcPr>
          <w:p w14:paraId="6BC276D5" w14:textId="77777777"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DRUHY VZORKŮ</w:t>
            </w:r>
          </w:p>
        </w:tc>
        <w:tc>
          <w:tcPr>
            <w:tcW w:w="7359" w:type="dxa"/>
            <w:gridSpan w:val="2"/>
            <w:tcBorders>
              <w:top w:val="single" w:sz="4" w:space="0" w:color="auto"/>
            </w:tcBorders>
            <w:shd w:val="clear" w:color="auto" w:fill="FFFFFF"/>
            <w:vAlign w:val="center"/>
          </w:tcPr>
          <w:p w14:paraId="1E55AB9D" w14:textId="2A3AB175"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b/>
                <w:sz w:val="22"/>
              </w:rPr>
              <w:t>Ušní zářez</w:t>
            </w:r>
            <w:r>
              <w:rPr>
                <w:rFonts w:asciiTheme="minorHAnsi" w:hAnsiTheme="minorHAnsi"/>
                <w:sz w:val="22"/>
              </w:rPr>
              <w:t xml:space="preserve"> (jednotlivé vzorky nebo skupiny až 25 vzorků)</w:t>
            </w:r>
          </w:p>
          <w:p w14:paraId="57A55E9B" w14:textId="216EC43F"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b/>
                <w:sz w:val="22"/>
              </w:rPr>
              <w:t>Plná krev, sérum</w:t>
            </w:r>
            <w:r>
              <w:rPr>
                <w:rFonts w:asciiTheme="minorHAnsi" w:hAnsiTheme="minorHAnsi"/>
                <w:sz w:val="22"/>
              </w:rPr>
              <w:t xml:space="preserve"> (jednotlivé vzorky nebo skupiny až 100 vzorků) a mléko (jednotlivé vzorky nebo mléko ve velkém množství)</w:t>
            </w:r>
          </w:p>
          <w:p w14:paraId="7E2B3F77" w14:textId="77777777"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b/>
                <w:sz w:val="22"/>
              </w:rPr>
              <w:t>Orgán</w:t>
            </w:r>
            <w:r>
              <w:rPr>
                <w:rFonts w:asciiTheme="minorHAnsi" w:hAnsiTheme="minorHAnsi"/>
                <w:sz w:val="22"/>
              </w:rPr>
              <w:t xml:space="preserve"> (slezina, jednotlivé vzorky)</w:t>
            </w:r>
          </w:p>
        </w:tc>
      </w:tr>
      <w:tr w:rsidR="0054231C" w:rsidRPr="001E4B93" w14:paraId="42E7ABE8" w14:textId="77777777" w:rsidTr="001E4B93">
        <w:trPr>
          <w:trHeight w:val="20"/>
        </w:trPr>
        <w:tc>
          <w:tcPr>
            <w:tcW w:w="2170" w:type="dxa"/>
            <w:tcBorders>
              <w:top w:val="single" w:sz="4" w:space="0" w:color="auto"/>
            </w:tcBorders>
            <w:shd w:val="clear" w:color="auto" w:fill="FFFFFF"/>
            <w:vAlign w:val="center"/>
          </w:tcPr>
          <w:p w14:paraId="31F22C9C" w14:textId="0A0E23F2"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SOUVISEJÍCÍ PRODUKTY</w:t>
            </w:r>
          </w:p>
        </w:tc>
        <w:tc>
          <w:tcPr>
            <w:tcW w:w="7359" w:type="dxa"/>
            <w:gridSpan w:val="2"/>
            <w:tcBorders>
              <w:top w:val="single" w:sz="4" w:space="0" w:color="auto"/>
            </w:tcBorders>
            <w:shd w:val="clear" w:color="auto" w:fill="FFFFFF"/>
            <w:vAlign w:val="center"/>
          </w:tcPr>
          <w:p w14:paraId="32A636D0" w14:textId="2E558970" w:rsidR="0054231C" w:rsidRPr="001E4B93" w:rsidRDefault="001717CA" w:rsidP="001E4B93">
            <w:pPr>
              <w:pStyle w:val="Bezmezer"/>
              <w:numPr>
                <w:ilvl w:val="0"/>
                <w:numId w:val="12"/>
              </w:numPr>
              <w:spacing w:before="80" w:after="80"/>
              <w:ind w:left="367" w:right="167" w:hanging="367"/>
              <w:rPr>
                <w:rFonts w:asciiTheme="minorHAnsi" w:hAnsiTheme="minorHAnsi" w:cstheme="minorHAnsi"/>
                <w:sz w:val="22"/>
                <w:szCs w:val="22"/>
              </w:rPr>
            </w:pPr>
            <w:r>
              <w:rPr>
                <w:rFonts w:asciiTheme="minorHAnsi" w:hAnsiTheme="minorHAnsi"/>
                <w:sz w:val="22"/>
              </w:rPr>
              <w:t xml:space="preserve">Souprava pro rychlou magnetickou extrakci ID Gene </w:t>
            </w:r>
            <w:r w:rsidRPr="00493A95">
              <w:rPr>
                <w:rFonts w:asciiTheme="minorHAnsi" w:hAnsiTheme="minorHAnsi"/>
                <w:sz w:val="22"/>
                <w:shd w:val="clear" w:color="auto" w:fill="D9D9D9" w:themeFill="background1" w:themeFillShade="D9"/>
              </w:rPr>
              <w:t>(kód výrobku: MAGFAST384)</w:t>
            </w:r>
          </w:p>
          <w:p w14:paraId="2D9190BF" w14:textId="22864F40" w:rsidR="0054231C" w:rsidRPr="001E4B93" w:rsidRDefault="001717CA" w:rsidP="001E4B93">
            <w:pPr>
              <w:pStyle w:val="Bezmezer"/>
              <w:numPr>
                <w:ilvl w:val="0"/>
                <w:numId w:val="12"/>
              </w:numPr>
              <w:spacing w:before="80" w:after="80"/>
              <w:ind w:left="367" w:right="167" w:hanging="367"/>
              <w:rPr>
                <w:rFonts w:asciiTheme="minorHAnsi" w:hAnsiTheme="minorHAnsi" w:cstheme="minorHAnsi"/>
                <w:sz w:val="22"/>
                <w:szCs w:val="22"/>
              </w:rPr>
            </w:pPr>
            <w:r>
              <w:rPr>
                <w:rFonts w:asciiTheme="minorHAnsi" w:hAnsiTheme="minorHAnsi"/>
                <w:sz w:val="22"/>
              </w:rPr>
              <w:t xml:space="preserve">Souprava pro magnetickou univerzální extrakci ID Gene </w:t>
            </w:r>
            <w:r w:rsidRPr="00493A95">
              <w:rPr>
                <w:rFonts w:asciiTheme="minorHAnsi" w:hAnsiTheme="minorHAnsi"/>
                <w:sz w:val="22"/>
                <w:shd w:val="clear" w:color="auto" w:fill="D9D9D9" w:themeFill="background1" w:themeFillShade="D9"/>
              </w:rPr>
              <w:t>(kód výrobku: MAG192/MAG384)</w:t>
            </w:r>
          </w:p>
          <w:p w14:paraId="446AB84B" w14:textId="159B219F" w:rsidR="0054231C" w:rsidRPr="001E4B93" w:rsidRDefault="001717CA" w:rsidP="001E4B93">
            <w:pPr>
              <w:pStyle w:val="Bezmezer"/>
              <w:numPr>
                <w:ilvl w:val="0"/>
                <w:numId w:val="12"/>
              </w:numPr>
              <w:spacing w:before="80" w:after="80"/>
              <w:ind w:left="367" w:right="167" w:hanging="367"/>
              <w:rPr>
                <w:rFonts w:asciiTheme="minorHAnsi" w:hAnsiTheme="minorHAnsi" w:cstheme="minorHAnsi"/>
                <w:sz w:val="22"/>
                <w:szCs w:val="22"/>
              </w:rPr>
            </w:pPr>
            <w:r>
              <w:rPr>
                <w:rFonts w:asciiTheme="minorHAnsi" w:hAnsiTheme="minorHAnsi"/>
                <w:sz w:val="22"/>
              </w:rPr>
              <w:t xml:space="preserve">Souprava pro univerzální odstředivou extrakci ID Gene </w:t>
            </w:r>
            <w:r w:rsidRPr="00493A95">
              <w:rPr>
                <w:rFonts w:asciiTheme="minorHAnsi" w:hAnsiTheme="minorHAnsi"/>
                <w:sz w:val="22"/>
                <w:shd w:val="clear" w:color="auto" w:fill="D9D9D9" w:themeFill="background1" w:themeFillShade="D9"/>
              </w:rPr>
              <w:t>(kód výrobku: SPIN50/SPIN250)</w:t>
            </w:r>
          </w:p>
          <w:p w14:paraId="4D2CE4F8" w14:textId="3C09FF4A" w:rsidR="0054231C" w:rsidRPr="001E4B93" w:rsidRDefault="001717CA" w:rsidP="001E4B93">
            <w:pPr>
              <w:pStyle w:val="Bezmezer"/>
              <w:numPr>
                <w:ilvl w:val="0"/>
                <w:numId w:val="12"/>
              </w:numPr>
              <w:spacing w:before="80" w:after="80"/>
              <w:ind w:left="367" w:right="167" w:hanging="367"/>
              <w:rPr>
                <w:rFonts w:asciiTheme="minorHAnsi" w:hAnsiTheme="minorHAnsi" w:cstheme="minorHAnsi"/>
                <w:sz w:val="22"/>
                <w:szCs w:val="22"/>
              </w:rPr>
            </w:pPr>
            <w:r>
              <w:rPr>
                <w:rFonts w:asciiTheme="minorHAnsi" w:hAnsiTheme="minorHAnsi"/>
                <w:sz w:val="22"/>
              </w:rPr>
              <w:t xml:space="preserve">Pozitivní extrakční kontrola BVDV </w:t>
            </w:r>
            <w:r w:rsidRPr="00493A95">
              <w:rPr>
                <w:rFonts w:asciiTheme="minorHAnsi" w:hAnsiTheme="minorHAnsi"/>
                <w:sz w:val="22"/>
                <w:shd w:val="clear" w:color="auto" w:fill="D9D9D9" w:themeFill="background1" w:themeFillShade="D9"/>
              </w:rPr>
              <w:t>(kód výrobku: PEC-BVDV)</w:t>
            </w:r>
          </w:p>
          <w:p w14:paraId="4E58E21F" w14:textId="7B657C4B" w:rsidR="0054231C" w:rsidRPr="001E4B93" w:rsidRDefault="001717CA" w:rsidP="001E4B93">
            <w:pPr>
              <w:pStyle w:val="Bezmezer"/>
              <w:numPr>
                <w:ilvl w:val="0"/>
                <w:numId w:val="12"/>
              </w:numPr>
              <w:spacing w:before="80" w:after="80"/>
              <w:ind w:left="367" w:right="167" w:hanging="367"/>
              <w:jc w:val="both"/>
              <w:rPr>
                <w:rFonts w:asciiTheme="minorHAnsi" w:hAnsiTheme="minorHAnsi" w:cstheme="minorHAnsi"/>
                <w:sz w:val="22"/>
                <w:szCs w:val="22"/>
              </w:rPr>
            </w:pPr>
            <w:r>
              <w:rPr>
                <w:rFonts w:asciiTheme="minorHAnsi" w:hAnsiTheme="minorHAnsi"/>
                <w:sz w:val="22"/>
              </w:rPr>
              <w:t xml:space="preserve">Snadná příprava pro vzorky z ušních zářezů ID Gene 2.0 </w:t>
            </w:r>
            <w:r w:rsidRPr="00493A95">
              <w:rPr>
                <w:rFonts w:asciiTheme="minorHAnsi" w:hAnsiTheme="minorHAnsi"/>
                <w:sz w:val="22"/>
                <w:shd w:val="clear" w:color="auto" w:fill="D9D9D9" w:themeFill="background1" w:themeFillShade="D9"/>
              </w:rPr>
              <w:t>(kód výrobku: EZNOTCHV2)</w:t>
            </w:r>
          </w:p>
        </w:tc>
      </w:tr>
      <w:tr w:rsidR="0054231C" w:rsidRPr="001E4B93" w14:paraId="50B0828D" w14:textId="77777777" w:rsidTr="001E4B93">
        <w:trPr>
          <w:trHeight w:val="20"/>
        </w:trPr>
        <w:tc>
          <w:tcPr>
            <w:tcW w:w="2170" w:type="dxa"/>
            <w:tcBorders>
              <w:top w:val="single" w:sz="4" w:space="0" w:color="auto"/>
              <w:bottom w:val="single" w:sz="4" w:space="0" w:color="auto"/>
            </w:tcBorders>
            <w:shd w:val="clear" w:color="auto" w:fill="FFFFFF"/>
            <w:vAlign w:val="center"/>
          </w:tcPr>
          <w:p w14:paraId="4CBACBA8" w14:textId="375C67F6" w:rsidR="0054231C" w:rsidRPr="001E4B93" w:rsidRDefault="001717CA" w:rsidP="001E4B93">
            <w:pPr>
              <w:pStyle w:val="Bezmezer"/>
              <w:rPr>
                <w:rFonts w:asciiTheme="minorHAnsi" w:hAnsiTheme="minorHAnsi" w:cstheme="minorHAnsi"/>
                <w:color w:val="24B49C"/>
                <w:sz w:val="22"/>
                <w:szCs w:val="22"/>
              </w:rPr>
            </w:pPr>
            <w:r>
              <w:rPr>
                <w:rFonts w:asciiTheme="minorHAnsi" w:hAnsiTheme="minorHAnsi"/>
                <w:color w:val="24B49C"/>
                <w:sz w:val="22"/>
              </w:rPr>
              <w:t>KÓDY A FORMÁTY VÝROBKŮ</w:t>
            </w:r>
          </w:p>
        </w:tc>
        <w:tc>
          <w:tcPr>
            <w:tcW w:w="3634" w:type="dxa"/>
            <w:tcBorders>
              <w:top w:val="single" w:sz="4" w:space="0" w:color="auto"/>
              <w:bottom w:val="single" w:sz="4" w:space="0" w:color="auto"/>
            </w:tcBorders>
            <w:shd w:val="clear" w:color="auto" w:fill="FFFFFF"/>
            <w:vAlign w:val="center"/>
          </w:tcPr>
          <w:p w14:paraId="3523C6D8" w14:textId="77777777" w:rsidR="0054231C" w:rsidRPr="001E4B93" w:rsidRDefault="001717CA" w:rsidP="001E4B93">
            <w:pPr>
              <w:pStyle w:val="Bezmezer"/>
              <w:spacing w:before="80" w:after="80"/>
              <w:rPr>
                <w:rFonts w:asciiTheme="minorHAnsi" w:hAnsiTheme="minorHAnsi" w:cstheme="minorHAnsi"/>
                <w:b/>
                <w:bCs/>
                <w:color w:val="FF0000"/>
                <w:sz w:val="22"/>
                <w:szCs w:val="22"/>
              </w:rPr>
            </w:pPr>
            <w:r>
              <w:rPr>
                <w:rFonts w:asciiTheme="minorHAnsi" w:hAnsiTheme="minorHAnsi"/>
                <w:b/>
                <w:color w:val="FF0000"/>
                <w:sz w:val="22"/>
              </w:rPr>
              <w:t>IDBVDV2-50</w:t>
            </w:r>
          </w:p>
          <w:p w14:paraId="38902C01" w14:textId="1AC0D924" w:rsidR="0054231C" w:rsidRPr="001E4B93" w:rsidRDefault="001717CA" w:rsidP="001E4B93">
            <w:pPr>
              <w:pStyle w:val="Bezmezer"/>
              <w:spacing w:before="80" w:after="80"/>
              <w:rPr>
                <w:rFonts w:asciiTheme="minorHAnsi" w:hAnsiTheme="minorHAnsi" w:cstheme="minorHAnsi"/>
                <w:sz w:val="22"/>
                <w:szCs w:val="22"/>
              </w:rPr>
            </w:pPr>
            <w:r>
              <w:rPr>
                <w:rFonts w:asciiTheme="minorHAnsi" w:hAnsiTheme="minorHAnsi"/>
                <w:sz w:val="22"/>
              </w:rPr>
              <w:t xml:space="preserve">50 testů </w:t>
            </w:r>
          </w:p>
        </w:tc>
        <w:tc>
          <w:tcPr>
            <w:tcW w:w="3725" w:type="dxa"/>
            <w:tcBorders>
              <w:top w:val="single" w:sz="4" w:space="0" w:color="auto"/>
              <w:bottom w:val="single" w:sz="4" w:space="0" w:color="auto"/>
            </w:tcBorders>
            <w:shd w:val="clear" w:color="auto" w:fill="FFFFFF"/>
            <w:vAlign w:val="center"/>
          </w:tcPr>
          <w:p w14:paraId="0DF4EC8C" w14:textId="77FDB5BA" w:rsidR="0054231C" w:rsidRPr="001E4B93" w:rsidRDefault="001717CA" w:rsidP="001E4B93">
            <w:pPr>
              <w:pStyle w:val="Bezmezer"/>
              <w:spacing w:before="80" w:after="80"/>
              <w:rPr>
                <w:rFonts w:asciiTheme="minorHAnsi" w:hAnsiTheme="minorHAnsi" w:cstheme="minorHAnsi"/>
                <w:b/>
                <w:bCs/>
                <w:color w:val="FF0000"/>
                <w:sz w:val="22"/>
                <w:szCs w:val="22"/>
              </w:rPr>
            </w:pPr>
            <w:r>
              <w:rPr>
                <w:rFonts w:asciiTheme="minorHAnsi" w:hAnsiTheme="minorHAnsi"/>
                <w:b/>
                <w:color w:val="FF0000"/>
                <w:sz w:val="22"/>
              </w:rPr>
              <w:t>IDBVDV2-100</w:t>
            </w:r>
          </w:p>
          <w:p w14:paraId="08236398" w14:textId="7356FC63" w:rsidR="0054231C" w:rsidRPr="001E4B93" w:rsidRDefault="001717CA" w:rsidP="001E4B93">
            <w:pPr>
              <w:pStyle w:val="Bezmezer"/>
              <w:spacing w:before="80" w:after="80"/>
              <w:rPr>
                <w:rFonts w:asciiTheme="minorHAnsi" w:hAnsiTheme="minorHAnsi" w:cstheme="minorHAnsi"/>
                <w:sz w:val="22"/>
                <w:szCs w:val="22"/>
              </w:rPr>
            </w:pPr>
            <w:r>
              <w:rPr>
                <w:rFonts w:asciiTheme="minorHAnsi" w:hAnsiTheme="minorHAnsi"/>
                <w:sz w:val="22"/>
              </w:rPr>
              <w:t xml:space="preserve">100 testů </w:t>
            </w:r>
          </w:p>
        </w:tc>
      </w:tr>
    </w:tbl>
    <w:p w14:paraId="790A93F6" w14:textId="77777777" w:rsidR="001E4B93" w:rsidRDefault="001E4B93" w:rsidP="001E4B93">
      <w:pPr>
        <w:pStyle w:val="Bezmezer"/>
        <w:ind w:left="709"/>
        <w:rPr>
          <w:rFonts w:asciiTheme="minorHAnsi" w:hAnsiTheme="minorHAnsi" w:cstheme="minorHAnsi"/>
          <w:sz w:val="22"/>
          <w:szCs w:val="22"/>
        </w:rPr>
      </w:pPr>
    </w:p>
    <w:p w14:paraId="1E8D4E3D" w14:textId="279ACF2C" w:rsidR="0054231C" w:rsidRPr="001E4B93" w:rsidRDefault="001717CA" w:rsidP="001E4B93">
      <w:pPr>
        <w:pStyle w:val="Bezmezer"/>
        <w:ind w:left="709"/>
        <w:rPr>
          <w:rFonts w:asciiTheme="minorHAnsi" w:hAnsiTheme="minorHAnsi" w:cstheme="minorHAnsi"/>
          <w:sz w:val="22"/>
          <w:szCs w:val="22"/>
        </w:rPr>
      </w:pPr>
      <w:r>
        <w:rPr>
          <w:rFonts w:asciiTheme="minorHAnsi" w:hAnsiTheme="minorHAnsi"/>
          <w:sz w:val="22"/>
        </w:rPr>
        <w:t xml:space="preserve">Použití </w:t>
      </w:r>
      <w:r>
        <w:rPr>
          <w:rFonts w:asciiTheme="minorHAnsi" w:hAnsiTheme="minorHAnsi"/>
          <w:i/>
          <w:sz w:val="22"/>
        </w:rPr>
        <w:t>in vitro</w:t>
      </w:r>
    </w:p>
    <w:p w14:paraId="6769AC37" w14:textId="77777777" w:rsidR="001E4B93" w:rsidRDefault="001E4B93" w:rsidP="001E4B93">
      <w:pPr>
        <w:pStyle w:val="Bezmezer"/>
        <w:ind w:left="709"/>
        <w:rPr>
          <w:rFonts w:asciiTheme="minorHAnsi" w:hAnsiTheme="minorHAnsi" w:cstheme="minorHAnsi"/>
          <w:sz w:val="22"/>
          <w:szCs w:val="22"/>
        </w:rPr>
      </w:pPr>
    </w:p>
    <w:p w14:paraId="363B01B3" w14:textId="5C85915B" w:rsidR="0054231C" w:rsidRDefault="0054231C" w:rsidP="001E4B93">
      <w:pPr>
        <w:pStyle w:val="Nadpis30"/>
        <w:framePr w:wrap="none" w:vAnchor="page" w:hAnchor="page" w:x="5623" w:y="15703"/>
        <w:shd w:val="clear" w:color="auto" w:fill="auto"/>
        <w:spacing w:before="0" w:line="240" w:lineRule="auto"/>
      </w:pPr>
    </w:p>
    <w:p w14:paraId="211EE3D4" w14:textId="10944209" w:rsidR="001E4B93" w:rsidRDefault="001E4B93" w:rsidP="00F93AB5">
      <w:pPr>
        <w:pStyle w:val="Bezmezer"/>
      </w:pPr>
    </w:p>
    <w:p w14:paraId="14CC16ED" w14:textId="77777777" w:rsidR="001E4B93" w:rsidRDefault="001E4B93" w:rsidP="00F93AB5">
      <w:pPr>
        <w:pStyle w:val="Bezmezer"/>
        <w:sectPr w:rsidR="001E4B93" w:rsidSect="00F93AB5">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0" w:footer="3" w:gutter="0"/>
          <w:cols w:space="720"/>
          <w:noEndnote/>
          <w:docGrid w:linePitch="360"/>
        </w:sectPr>
      </w:pPr>
    </w:p>
    <w:tbl>
      <w:tblPr>
        <w:tblOverlap w:val="never"/>
        <w:tblW w:w="9994" w:type="dxa"/>
        <w:tblInd w:w="10" w:type="dxa"/>
        <w:tblLayout w:type="fixed"/>
        <w:tblCellMar>
          <w:left w:w="10" w:type="dxa"/>
          <w:right w:w="10" w:type="dxa"/>
        </w:tblCellMar>
        <w:tblLook w:val="0000" w:firstRow="0" w:lastRow="0" w:firstColumn="0" w:lastColumn="0" w:noHBand="0" w:noVBand="0"/>
      </w:tblPr>
      <w:tblGrid>
        <w:gridCol w:w="10"/>
        <w:gridCol w:w="3030"/>
        <w:gridCol w:w="3567"/>
        <w:gridCol w:w="3305"/>
        <w:gridCol w:w="82"/>
      </w:tblGrid>
      <w:tr w:rsidR="001E4B93" w:rsidRPr="001E4B93" w14:paraId="0025A563" w14:textId="77777777" w:rsidTr="001E4B93">
        <w:trPr>
          <w:gridBefore w:val="1"/>
          <w:wBefore w:w="10" w:type="dxa"/>
          <w:trHeight w:val="20"/>
        </w:trPr>
        <w:tc>
          <w:tcPr>
            <w:tcW w:w="9994" w:type="dxa"/>
            <w:gridSpan w:val="4"/>
            <w:shd w:val="clear" w:color="auto" w:fill="24B49C"/>
          </w:tcPr>
          <w:p w14:paraId="3F10BCBE" w14:textId="77777777" w:rsidR="0054231C" w:rsidRPr="001E4B93" w:rsidRDefault="001717CA" w:rsidP="001E4B93">
            <w:pPr>
              <w:pStyle w:val="Bezmezer"/>
              <w:spacing w:before="60" w:after="60"/>
              <w:jc w:val="center"/>
              <w:rPr>
                <w:rFonts w:asciiTheme="minorHAnsi" w:hAnsiTheme="minorHAnsi" w:cstheme="minorHAnsi"/>
                <w:b/>
                <w:bCs/>
                <w:color w:val="FFFFFF" w:themeColor="background1"/>
                <w:sz w:val="22"/>
                <w:szCs w:val="22"/>
              </w:rPr>
            </w:pPr>
            <w:r>
              <w:rPr>
                <w:rFonts w:asciiTheme="minorHAnsi" w:hAnsiTheme="minorHAnsi"/>
                <w:b/>
                <w:color w:val="FFFFFF" w:themeColor="background1"/>
                <w:sz w:val="22"/>
              </w:rPr>
              <w:lastRenderedPageBreak/>
              <w:t>RIZIKA A BEZPEČNOSTNÍ OPATŘENÍ PŘI POUŽITÍ</w:t>
            </w:r>
          </w:p>
        </w:tc>
      </w:tr>
      <w:tr w:rsidR="0054231C" w:rsidRPr="001E4B93" w14:paraId="0B786DE3" w14:textId="77777777" w:rsidTr="00F93AB5">
        <w:trPr>
          <w:gridBefore w:val="1"/>
          <w:wBefore w:w="10" w:type="dxa"/>
          <w:trHeight w:val="20"/>
        </w:trPr>
        <w:tc>
          <w:tcPr>
            <w:tcW w:w="9994" w:type="dxa"/>
            <w:gridSpan w:val="4"/>
            <w:shd w:val="clear" w:color="auto" w:fill="FFFFFF"/>
          </w:tcPr>
          <w:p w14:paraId="3F466AB5" w14:textId="2AAD9377" w:rsidR="0054231C" w:rsidRPr="001E4B93" w:rsidRDefault="001717CA" w:rsidP="001E4B93">
            <w:pPr>
              <w:pStyle w:val="Bezmezer"/>
              <w:ind w:right="74"/>
              <w:jc w:val="both"/>
              <w:rPr>
                <w:rFonts w:asciiTheme="minorHAnsi" w:hAnsiTheme="minorHAnsi" w:cstheme="minorHAnsi"/>
                <w:sz w:val="22"/>
                <w:szCs w:val="22"/>
              </w:rPr>
            </w:pPr>
            <w:r>
              <w:rPr>
                <w:rFonts w:asciiTheme="minorHAnsi" w:hAnsiTheme="minorHAnsi"/>
                <w:sz w:val="18"/>
              </w:rPr>
              <w:t xml:space="preserve">Před použitím si pečlivě přečtěte tento návod. Pro každou šarži soupravy použijte pouze verzi </w:t>
            </w:r>
            <w:r w:rsidR="00025935">
              <w:rPr>
                <w:rFonts w:asciiTheme="minorHAnsi" w:hAnsiTheme="minorHAnsi"/>
                <w:sz w:val="18"/>
              </w:rPr>
              <w:t>návodu k použití</w:t>
            </w:r>
            <w:r>
              <w:rPr>
                <w:rFonts w:asciiTheme="minorHAnsi" w:hAnsiTheme="minorHAnsi"/>
                <w:sz w:val="18"/>
              </w:rPr>
              <w:t xml:space="preserve"> </w:t>
            </w:r>
            <w:r w:rsidR="00025935">
              <w:rPr>
                <w:rFonts w:asciiTheme="minorHAnsi" w:hAnsiTheme="minorHAnsi"/>
                <w:sz w:val="18"/>
              </w:rPr>
              <w:t xml:space="preserve">uvedený </w:t>
            </w:r>
            <w:r>
              <w:rPr>
                <w:rFonts w:asciiTheme="minorHAnsi" w:hAnsiTheme="minorHAnsi"/>
                <w:sz w:val="18"/>
              </w:rPr>
              <w:t xml:space="preserve">na listu pro kontrolu kvality. Varování: Některé komponenty obsahují nebezpečné chemické látky. Používejte ochranné rukavice/oděv/brýle. Dodržujte správnou laboratorní praxi (SLP) a bezpečnostní pokyny. Likvidujte činidla a biologický odpad v souladu s platnými </w:t>
            </w:r>
            <w:r w:rsidR="00025935">
              <w:rPr>
                <w:rFonts w:asciiTheme="minorHAnsi" w:hAnsiTheme="minorHAnsi"/>
                <w:sz w:val="18"/>
              </w:rPr>
              <w:t xml:space="preserve">místními právními </w:t>
            </w:r>
            <w:r>
              <w:rPr>
                <w:rFonts w:asciiTheme="minorHAnsi" w:hAnsiTheme="minorHAnsi"/>
                <w:sz w:val="18"/>
              </w:rPr>
              <w:t xml:space="preserve">předpisy. Obecná příručka k používání technik molekulární biologie a bezpečnostní listy (BL) jsou k dispozici na vyžádání na adrese </w:t>
            </w:r>
            <w:r>
              <w:rPr>
                <w:rFonts w:asciiTheme="minorHAnsi" w:hAnsiTheme="minorHAnsi"/>
                <w:b/>
                <w:sz w:val="18"/>
                <w:u w:val="single"/>
              </w:rPr>
              <w:t>info@innovative-dia</w:t>
            </w:r>
            <w:r w:rsidR="00956AB1">
              <w:rPr>
                <w:rFonts w:asciiTheme="minorHAnsi" w:hAnsiTheme="minorHAnsi"/>
                <w:b/>
                <w:sz w:val="18"/>
                <w:u w:val="single"/>
              </w:rPr>
              <w:t>g</w:t>
            </w:r>
            <w:r>
              <w:rPr>
                <w:rFonts w:asciiTheme="minorHAnsi" w:hAnsiTheme="minorHAnsi"/>
                <w:b/>
                <w:sz w:val="18"/>
                <w:u w:val="single"/>
              </w:rPr>
              <w:t>nostics.com.</w:t>
            </w:r>
          </w:p>
        </w:tc>
      </w:tr>
      <w:tr w:rsidR="0054231C" w:rsidRPr="00C12E2F" w14:paraId="26E70466" w14:textId="77777777" w:rsidTr="00C12E2F">
        <w:trPr>
          <w:gridBefore w:val="1"/>
          <w:wBefore w:w="10" w:type="dxa"/>
          <w:trHeight w:val="20"/>
        </w:trPr>
        <w:tc>
          <w:tcPr>
            <w:tcW w:w="9994" w:type="dxa"/>
            <w:gridSpan w:val="4"/>
            <w:shd w:val="clear" w:color="auto" w:fill="24B49C"/>
          </w:tcPr>
          <w:p w14:paraId="261C4DF2" w14:textId="77777777" w:rsidR="0054231C" w:rsidRPr="00C12E2F" w:rsidRDefault="001717CA" w:rsidP="00C12E2F">
            <w:pPr>
              <w:pStyle w:val="Bezmezer"/>
              <w:spacing w:before="60" w:after="60"/>
              <w:jc w:val="center"/>
              <w:rPr>
                <w:rFonts w:asciiTheme="minorHAnsi" w:hAnsiTheme="minorHAnsi" w:cstheme="minorHAnsi"/>
                <w:b/>
                <w:bCs/>
                <w:color w:val="FFFFFF" w:themeColor="background1"/>
                <w:sz w:val="22"/>
                <w:szCs w:val="22"/>
              </w:rPr>
            </w:pPr>
            <w:r>
              <w:rPr>
                <w:rFonts w:asciiTheme="minorHAnsi" w:hAnsiTheme="minorHAnsi"/>
                <w:b/>
                <w:color w:val="FFFFFF" w:themeColor="background1"/>
                <w:sz w:val="22"/>
              </w:rPr>
              <w:t>OBECNÉ INFORMACE</w:t>
            </w:r>
          </w:p>
        </w:tc>
      </w:tr>
      <w:tr w:rsidR="0054231C" w:rsidRPr="001E4B93" w14:paraId="4E6A1C14" w14:textId="77777777" w:rsidTr="00F93AB5">
        <w:trPr>
          <w:gridBefore w:val="1"/>
          <w:wBefore w:w="10" w:type="dxa"/>
          <w:trHeight w:val="20"/>
        </w:trPr>
        <w:tc>
          <w:tcPr>
            <w:tcW w:w="9994" w:type="dxa"/>
            <w:gridSpan w:val="4"/>
            <w:shd w:val="clear" w:color="auto" w:fill="FFFFFF"/>
          </w:tcPr>
          <w:p w14:paraId="07A07B79" w14:textId="77777777" w:rsidR="0054231C" w:rsidRPr="00C12E2F" w:rsidRDefault="001717CA" w:rsidP="00C12E2F">
            <w:pPr>
              <w:pStyle w:val="Bezmezer"/>
              <w:spacing w:before="60" w:after="60"/>
              <w:ind w:right="74"/>
              <w:jc w:val="both"/>
              <w:rPr>
                <w:rFonts w:asciiTheme="minorHAnsi" w:hAnsiTheme="minorHAnsi" w:cstheme="minorHAnsi"/>
                <w:b/>
                <w:bCs/>
                <w:color w:val="FF0000"/>
                <w:sz w:val="18"/>
                <w:szCs w:val="18"/>
              </w:rPr>
            </w:pPr>
            <w:r>
              <w:rPr>
                <w:rFonts w:asciiTheme="minorHAnsi" w:hAnsiTheme="minorHAnsi"/>
                <w:b/>
                <w:color w:val="FF0000"/>
                <w:sz w:val="18"/>
              </w:rPr>
              <w:t>Vlastnosti</w:t>
            </w:r>
          </w:p>
          <w:p w14:paraId="32AD9033" w14:textId="5FFF0EE0" w:rsidR="0054231C" w:rsidRPr="00C12E2F" w:rsidRDefault="001717CA" w:rsidP="00C12E2F">
            <w:pPr>
              <w:pStyle w:val="Bezmezer"/>
              <w:spacing w:after="60"/>
              <w:ind w:right="74"/>
              <w:jc w:val="both"/>
              <w:rPr>
                <w:rFonts w:asciiTheme="minorHAnsi" w:hAnsiTheme="minorHAnsi" w:cstheme="minorHAnsi"/>
                <w:sz w:val="18"/>
                <w:szCs w:val="18"/>
              </w:rPr>
            </w:pPr>
            <w:r>
              <w:rPr>
                <w:rFonts w:asciiTheme="minorHAnsi" w:hAnsiTheme="minorHAnsi"/>
                <w:sz w:val="18"/>
              </w:rPr>
              <w:t>Souprava ID Gene BVDV/BDV Triplex 2.0 (IDBVDV2) je určena pro kvalitativní Triplex detekci, je ihned připravena k použití a detekuje současně v reálném čase:</w:t>
            </w:r>
          </w:p>
          <w:p w14:paraId="4781B3B1" w14:textId="7F6E7580" w:rsidR="0054231C" w:rsidRPr="00C12E2F" w:rsidRDefault="001717CA" w:rsidP="00C12E2F">
            <w:pPr>
              <w:pStyle w:val="Bezmezer"/>
              <w:numPr>
                <w:ilvl w:val="0"/>
                <w:numId w:val="13"/>
              </w:numPr>
              <w:spacing w:after="60"/>
              <w:ind w:left="412" w:right="74" w:hanging="284"/>
              <w:jc w:val="both"/>
              <w:rPr>
                <w:rFonts w:asciiTheme="minorHAnsi" w:hAnsiTheme="minorHAnsi" w:cstheme="minorHAnsi"/>
                <w:sz w:val="18"/>
                <w:szCs w:val="18"/>
              </w:rPr>
            </w:pPr>
            <w:r>
              <w:rPr>
                <w:rFonts w:asciiTheme="minorHAnsi" w:hAnsiTheme="minorHAnsi"/>
                <w:b/>
                <w:sz w:val="18"/>
              </w:rPr>
              <w:t xml:space="preserve">Cílovou sekvenci specifickou pro pestiviry přežvýkavců (BVDV/BDV) </w:t>
            </w:r>
            <w:r>
              <w:rPr>
                <w:rFonts w:asciiTheme="minorHAnsi" w:hAnsiTheme="minorHAnsi"/>
                <w:sz w:val="18"/>
              </w:rPr>
              <w:t xml:space="preserve">zodpovědné za bovinní virovou diareu a </w:t>
            </w:r>
            <w:r w:rsidR="00E402B2">
              <w:rPr>
                <w:rFonts w:asciiTheme="minorHAnsi" w:hAnsiTheme="minorHAnsi"/>
                <w:sz w:val="18"/>
              </w:rPr>
              <w:t>hraniční</w:t>
            </w:r>
            <w:r>
              <w:rPr>
                <w:rFonts w:asciiTheme="minorHAnsi" w:hAnsiTheme="minorHAnsi"/>
                <w:sz w:val="18"/>
              </w:rPr>
              <w:t xml:space="preserve"> nemoc v kanálu FAM.</w:t>
            </w:r>
          </w:p>
          <w:p w14:paraId="55D76BDC" w14:textId="2065CDF9" w:rsidR="0054231C" w:rsidRPr="00C12E2F" w:rsidRDefault="001717CA" w:rsidP="00C12E2F">
            <w:pPr>
              <w:pStyle w:val="Bezmezer"/>
              <w:numPr>
                <w:ilvl w:val="0"/>
                <w:numId w:val="13"/>
              </w:numPr>
              <w:spacing w:after="60"/>
              <w:ind w:left="412" w:right="74" w:hanging="284"/>
              <w:jc w:val="both"/>
              <w:rPr>
                <w:rFonts w:asciiTheme="minorHAnsi" w:hAnsiTheme="minorHAnsi" w:cstheme="minorHAnsi"/>
                <w:sz w:val="18"/>
                <w:szCs w:val="18"/>
              </w:rPr>
            </w:pPr>
            <w:r>
              <w:rPr>
                <w:rFonts w:asciiTheme="minorHAnsi" w:hAnsiTheme="minorHAnsi"/>
                <w:b/>
                <w:sz w:val="18"/>
              </w:rPr>
              <w:t>Specifickou sekvenci všudypřítomného genu</w:t>
            </w:r>
            <w:r>
              <w:rPr>
                <w:rFonts w:asciiTheme="minorHAnsi" w:hAnsiTheme="minorHAnsi"/>
                <w:sz w:val="18"/>
              </w:rPr>
              <w:t>, který je přirozeně přítomen v </w:t>
            </w:r>
            <w:r>
              <w:rPr>
                <w:rFonts w:asciiTheme="minorHAnsi" w:hAnsiTheme="minorHAnsi"/>
                <w:b/>
                <w:sz w:val="18"/>
              </w:rPr>
              <w:t>buňkách přežvýkavců (</w:t>
            </w:r>
            <w:proofErr w:type="spellStart"/>
            <w:r>
              <w:rPr>
                <w:rFonts w:asciiTheme="minorHAnsi" w:hAnsiTheme="minorHAnsi"/>
                <w:b/>
                <w:sz w:val="18"/>
              </w:rPr>
              <w:t>NTPCen</w:t>
            </w:r>
            <w:proofErr w:type="spellEnd"/>
            <w:r>
              <w:rPr>
                <w:rFonts w:asciiTheme="minorHAnsi" w:hAnsiTheme="minorHAnsi"/>
                <w:sz w:val="18"/>
              </w:rPr>
              <w:t xml:space="preserve">), za účelem ověření integrity vzorku a kvality extrakce nukleové kyseliny v </w:t>
            </w:r>
            <w:r>
              <w:rPr>
                <w:rFonts w:asciiTheme="minorHAnsi" w:hAnsiTheme="minorHAnsi"/>
                <w:b/>
                <w:sz w:val="18"/>
              </w:rPr>
              <w:t>kanálu VIC/ HEX</w:t>
            </w:r>
            <w:r>
              <w:rPr>
                <w:rFonts w:asciiTheme="minorHAnsi" w:hAnsiTheme="minorHAnsi"/>
                <w:sz w:val="18"/>
              </w:rPr>
              <w:t>.</w:t>
            </w:r>
          </w:p>
          <w:p w14:paraId="4451B99A" w14:textId="5896A7FC" w:rsidR="0054231C" w:rsidRPr="00C12E2F" w:rsidRDefault="001717CA" w:rsidP="00C12E2F">
            <w:pPr>
              <w:pStyle w:val="Bezmezer"/>
              <w:numPr>
                <w:ilvl w:val="0"/>
                <w:numId w:val="13"/>
              </w:numPr>
              <w:spacing w:after="60"/>
              <w:ind w:left="412" w:right="74" w:hanging="284"/>
              <w:jc w:val="both"/>
              <w:rPr>
                <w:rFonts w:asciiTheme="minorHAnsi" w:hAnsiTheme="minorHAnsi" w:cstheme="minorHAnsi"/>
                <w:sz w:val="18"/>
                <w:szCs w:val="18"/>
              </w:rPr>
            </w:pPr>
            <w:r>
              <w:rPr>
                <w:rFonts w:asciiTheme="minorHAnsi" w:hAnsiTheme="minorHAnsi"/>
                <w:b/>
                <w:sz w:val="18"/>
              </w:rPr>
              <w:t>Specifickou sekvenci exogenní necílové pozitivní kontroly (NTPC-BVDV2</w:t>
            </w:r>
            <w:r w:rsidRPr="00493A95">
              <w:rPr>
                <w:rFonts w:asciiTheme="minorHAnsi" w:hAnsiTheme="minorHAnsi"/>
                <w:b/>
                <w:sz w:val="18"/>
              </w:rPr>
              <w:t>)</w:t>
            </w:r>
            <w:r>
              <w:rPr>
                <w:rFonts w:asciiTheme="minorHAnsi" w:hAnsiTheme="minorHAnsi"/>
                <w:sz w:val="18"/>
              </w:rPr>
              <w:t xml:space="preserve"> přidávanou ke všem vzorkům před extrakcí pro ověření kvality extrakce a posouzení přítomnosti inhibitorů RT-qPCR, v </w:t>
            </w:r>
            <w:r>
              <w:rPr>
                <w:rFonts w:asciiTheme="minorHAnsi" w:hAnsiTheme="minorHAnsi"/>
                <w:b/>
                <w:sz w:val="18"/>
              </w:rPr>
              <w:t>kanálu Cy5</w:t>
            </w:r>
            <w:r>
              <w:rPr>
                <w:rFonts w:asciiTheme="minorHAnsi" w:hAnsiTheme="minorHAnsi"/>
                <w:sz w:val="18"/>
              </w:rPr>
              <w:t>.</w:t>
            </w:r>
          </w:p>
          <w:p w14:paraId="0E4A2B41" w14:textId="77777777" w:rsidR="0054231C" w:rsidRPr="001E4B93" w:rsidRDefault="001717CA" w:rsidP="00C12E2F">
            <w:pPr>
              <w:pStyle w:val="Bezmezer"/>
              <w:spacing w:after="60"/>
              <w:ind w:right="74"/>
              <w:jc w:val="both"/>
              <w:rPr>
                <w:rFonts w:asciiTheme="minorHAnsi" w:hAnsiTheme="minorHAnsi" w:cstheme="minorHAnsi"/>
                <w:sz w:val="22"/>
                <w:szCs w:val="22"/>
              </w:rPr>
            </w:pPr>
            <w:r>
              <w:rPr>
                <w:rFonts w:asciiTheme="minorHAnsi" w:hAnsiTheme="minorHAnsi"/>
                <w:sz w:val="18"/>
              </w:rPr>
              <w:t>Tuto soupravu lze použít na následujících matricích:</w:t>
            </w:r>
          </w:p>
        </w:tc>
      </w:tr>
      <w:tr w:rsidR="00C12E2F" w:rsidRPr="00C12E2F" w14:paraId="662F88EC" w14:textId="77777777" w:rsidTr="00C12E2F">
        <w:trPr>
          <w:gridAfter w:val="1"/>
          <w:wAfter w:w="82" w:type="dxa"/>
          <w:trHeight w:val="20"/>
        </w:trPr>
        <w:tc>
          <w:tcPr>
            <w:tcW w:w="3043" w:type="dxa"/>
            <w:gridSpan w:val="2"/>
            <w:tcBorders>
              <w:top w:val="single" w:sz="4" w:space="0" w:color="auto"/>
            </w:tcBorders>
            <w:shd w:val="clear" w:color="auto" w:fill="D6F6F0"/>
            <w:vAlign w:val="center"/>
          </w:tcPr>
          <w:p w14:paraId="60F74EB5" w14:textId="77777777" w:rsidR="00F93AB5" w:rsidRPr="00C12E2F" w:rsidRDefault="00F93AB5" w:rsidP="00C12E2F">
            <w:pPr>
              <w:pStyle w:val="Bezmezer"/>
              <w:spacing w:before="60" w:after="60"/>
              <w:rPr>
                <w:rFonts w:asciiTheme="minorHAnsi" w:hAnsiTheme="minorHAnsi" w:cstheme="minorHAnsi"/>
                <w:color w:val="24B49C"/>
                <w:sz w:val="18"/>
                <w:szCs w:val="18"/>
              </w:rPr>
            </w:pPr>
            <w:r>
              <w:rPr>
                <w:rFonts w:asciiTheme="minorHAnsi" w:hAnsiTheme="minorHAnsi"/>
                <w:color w:val="24B49C"/>
                <w:sz w:val="18"/>
              </w:rPr>
              <w:t>POVAHA VZORKU</w:t>
            </w:r>
          </w:p>
        </w:tc>
        <w:tc>
          <w:tcPr>
            <w:tcW w:w="3571" w:type="dxa"/>
            <w:tcBorders>
              <w:top w:val="single" w:sz="4" w:space="0" w:color="auto"/>
            </w:tcBorders>
            <w:shd w:val="clear" w:color="auto" w:fill="D6F6F0"/>
            <w:vAlign w:val="center"/>
          </w:tcPr>
          <w:p w14:paraId="0A937210" w14:textId="77777777" w:rsidR="00F93AB5" w:rsidRPr="00C12E2F" w:rsidRDefault="00F93AB5" w:rsidP="00C12E2F">
            <w:pPr>
              <w:pStyle w:val="Bezmezer"/>
              <w:spacing w:before="60" w:after="60"/>
              <w:jc w:val="center"/>
              <w:rPr>
                <w:rFonts w:asciiTheme="minorHAnsi" w:hAnsiTheme="minorHAnsi" w:cstheme="minorHAnsi"/>
                <w:color w:val="24B49C"/>
                <w:sz w:val="18"/>
                <w:szCs w:val="18"/>
              </w:rPr>
            </w:pPr>
            <w:r>
              <w:rPr>
                <w:rFonts w:asciiTheme="minorHAnsi" w:hAnsiTheme="minorHAnsi"/>
                <w:color w:val="24B49C"/>
                <w:sz w:val="18"/>
              </w:rPr>
              <w:t>INDIVIDUÁLNÍ ANALÝZA</w:t>
            </w:r>
          </w:p>
        </w:tc>
        <w:tc>
          <w:tcPr>
            <w:tcW w:w="3308" w:type="dxa"/>
            <w:tcBorders>
              <w:top w:val="single" w:sz="4" w:space="0" w:color="auto"/>
            </w:tcBorders>
            <w:shd w:val="clear" w:color="auto" w:fill="D6F6F0"/>
            <w:vAlign w:val="center"/>
          </w:tcPr>
          <w:p w14:paraId="558B9066" w14:textId="77777777" w:rsidR="00F93AB5" w:rsidRPr="00C12E2F" w:rsidRDefault="00F93AB5" w:rsidP="00C12E2F">
            <w:pPr>
              <w:pStyle w:val="Bezmezer"/>
              <w:spacing w:before="60" w:after="60"/>
              <w:jc w:val="center"/>
              <w:rPr>
                <w:rFonts w:asciiTheme="minorHAnsi" w:hAnsiTheme="minorHAnsi" w:cstheme="minorHAnsi"/>
                <w:color w:val="24B49C"/>
                <w:sz w:val="18"/>
                <w:szCs w:val="18"/>
              </w:rPr>
            </w:pPr>
            <w:r>
              <w:rPr>
                <w:rFonts w:asciiTheme="minorHAnsi" w:hAnsiTheme="minorHAnsi"/>
                <w:color w:val="24B49C"/>
                <w:sz w:val="18"/>
              </w:rPr>
              <w:t>SOUHRNNÁ ANALÝZA</w:t>
            </w:r>
          </w:p>
        </w:tc>
      </w:tr>
      <w:tr w:rsidR="00F93AB5" w:rsidRPr="00C12E2F" w14:paraId="0822954B" w14:textId="77777777" w:rsidTr="00C12E2F">
        <w:trPr>
          <w:gridAfter w:val="1"/>
          <w:wAfter w:w="82" w:type="dxa"/>
          <w:trHeight w:val="20"/>
        </w:trPr>
        <w:tc>
          <w:tcPr>
            <w:tcW w:w="3043" w:type="dxa"/>
            <w:gridSpan w:val="2"/>
            <w:tcBorders>
              <w:top w:val="single" w:sz="4" w:space="0" w:color="auto"/>
            </w:tcBorders>
            <w:shd w:val="clear" w:color="auto" w:fill="F2FCFA"/>
            <w:vAlign w:val="center"/>
          </w:tcPr>
          <w:p w14:paraId="48A4A6D7" w14:textId="77777777" w:rsidR="00F93AB5" w:rsidRPr="00C12E2F" w:rsidRDefault="00F93AB5" w:rsidP="00C12E2F">
            <w:pPr>
              <w:pStyle w:val="Bezmezer"/>
              <w:spacing w:before="60" w:after="60"/>
              <w:rPr>
                <w:rFonts w:asciiTheme="minorHAnsi" w:hAnsiTheme="minorHAnsi" w:cstheme="minorHAnsi"/>
                <w:sz w:val="18"/>
                <w:szCs w:val="18"/>
              </w:rPr>
            </w:pPr>
            <w:r>
              <w:rPr>
                <w:rFonts w:asciiTheme="minorHAnsi" w:hAnsiTheme="minorHAnsi"/>
                <w:sz w:val="18"/>
              </w:rPr>
              <w:t>Plná krev</w:t>
            </w:r>
          </w:p>
        </w:tc>
        <w:tc>
          <w:tcPr>
            <w:tcW w:w="3571" w:type="dxa"/>
            <w:tcBorders>
              <w:top w:val="single" w:sz="4" w:space="0" w:color="auto"/>
            </w:tcBorders>
            <w:shd w:val="clear" w:color="auto" w:fill="F2FCFA"/>
            <w:vAlign w:val="center"/>
          </w:tcPr>
          <w:p w14:paraId="6FA16F87"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w:t>
            </w:r>
          </w:p>
        </w:tc>
        <w:tc>
          <w:tcPr>
            <w:tcW w:w="3308" w:type="dxa"/>
            <w:tcBorders>
              <w:top w:val="single" w:sz="4" w:space="0" w:color="auto"/>
            </w:tcBorders>
            <w:shd w:val="clear" w:color="auto" w:fill="F2FCFA"/>
            <w:vAlign w:val="center"/>
          </w:tcPr>
          <w:p w14:paraId="1F407DB0"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 až do 100</w:t>
            </w:r>
          </w:p>
        </w:tc>
      </w:tr>
      <w:tr w:rsidR="00F93AB5" w:rsidRPr="00C12E2F" w14:paraId="6F61D5BE" w14:textId="77777777" w:rsidTr="00C12E2F">
        <w:trPr>
          <w:gridAfter w:val="1"/>
          <w:wAfter w:w="82" w:type="dxa"/>
          <w:trHeight w:val="20"/>
        </w:trPr>
        <w:tc>
          <w:tcPr>
            <w:tcW w:w="3043" w:type="dxa"/>
            <w:gridSpan w:val="2"/>
            <w:tcBorders>
              <w:top w:val="single" w:sz="4" w:space="0" w:color="auto"/>
            </w:tcBorders>
            <w:shd w:val="clear" w:color="auto" w:fill="F2FCFA"/>
            <w:vAlign w:val="center"/>
          </w:tcPr>
          <w:p w14:paraId="31C6153F" w14:textId="77777777" w:rsidR="00F93AB5" w:rsidRPr="00C12E2F" w:rsidRDefault="00F93AB5" w:rsidP="00C12E2F">
            <w:pPr>
              <w:pStyle w:val="Bezmezer"/>
              <w:spacing w:before="60" w:after="60"/>
              <w:rPr>
                <w:rFonts w:asciiTheme="minorHAnsi" w:hAnsiTheme="minorHAnsi" w:cstheme="minorHAnsi"/>
                <w:sz w:val="18"/>
                <w:szCs w:val="18"/>
              </w:rPr>
            </w:pPr>
            <w:r>
              <w:rPr>
                <w:rFonts w:asciiTheme="minorHAnsi" w:hAnsiTheme="minorHAnsi"/>
                <w:sz w:val="18"/>
              </w:rPr>
              <w:t>Sérum</w:t>
            </w:r>
            <w:r>
              <w:rPr>
                <w:rFonts w:asciiTheme="minorHAnsi" w:hAnsiTheme="minorHAnsi"/>
                <w:color w:val="FF0000"/>
                <w:sz w:val="18"/>
              </w:rPr>
              <w:t>*</w:t>
            </w:r>
          </w:p>
        </w:tc>
        <w:tc>
          <w:tcPr>
            <w:tcW w:w="3571" w:type="dxa"/>
            <w:tcBorders>
              <w:top w:val="single" w:sz="4" w:space="0" w:color="auto"/>
            </w:tcBorders>
            <w:shd w:val="clear" w:color="auto" w:fill="F2FCFA"/>
            <w:vAlign w:val="center"/>
          </w:tcPr>
          <w:p w14:paraId="1729D1CE"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w:t>
            </w:r>
          </w:p>
        </w:tc>
        <w:tc>
          <w:tcPr>
            <w:tcW w:w="3308" w:type="dxa"/>
            <w:tcBorders>
              <w:top w:val="single" w:sz="4" w:space="0" w:color="auto"/>
            </w:tcBorders>
            <w:shd w:val="clear" w:color="auto" w:fill="F2FCFA"/>
            <w:vAlign w:val="center"/>
          </w:tcPr>
          <w:p w14:paraId="3A627CFD"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 až do 100</w:t>
            </w:r>
          </w:p>
        </w:tc>
      </w:tr>
      <w:tr w:rsidR="00F93AB5" w:rsidRPr="00C12E2F" w14:paraId="30954BC0" w14:textId="77777777" w:rsidTr="00C12E2F">
        <w:trPr>
          <w:gridAfter w:val="1"/>
          <w:wAfter w:w="82" w:type="dxa"/>
          <w:trHeight w:val="20"/>
        </w:trPr>
        <w:tc>
          <w:tcPr>
            <w:tcW w:w="3043" w:type="dxa"/>
            <w:gridSpan w:val="2"/>
            <w:tcBorders>
              <w:top w:val="single" w:sz="4" w:space="0" w:color="auto"/>
            </w:tcBorders>
            <w:shd w:val="clear" w:color="auto" w:fill="F2FCFA"/>
            <w:vAlign w:val="center"/>
          </w:tcPr>
          <w:p w14:paraId="1751C014" w14:textId="77777777" w:rsidR="00F93AB5" w:rsidRPr="00C12E2F" w:rsidRDefault="00F93AB5" w:rsidP="00C12E2F">
            <w:pPr>
              <w:pStyle w:val="Bezmezer"/>
              <w:spacing w:before="60" w:after="60"/>
              <w:rPr>
                <w:rFonts w:asciiTheme="minorHAnsi" w:hAnsiTheme="minorHAnsi" w:cstheme="minorHAnsi"/>
                <w:sz w:val="18"/>
                <w:szCs w:val="18"/>
              </w:rPr>
            </w:pPr>
            <w:r>
              <w:rPr>
                <w:rFonts w:asciiTheme="minorHAnsi" w:hAnsiTheme="minorHAnsi"/>
                <w:sz w:val="18"/>
              </w:rPr>
              <w:t>Orgán (slezina)</w:t>
            </w:r>
          </w:p>
        </w:tc>
        <w:tc>
          <w:tcPr>
            <w:tcW w:w="3571" w:type="dxa"/>
            <w:tcBorders>
              <w:top w:val="single" w:sz="4" w:space="0" w:color="auto"/>
            </w:tcBorders>
            <w:shd w:val="clear" w:color="auto" w:fill="F2FCFA"/>
            <w:vAlign w:val="center"/>
          </w:tcPr>
          <w:p w14:paraId="36428207"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w:t>
            </w:r>
          </w:p>
        </w:tc>
        <w:tc>
          <w:tcPr>
            <w:tcW w:w="3308" w:type="dxa"/>
            <w:tcBorders>
              <w:top w:val="single" w:sz="4" w:space="0" w:color="auto"/>
            </w:tcBorders>
            <w:shd w:val="clear" w:color="auto" w:fill="F2FCFA"/>
            <w:vAlign w:val="center"/>
          </w:tcPr>
          <w:p w14:paraId="30831A50"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V případě potřeby nás kontaktujte</w:t>
            </w:r>
          </w:p>
        </w:tc>
      </w:tr>
      <w:tr w:rsidR="00F93AB5" w:rsidRPr="00C12E2F" w14:paraId="0EC9BC76" w14:textId="77777777" w:rsidTr="00C12E2F">
        <w:trPr>
          <w:gridAfter w:val="1"/>
          <w:wAfter w:w="82" w:type="dxa"/>
          <w:trHeight w:val="20"/>
        </w:trPr>
        <w:tc>
          <w:tcPr>
            <w:tcW w:w="3043" w:type="dxa"/>
            <w:gridSpan w:val="2"/>
            <w:tcBorders>
              <w:top w:val="single" w:sz="4" w:space="0" w:color="auto"/>
            </w:tcBorders>
            <w:shd w:val="clear" w:color="auto" w:fill="F2FCFA"/>
            <w:vAlign w:val="center"/>
          </w:tcPr>
          <w:p w14:paraId="6A87D2AC" w14:textId="77777777" w:rsidR="00F93AB5" w:rsidRPr="00C12E2F" w:rsidRDefault="00F93AB5" w:rsidP="00C12E2F">
            <w:pPr>
              <w:pStyle w:val="Bezmezer"/>
              <w:spacing w:before="60" w:after="60"/>
              <w:rPr>
                <w:rFonts w:asciiTheme="minorHAnsi" w:hAnsiTheme="minorHAnsi" w:cstheme="minorHAnsi"/>
                <w:sz w:val="18"/>
                <w:szCs w:val="18"/>
              </w:rPr>
            </w:pPr>
            <w:r>
              <w:rPr>
                <w:rFonts w:asciiTheme="minorHAnsi" w:hAnsiTheme="minorHAnsi"/>
                <w:sz w:val="18"/>
              </w:rPr>
              <w:t>Ušní zářez</w:t>
            </w:r>
            <w:r>
              <w:rPr>
                <w:rFonts w:asciiTheme="minorHAnsi" w:hAnsiTheme="minorHAnsi"/>
                <w:color w:val="FF0000"/>
                <w:sz w:val="18"/>
              </w:rPr>
              <w:t>*</w:t>
            </w:r>
            <w:r>
              <w:rPr>
                <w:rFonts w:asciiTheme="minorHAnsi" w:hAnsiTheme="minorHAnsi"/>
                <w:sz w:val="18"/>
              </w:rPr>
              <w:t>/</w:t>
            </w:r>
            <w:r>
              <w:rPr>
                <w:rFonts w:asciiTheme="minorHAnsi" w:hAnsiTheme="minorHAnsi"/>
                <w:color w:val="FF0000"/>
                <w:sz w:val="18"/>
              </w:rPr>
              <w:t>**</w:t>
            </w:r>
          </w:p>
        </w:tc>
        <w:tc>
          <w:tcPr>
            <w:tcW w:w="3571" w:type="dxa"/>
            <w:tcBorders>
              <w:top w:val="single" w:sz="4" w:space="0" w:color="auto"/>
            </w:tcBorders>
            <w:shd w:val="clear" w:color="auto" w:fill="F2FCFA"/>
            <w:vAlign w:val="center"/>
          </w:tcPr>
          <w:p w14:paraId="77AA0D16"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w:t>
            </w:r>
          </w:p>
        </w:tc>
        <w:tc>
          <w:tcPr>
            <w:tcW w:w="3308" w:type="dxa"/>
            <w:tcBorders>
              <w:top w:val="single" w:sz="4" w:space="0" w:color="auto"/>
            </w:tcBorders>
            <w:shd w:val="clear" w:color="auto" w:fill="F2FCFA"/>
            <w:vAlign w:val="center"/>
          </w:tcPr>
          <w:p w14:paraId="51C507D1"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 až do 25</w:t>
            </w:r>
          </w:p>
        </w:tc>
      </w:tr>
      <w:tr w:rsidR="00F93AB5" w:rsidRPr="00C12E2F" w14:paraId="6DCE30A0" w14:textId="77777777" w:rsidTr="00C12E2F">
        <w:trPr>
          <w:gridAfter w:val="1"/>
          <w:wAfter w:w="82" w:type="dxa"/>
          <w:trHeight w:val="20"/>
        </w:trPr>
        <w:tc>
          <w:tcPr>
            <w:tcW w:w="3043" w:type="dxa"/>
            <w:gridSpan w:val="2"/>
            <w:tcBorders>
              <w:top w:val="single" w:sz="4" w:space="0" w:color="auto"/>
              <w:bottom w:val="single" w:sz="4" w:space="0" w:color="auto"/>
            </w:tcBorders>
            <w:shd w:val="clear" w:color="auto" w:fill="F2FCFA"/>
            <w:vAlign w:val="center"/>
          </w:tcPr>
          <w:p w14:paraId="6C4FC50B" w14:textId="77777777" w:rsidR="00F93AB5" w:rsidRPr="00C12E2F" w:rsidRDefault="00F93AB5" w:rsidP="00C12E2F">
            <w:pPr>
              <w:pStyle w:val="Bezmezer"/>
              <w:spacing w:before="60" w:after="60"/>
              <w:rPr>
                <w:rFonts w:asciiTheme="minorHAnsi" w:hAnsiTheme="minorHAnsi" w:cstheme="minorHAnsi"/>
                <w:sz w:val="18"/>
                <w:szCs w:val="18"/>
              </w:rPr>
            </w:pPr>
            <w:r>
              <w:rPr>
                <w:rFonts w:asciiTheme="minorHAnsi" w:hAnsiTheme="minorHAnsi"/>
                <w:sz w:val="18"/>
              </w:rPr>
              <w:t>Mléko</w:t>
            </w:r>
          </w:p>
        </w:tc>
        <w:tc>
          <w:tcPr>
            <w:tcW w:w="3571" w:type="dxa"/>
            <w:tcBorders>
              <w:top w:val="single" w:sz="4" w:space="0" w:color="auto"/>
              <w:bottom w:val="single" w:sz="4" w:space="0" w:color="auto"/>
            </w:tcBorders>
            <w:shd w:val="clear" w:color="auto" w:fill="F2FCFA"/>
            <w:vAlign w:val="center"/>
          </w:tcPr>
          <w:p w14:paraId="4B473074"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Možné</w:t>
            </w:r>
          </w:p>
        </w:tc>
        <w:tc>
          <w:tcPr>
            <w:tcW w:w="3308" w:type="dxa"/>
            <w:tcBorders>
              <w:top w:val="single" w:sz="4" w:space="0" w:color="auto"/>
              <w:bottom w:val="single" w:sz="4" w:space="0" w:color="auto"/>
            </w:tcBorders>
            <w:shd w:val="clear" w:color="auto" w:fill="F2FCFA"/>
            <w:vAlign w:val="center"/>
          </w:tcPr>
          <w:p w14:paraId="051ABCEB" w14:textId="77777777" w:rsidR="00F93AB5" w:rsidRPr="00C12E2F" w:rsidRDefault="00F93AB5" w:rsidP="00C12E2F">
            <w:pPr>
              <w:pStyle w:val="Bezmezer"/>
              <w:spacing w:before="60" w:after="60"/>
              <w:jc w:val="center"/>
              <w:rPr>
                <w:rFonts w:asciiTheme="minorHAnsi" w:hAnsiTheme="minorHAnsi" w:cstheme="minorHAnsi"/>
                <w:sz w:val="18"/>
                <w:szCs w:val="18"/>
              </w:rPr>
            </w:pPr>
            <w:r>
              <w:rPr>
                <w:rFonts w:asciiTheme="minorHAnsi" w:hAnsiTheme="minorHAnsi"/>
                <w:sz w:val="18"/>
              </w:rPr>
              <w:t>Nádrž</w:t>
            </w:r>
          </w:p>
        </w:tc>
      </w:tr>
    </w:tbl>
    <w:p w14:paraId="602EB6DE" w14:textId="77777777" w:rsidR="00F93AB5" w:rsidRPr="00C12E2F" w:rsidRDefault="00F93AB5" w:rsidP="00C12E2F">
      <w:pPr>
        <w:pStyle w:val="Bezmezer"/>
        <w:ind w:right="122"/>
        <w:jc w:val="both"/>
        <w:rPr>
          <w:rFonts w:asciiTheme="minorHAnsi" w:hAnsiTheme="minorHAnsi" w:cstheme="minorHAnsi"/>
          <w:i/>
          <w:iCs/>
          <w:sz w:val="18"/>
          <w:szCs w:val="18"/>
        </w:rPr>
      </w:pPr>
      <w:r>
        <w:rPr>
          <w:rFonts w:asciiTheme="minorHAnsi" w:hAnsiTheme="minorHAnsi"/>
          <w:color w:val="FF0000"/>
          <w:sz w:val="18"/>
        </w:rPr>
        <w:t xml:space="preserve">* </w:t>
      </w:r>
      <w:r w:rsidRPr="00493A95">
        <w:rPr>
          <w:rFonts w:asciiTheme="minorHAnsi" w:hAnsiTheme="minorHAnsi"/>
          <w:i/>
          <w:sz w:val="18"/>
          <w:shd w:val="clear" w:color="auto" w:fill="D9D9D9" w:themeFill="background1" w:themeFillShade="D9"/>
        </w:rPr>
        <w:t>Matrice validované francouzskou Národní referenční laboratoří (NRL) pro BVD (ANSES-</w:t>
      </w:r>
      <w:proofErr w:type="spellStart"/>
      <w:r w:rsidRPr="00493A95">
        <w:rPr>
          <w:rFonts w:asciiTheme="minorHAnsi" w:hAnsiTheme="minorHAnsi"/>
          <w:i/>
          <w:sz w:val="18"/>
          <w:shd w:val="clear" w:color="auto" w:fill="D9D9D9" w:themeFill="background1" w:themeFillShade="D9"/>
        </w:rPr>
        <w:t>Niort</w:t>
      </w:r>
      <w:proofErr w:type="spellEnd"/>
      <w:r w:rsidRPr="00493A95">
        <w:rPr>
          <w:rFonts w:asciiTheme="minorHAnsi" w:hAnsiTheme="minorHAnsi"/>
          <w:i/>
          <w:sz w:val="18"/>
          <w:shd w:val="clear" w:color="auto" w:fill="D9D9D9" w:themeFill="background1" w:themeFillShade="D9"/>
        </w:rPr>
        <w:t>).</w:t>
      </w:r>
    </w:p>
    <w:p w14:paraId="7B2A3DFC" w14:textId="7C9B84A6" w:rsidR="00F93AB5" w:rsidRPr="00C12E2F" w:rsidRDefault="00F93AB5" w:rsidP="00493A95">
      <w:pPr>
        <w:pStyle w:val="Bezmezer"/>
        <w:shd w:val="clear" w:color="auto" w:fill="D9D9D9" w:themeFill="background1" w:themeFillShade="D9"/>
        <w:ind w:right="264"/>
        <w:jc w:val="both"/>
        <w:rPr>
          <w:rFonts w:asciiTheme="minorHAnsi" w:hAnsiTheme="minorHAnsi" w:cstheme="minorHAnsi"/>
          <w:i/>
          <w:iCs/>
          <w:sz w:val="18"/>
          <w:szCs w:val="18"/>
        </w:rPr>
      </w:pPr>
      <w:r>
        <w:rPr>
          <w:rFonts w:asciiTheme="minorHAnsi" w:hAnsiTheme="minorHAnsi"/>
          <w:color w:val="FF0000"/>
          <w:sz w:val="18"/>
        </w:rPr>
        <w:t xml:space="preserve">** </w:t>
      </w:r>
      <w:r>
        <w:rPr>
          <w:rFonts w:asciiTheme="minorHAnsi" w:hAnsiTheme="minorHAnsi"/>
          <w:i/>
          <w:sz w:val="18"/>
        </w:rPr>
        <w:t>Zpracování ušních zářezů pro extrakci nukleových kyselin bez purifikace lze dosáhnout rychlou přímou lýzou pomocí soupravy snadné přípravy pro odběr vzorků z ušních zářezů ID Gene 2.0 (EZNOTCHV2).</w:t>
      </w:r>
    </w:p>
    <w:p w14:paraId="367AB160" w14:textId="77777777" w:rsidR="00C12E2F" w:rsidRDefault="00C12E2F" w:rsidP="00C12E2F">
      <w:pPr>
        <w:pStyle w:val="Bezmezer"/>
        <w:ind w:right="122"/>
        <w:jc w:val="both"/>
        <w:rPr>
          <w:rFonts w:asciiTheme="minorHAnsi" w:hAnsiTheme="minorHAnsi" w:cstheme="minorHAnsi"/>
          <w:sz w:val="18"/>
          <w:szCs w:val="18"/>
        </w:rPr>
      </w:pPr>
      <w:bookmarkStart w:id="3" w:name="bookmark3"/>
    </w:p>
    <w:p w14:paraId="1E98D67F" w14:textId="78CEF42F" w:rsidR="00F93AB5" w:rsidRPr="00C12E2F" w:rsidRDefault="00F93AB5" w:rsidP="00C12E2F">
      <w:pPr>
        <w:pStyle w:val="Bezmezer"/>
        <w:ind w:right="122"/>
        <w:jc w:val="both"/>
        <w:rPr>
          <w:rFonts w:asciiTheme="minorHAnsi" w:hAnsiTheme="minorHAnsi" w:cstheme="minorHAnsi"/>
          <w:b/>
          <w:bCs/>
          <w:color w:val="FF0000"/>
          <w:sz w:val="20"/>
          <w:szCs w:val="20"/>
        </w:rPr>
      </w:pPr>
      <w:r>
        <w:rPr>
          <w:rFonts w:asciiTheme="minorHAnsi" w:hAnsiTheme="minorHAnsi"/>
          <w:b/>
          <w:color w:val="FF0000"/>
          <w:sz w:val="20"/>
        </w:rPr>
        <w:t>Složení soupravy, příprava činidel a podmínky skladování</w:t>
      </w:r>
      <w:bookmarkEnd w:id="3"/>
    </w:p>
    <w:p w14:paraId="686999FB" w14:textId="17F5E312" w:rsidR="00F93AB5" w:rsidRPr="00C12E2F" w:rsidRDefault="00F93AB5" w:rsidP="00C12E2F">
      <w:pPr>
        <w:pStyle w:val="Bezmezer"/>
        <w:spacing w:after="120"/>
        <w:ind w:right="122"/>
        <w:jc w:val="both"/>
        <w:rPr>
          <w:rFonts w:asciiTheme="minorHAnsi" w:hAnsiTheme="minorHAnsi" w:cstheme="minorHAnsi"/>
          <w:sz w:val="18"/>
          <w:szCs w:val="18"/>
        </w:rPr>
      </w:pPr>
      <w:r>
        <w:rPr>
          <w:rFonts w:asciiTheme="minorHAnsi" w:hAnsiTheme="minorHAnsi"/>
          <w:sz w:val="18"/>
        </w:rPr>
        <w:t>Souprava ID Gene BVDV/BDV Triplex 2.0 obsahuje níže uvedená činidla:</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445"/>
        <w:gridCol w:w="1262"/>
        <w:gridCol w:w="2126"/>
        <w:gridCol w:w="1349"/>
        <w:gridCol w:w="1469"/>
        <w:gridCol w:w="2237"/>
      </w:tblGrid>
      <w:tr w:rsidR="00F93AB5" w:rsidRPr="00C12E2F" w14:paraId="3D3CFEEA" w14:textId="77777777" w:rsidTr="00C12E2F">
        <w:trPr>
          <w:trHeight w:val="20"/>
        </w:trPr>
        <w:tc>
          <w:tcPr>
            <w:tcW w:w="1445" w:type="dxa"/>
            <w:vMerge w:val="restart"/>
            <w:tcBorders>
              <w:top w:val="single" w:sz="4" w:space="0" w:color="auto"/>
            </w:tcBorders>
            <w:shd w:val="clear" w:color="auto" w:fill="D6F6F0"/>
            <w:vAlign w:val="center"/>
          </w:tcPr>
          <w:p w14:paraId="5F943C5F" w14:textId="77777777" w:rsidR="00F93AB5" w:rsidRPr="00C12E2F" w:rsidRDefault="00F93AB5" w:rsidP="00C12E2F">
            <w:pPr>
              <w:pStyle w:val="Bezmezer"/>
              <w:rPr>
                <w:rFonts w:asciiTheme="minorHAnsi" w:hAnsiTheme="minorHAnsi" w:cstheme="minorHAnsi"/>
                <w:color w:val="24B49C"/>
                <w:sz w:val="18"/>
                <w:szCs w:val="18"/>
              </w:rPr>
            </w:pPr>
            <w:r>
              <w:rPr>
                <w:rFonts w:asciiTheme="minorHAnsi" w:hAnsiTheme="minorHAnsi"/>
                <w:color w:val="24B49C"/>
                <w:sz w:val="18"/>
              </w:rPr>
              <w:t>REF. ČÍSLO</w:t>
            </w:r>
          </w:p>
        </w:tc>
        <w:tc>
          <w:tcPr>
            <w:tcW w:w="1262" w:type="dxa"/>
            <w:vMerge w:val="restart"/>
            <w:tcBorders>
              <w:top w:val="single" w:sz="4" w:space="0" w:color="auto"/>
            </w:tcBorders>
            <w:shd w:val="clear" w:color="auto" w:fill="D6F6F0"/>
            <w:vAlign w:val="center"/>
          </w:tcPr>
          <w:p w14:paraId="54DCE280" w14:textId="77777777" w:rsidR="00F93AB5" w:rsidRPr="00C12E2F" w:rsidRDefault="00F93AB5" w:rsidP="00C12E2F">
            <w:pPr>
              <w:pStyle w:val="Bezmezer"/>
              <w:jc w:val="center"/>
              <w:rPr>
                <w:rFonts w:asciiTheme="minorHAnsi" w:hAnsiTheme="minorHAnsi" w:cstheme="minorHAnsi"/>
                <w:color w:val="24B49C"/>
                <w:sz w:val="18"/>
                <w:szCs w:val="18"/>
              </w:rPr>
            </w:pPr>
            <w:r>
              <w:rPr>
                <w:rFonts w:asciiTheme="minorHAnsi" w:hAnsiTheme="minorHAnsi"/>
                <w:color w:val="24B49C"/>
                <w:sz w:val="18"/>
              </w:rPr>
              <w:t>OBJEM</w:t>
            </w:r>
          </w:p>
        </w:tc>
        <w:tc>
          <w:tcPr>
            <w:tcW w:w="2126" w:type="dxa"/>
            <w:vMerge w:val="restart"/>
            <w:tcBorders>
              <w:top w:val="single" w:sz="4" w:space="0" w:color="auto"/>
            </w:tcBorders>
            <w:shd w:val="clear" w:color="auto" w:fill="D6F6F0"/>
            <w:vAlign w:val="center"/>
          </w:tcPr>
          <w:p w14:paraId="38EA281C" w14:textId="77777777" w:rsidR="00F93AB5" w:rsidRPr="00C12E2F" w:rsidRDefault="00F93AB5" w:rsidP="00C12E2F">
            <w:pPr>
              <w:pStyle w:val="Bezmezer"/>
              <w:jc w:val="center"/>
              <w:rPr>
                <w:rFonts w:asciiTheme="minorHAnsi" w:hAnsiTheme="minorHAnsi" w:cstheme="minorHAnsi"/>
                <w:color w:val="24B49C"/>
                <w:sz w:val="18"/>
                <w:szCs w:val="18"/>
              </w:rPr>
            </w:pPr>
            <w:r>
              <w:rPr>
                <w:rFonts w:asciiTheme="minorHAnsi" w:hAnsiTheme="minorHAnsi"/>
                <w:color w:val="24B49C"/>
                <w:sz w:val="18"/>
              </w:rPr>
              <w:t>POPIS</w:t>
            </w:r>
          </w:p>
        </w:tc>
        <w:tc>
          <w:tcPr>
            <w:tcW w:w="2818" w:type="dxa"/>
            <w:gridSpan w:val="2"/>
            <w:tcBorders>
              <w:top w:val="single" w:sz="4" w:space="0" w:color="auto"/>
            </w:tcBorders>
            <w:shd w:val="clear" w:color="auto" w:fill="D6F6F0"/>
            <w:vAlign w:val="center"/>
          </w:tcPr>
          <w:p w14:paraId="0A118B53" w14:textId="14061A0A" w:rsidR="00F93AB5" w:rsidRPr="00C12E2F" w:rsidRDefault="00F93AB5" w:rsidP="00C12E2F">
            <w:pPr>
              <w:pStyle w:val="Bezmezer"/>
              <w:jc w:val="center"/>
              <w:rPr>
                <w:rFonts w:asciiTheme="minorHAnsi" w:hAnsiTheme="minorHAnsi" w:cstheme="minorHAnsi"/>
                <w:color w:val="24B49C"/>
                <w:sz w:val="18"/>
                <w:szCs w:val="18"/>
              </w:rPr>
            </w:pPr>
            <w:r>
              <w:rPr>
                <w:rFonts w:asciiTheme="minorHAnsi" w:hAnsiTheme="minorHAnsi"/>
                <w:color w:val="24B49C"/>
                <w:sz w:val="18"/>
              </w:rPr>
              <w:t>TEPLOTA A DOBA KONZERVACE</w:t>
            </w:r>
          </w:p>
        </w:tc>
        <w:tc>
          <w:tcPr>
            <w:tcW w:w="2237" w:type="dxa"/>
            <w:vMerge w:val="restart"/>
            <w:tcBorders>
              <w:top w:val="single" w:sz="4" w:space="0" w:color="auto"/>
            </w:tcBorders>
            <w:shd w:val="clear" w:color="auto" w:fill="D6F6F0"/>
            <w:vAlign w:val="center"/>
          </w:tcPr>
          <w:p w14:paraId="5E1A97C3" w14:textId="77777777" w:rsidR="00F93AB5" w:rsidRPr="00C12E2F" w:rsidRDefault="00F93AB5" w:rsidP="00C12E2F">
            <w:pPr>
              <w:pStyle w:val="Bezmezer"/>
              <w:jc w:val="center"/>
              <w:rPr>
                <w:rFonts w:asciiTheme="minorHAnsi" w:hAnsiTheme="minorHAnsi" w:cstheme="minorHAnsi"/>
                <w:color w:val="24B49C"/>
                <w:sz w:val="18"/>
                <w:szCs w:val="18"/>
              </w:rPr>
            </w:pPr>
            <w:r>
              <w:rPr>
                <w:rFonts w:asciiTheme="minorHAnsi" w:hAnsiTheme="minorHAnsi"/>
                <w:color w:val="24B49C"/>
                <w:sz w:val="18"/>
              </w:rPr>
              <w:t>PŘÍPRAVA ČINIDEL</w:t>
            </w:r>
          </w:p>
        </w:tc>
      </w:tr>
      <w:tr w:rsidR="00F93AB5" w:rsidRPr="00C12E2F" w14:paraId="70DB845A" w14:textId="77777777" w:rsidTr="00C12E2F">
        <w:trPr>
          <w:trHeight w:val="20"/>
        </w:trPr>
        <w:tc>
          <w:tcPr>
            <w:tcW w:w="1445" w:type="dxa"/>
            <w:vMerge/>
            <w:shd w:val="clear" w:color="auto" w:fill="FFFFFF"/>
            <w:vAlign w:val="center"/>
          </w:tcPr>
          <w:p w14:paraId="680C2023" w14:textId="77777777" w:rsidR="00F93AB5" w:rsidRPr="00C12E2F" w:rsidRDefault="00F93AB5" w:rsidP="00C12E2F">
            <w:pPr>
              <w:pStyle w:val="Bezmezer"/>
              <w:rPr>
                <w:rFonts w:asciiTheme="minorHAnsi" w:hAnsiTheme="minorHAnsi" w:cstheme="minorHAnsi"/>
                <w:sz w:val="18"/>
                <w:szCs w:val="18"/>
              </w:rPr>
            </w:pPr>
          </w:p>
        </w:tc>
        <w:tc>
          <w:tcPr>
            <w:tcW w:w="1262" w:type="dxa"/>
            <w:vMerge/>
            <w:shd w:val="clear" w:color="auto" w:fill="FFFFFF"/>
            <w:vAlign w:val="center"/>
          </w:tcPr>
          <w:p w14:paraId="3439C358" w14:textId="77777777" w:rsidR="00F93AB5" w:rsidRPr="00C12E2F" w:rsidRDefault="00F93AB5" w:rsidP="00C12E2F">
            <w:pPr>
              <w:pStyle w:val="Bezmezer"/>
              <w:rPr>
                <w:rFonts w:asciiTheme="minorHAnsi" w:hAnsiTheme="minorHAnsi" w:cstheme="minorHAnsi"/>
                <w:sz w:val="18"/>
                <w:szCs w:val="18"/>
              </w:rPr>
            </w:pPr>
          </w:p>
        </w:tc>
        <w:tc>
          <w:tcPr>
            <w:tcW w:w="2126" w:type="dxa"/>
            <w:vMerge/>
            <w:shd w:val="clear" w:color="auto" w:fill="FFFFFF"/>
            <w:vAlign w:val="center"/>
          </w:tcPr>
          <w:p w14:paraId="2707DEA3" w14:textId="77777777" w:rsidR="00F93AB5" w:rsidRPr="00C12E2F" w:rsidRDefault="00F93AB5" w:rsidP="00C12E2F">
            <w:pPr>
              <w:pStyle w:val="Bezmezer"/>
              <w:rPr>
                <w:rFonts w:asciiTheme="minorHAnsi" w:hAnsiTheme="minorHAnsi" w:cstheme="minorHAnsi"/>
                <w:sz w:val="18"/>
                <w:szCs w:val="18"/>
              </w:rPr>
            </w:pPr>
          </w:p>
        </w:tc>
        <w:tc>
          <w:tcPr>
            <w:tcW w:w="1349" w:type="dxa"/>
            <w:shd w:val="clear" w:color="auto" w:fill="D6F6F0"/>
            <w:vAlign w:val="center"/>
          </w:tcPr>
          <w:p w14:paraId="73F4DA9E" w14:textId="77777777" w:rsidR="00F93AB5" w:rsidRPr="00C12E2F" w:rsidRDefault="00F93AB5" w:rsidP="00C12E2F">
            <w:pPr>
              <w:pStyle w:val="Bezmezer"/>
              <w:jc w:val="center"/>
              <w:rPr>
                <w:rFonts w:asciiTheme="minorHAnsi" w:hAnsiTheme="minorHAnsi" w:cstheme="minorHAnsi"/>
                <w:color w:val="24B49C"/>
                <w:sz w:val="18"/>
                <w:szCs w:val="18"/>
              </w:rPr>
            </w:pPr>
            <w:r>
              <w:rPr>
                <w:rFonts w:asciiTheme="minorHAnsi" w:hAnsiTheme="minorHAnsi"/>
                <w:color w:val="24B49C"/>
                <w:sz w:val="18"/>
              </w:rPr>
              <w:t>PŘI PŘÍJMU</w:t>
            </w:r>
          </w:p>
        </w:tc>
        <w:tc>
          <w:tcPr>
            <w:tcW w:w="1469" w:type="dxa"/>
            <w:shd w:val="clear" w:color="auto" w:fill="D6F6F0"/>
            <w:vAlign w:val="center"/>
          </w:tcPr>
          <w:p w14:paraId="5FEE41C3" w14:textId="2B1B5118" w:rsidR="00F93AB5" w:rsidRPr="00C12E2F" w:rsidRDefault="00F93AB5" w:rsidP="00C12E2F">
            <w:pPr>
              <w:pStyle w:val="Bezmezer"/>
              <w:jc w:val="center"/>
              <w:rPr>
                <w:rFonts w:asciiTheme="minorHAnsi" w:hAnsiTheme="minorHAnsi" w:cstheme="minorHAnsi"/>
                <w:color w:val="24B49C"/>
                <w:sz w:val="18"/>
                <w:szCs w:val="18"/>
              </w:rPr>
            </w:pPr>
            <w:r>
              <w:rPr>
                <w:rFonts w:asciiTheme="minorHAnsi" w:hAnsiTheme="minorHAnsi"/>
                <w:color w:val="24B49C"/>
                <w:sz w:val="18"/>
              </w:rPr>
              <w:t>PO REKONSTITUCI</w:t>
            </w:r>
          </w:p>
        </w:tc>
        <w:tc>
          <w:tcPr>
            <w:tcW w:w="2237" w:type="dxa"/>
            <w:vMerge/>
            <w:shd w:val="clear" w:color="auto" w:fill="FFFFFF"/>
            <w:vAlign w:val="center"/>
          </w:tcPr>
          <w:p w14:paraId="525DBAFE" w14:textId="77777777" w:rsidR="00F93AB5" w:rsidRPr="00C12E2F" w:rsidRDefault="00F93AB5" w:rsidP="00C12E2F">
            <w:pPr>
              <w:pStyle w:val="Bezmezer"/>
              <w:rPr>
                <w:rFonts w:asciiTheme="minorHAnsi" w:hAnsiTheme="minorHAnsi" w:cstheme="minorHAnsi"/>
                <w:sz w:val="18"/>
                <w:szCs w:val="18"/>
              </w:rPr>
            </w:pPr>
          </w:p>
        </w:tc>
      </w:tr>
      <w:tr w:rsidR="00F93AB5" w:rsidRPr="00C12E2F" w14:paraId="25614EBE" w14:textId="77777777" w:rsidTr="00C12E2F">
        <w:trPr>
          <w:trHeight w:val="20"/>
        </w:trPr>
        <w:tc>
          <w:tcPr>
            <w:tcW w:w="1445" w:type="dxa"/>
            <w:tcBorders>
              <w:top w:val="single" w:sz="4" w:space="0" w:color="auto"/>
            </w:tcBorders>
            <w:shd w:val="clear" w:color="auto" w:fill="F2FCFA"/>
            <w:vAlign w:val="center"/>
          </w:tcPr>
          <w:p w14:paraId="307167FC" w14:textId="77777777" w:rsidR="00F93AB5" w:rsidRPr="00C12E2F" w:rsidRDefault="00F93AB5" w:rsidP="00C12E2F">
            <w:pPr>
              <w:pStyle w:val="Bezmezer"/>
              <w:rPr>
                <w:rFonts w:asciiTheme="minorHAnsi" w:hAnsiTheme="minorHAnsi" w:cstheme="minorHAnsi"/>
                <w:b/>
                <w:bCs/>
                <w:sz w:val="18"/>
                <w:szCs w:val="18"/>
              </w:rPr>
            </w:pPr>
            <w:r>
              <w:rPr>
                <w:rFonts w:asciiTheme="minorHAnsi" w:hAnsiTheme="minorHAnsi"/>
                <w:b/>
                <w:sz w:val="18"/>
              </w:rPr>
              <w:t>NTPC-BVDV2</w:t>
            </w:r>
          </w:p>
          <w:p w14:paraId="411A6886" w14:textId="77777777" w:rsidR="00C12E2F" w:rsidRDefault="00F93AB5" w:rsidP="00C12E2F">
            <w:pPr>
              <w:pStyle w:val="Bezmezer"/>
              <w:rPr>
                <w:rFonts w:asciiTheme="minorHAnsi" w:hAnsiTheme="minorHAnsi" w:cstheme="minorHAnsi"/>
                <w:sz w:val="18"/>
                <w:szCs w:val="18"/>
              </w:rPr>
            </w:pPr>
            <w:r>
              <w:rPr>
                <w:rFonts w:asciiTheme="minorHAnsi" w:hAnsiTheme="minorHAnsi"/>
                <w:sz w:val="18"/>
              </w:rPr>
              <w:t>Exogenní</w:t>
            </w:r>
          </w:p>
          <w:p w14:paraId="609B6139" w14:textId="10E5E26D" w:rsidR="00C12E2F" w:rsidRDefault="00DA2C44" w:rsidP="00C12E2F">
            <w:pPr>
              <w:pStyle w:val="Bezmezer"/>
              <w:rPr>
                <w:rFonts w:asciiTheme="minorHAnsi" w:hAnsiTheme="minorHAnsi" w:cstheme="minorHAnsi"/>
                <w:sz w:val="18"/>
                <w:szCs w:val="18"/>
              </w:rPr>
            </w:pPr>
            <w:r>
              <w:rPr>
                <w:rFonts w:asciiTheme="minorHAnsi" w:hAnsiTheme="minorHAnsi"/>
                <w:sz w:val="18"/>
              </w:rPr>
              <w:t>n</w:t>
            </w:r>
            <w:r w:rsidR="00F93AB5">
              <w:rPr>
                <w:rFonts w:asciiTheme="minorHAnsi" w:hAnsiTheme="minorHAnsi"/>
                <w:sz w:val="18"/>
              </w:rPr>
              <w:t>ecílov</w:t>
            </w:r>
            <w:r>
              <w:rPr>
                <w:rFonts w:asciiTheme="minorHAnsi" w:hAnsiTheme="minorHAnsi"/>
                <w:sz w:val="18"/>
              </w:rPr>
              <w:t>á</w:t>
            </w:r>
          </w:p>
          <w:p w14:paraId="6097A710" w14:textId="77777777" w:rsidR="00DA2C44" w:rsidRDefault="00DA2C44" w:rsidP="00C12E2F">
            <w:pPr>
              <w:pStyle w:val="Bezmezer"/>
              <w:rPr>
                <w:rFonts w:asciiTheme="minorHAnsi" w:hAnsiTheme="minorHAnsi"/>
                <w:sz w:val="18"/>
              </w:rPr>
            </w:pPr>
            <w:r>
              <w:rPr>
                <w:rFonts w:asciiTheme="minorHAnsi" w:hAnsiTheme="minorHAnsi"/>
                <w:sz w:val="18"/>
              </w:rPr>
              <w:t>p</w:t>
            </w:r>
            <w:r w:rsidR="00F93AB5">
              <w:rPr>
                <w:rFonts w:asciiTheme="minorHAnsi" w:hAnsiTheme="minorHAnsi"/>
                <w:sz w:val="18"/>
              </w:rPr>
              <w:t xml:space="preserve">ozitivní </w:t>
            </w:r>
          </w:p>
          <w:p w14:paraId="09AEE89F" w14:textId="5E2C326F" w:rsidR="00F93AB5" w:rsidRPr="00C12E2F" w:rsidRDefault="00F93AB5" w:rsidP="00C12E2F">
            <w:pPr>
              <w:pStyle w:val="Bezmezer"/>
              <w:rPr>
                <w:rFonts w:asciiTheme="minorHAnsi" w:hAnsiTheme="minorHAnsi" w:cstheme="minorHAnsi"/>
                <w:sz w:val="18"/>
                <w:szCs w:val="18"/>
              </w:rPr>
            </w:pPr>
            <w:r>
              <w:rPr>
                <w:rFonts w:asciiTheme="minorHAnsi" w:hAnsiTheme="minorHAnsi"/>
                <w:sz w:val="18"/>
              </w:rPr>
              <w:t>kontrola</w:t>
            </w:r>
          </w:p>
        </w:tc>
        <w:tc>
          <w:tcPr>
            <w:tcW w:w="1262" w:type="dxa"/>
            <w:tcBorders>
              <w:top w:val="single" w:sz="4" w:space="0" w:color="auto"/>
            </w:tcBorders>
            <w:shd w:val="clear" w:color="auto" w:fill="F2FCFA"/>
            <w:vAlign w:val="center"/>
          </w:tcPr>
          <w:p w14:paraId="161EC679" w14:textId="7F4E5C2B" w:rsidR="00F93AB5" w:rsidRDefault="00F93AB5" w:rsidP="00C12E2F">
            <w:pPr>
              <w:pStyle w:val="Bezmezer"/>
              <w:jc w:val="center"/>
              <w:rPr>
                <w:rFonts w:asciiTheme="minorHAnsi" w:hAnsiTheme="minorHAnsi" w:cstheme="minorHAnsi"/>
                <w:sz w:val="18"/>
                <w:szCs w:val="18"/>
              </w:rPr>
            </w:pPr>
            <w:r>
              <w:rPr>
                <w:rFonts w:asciiTheme="minorHAnsi" w:hAnsiTheme="minorHAnsi"/>
                <w:sz w:val="18"/>
              </w:rPr>
              <w:t>1 lahvička s lyofilizovaným obsahem</w:t>
            </w:r>
          </w:p>
          <w:p w14:paraId="285ADDDB" w14:textId="77777777" w:rsidR="00C12E2F" w:rsidRPr="00C12E2F" w:rsidRDefault="00C12E2F" w:rsidP="00C12E2F">
            <w:pPr>
              <w:pStyle w:val="Bezmezer"/>
              <w:jc w:val="center"/>
              <w:rPr>
                <w:rFonts w:asciiTheme="minorHAnsi" w:hAnsiTheme="minorHAnsi" w:cstheme="minorHAnsi"/>
                <w:sz w:val="18"/>
                <w:szCs w:val="18"/>
              </w:rPr>
            </w:pPr>
          </w:p>
          <w:p w14:paraId="35B0D7F7" w14:textId="6770B76D"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2 200 µl</w:t>
            </w:r>
          </w:p>
        </w:tc>
        <w:tc>
          <w:tcPr>
            <w:tcW w:w="2126" w:type="dxa"/>
            <w:tcBorders>
              <w:top w:val="single" w:sz="4" w:space="0" w:color="auto"/>
            </w:tcBorders>
            <w:shd w:val="clear" w:color="auto" w:fill="F2FCFA"/>
            <w:vAlign w:val="center"/>
          </w:tcPr>
          <w:p w14:paraId="5C59E78F" w14:textId="77777777" w:rsidR="00F93AB5" w:rsidRPr="00C12E2F" w:rsidRDefault="00F93AB5" w:rsidP="00C12E2F">
            <w:pPr>
              <w:pStyle w:val="Bezmezer"/>
              <w:jc w:val="center"/>
              <w:rPr>
                <w:rFonts w:asciiTheme="minorHAnsi" w:hAnsiTheme="minorHAnsi" w:cstheme="minorHAnsi"/>
                <w:b/>
                <w:bCs/>
                <w:sz w:val="18"/>
                <w:szCs w:val="18"/>
              </w:rPr>
            </w:pPr>
            <w:r>
              <w:rPr>
                <w:rFonts w:asciiTheme="minorHAnsi" w:hAnsiTheme="minorHAnsi"/>
                <w:b/>
                <w:sz w:val="18"/>
              </w:rPr>
              <w:t>RNA virus</w:t>
            </w:r>
          </w:p>
        </w:tc>
        <w:tc>
          <w:tcPr>
            <w:tcW w:w="1349" w:type="dxa"/>
            <w:tcBorders>
              <w:top w:val="single" w:sz="4" w:space="0" w:color="auto"/>
            </w:tcBorders>
            <w:shd w:val="clear" w:color="auto" w:fill="F2FCFA"/>
            <w:vAlign w:val="center"/>
          </w:tcPr>
          <w:p w14:paraId="00154812" w14:textId="6018B713" w:rsidR="00F93AB5" w:rsidRDefault="00C12E2F" w:rsidP="00C12E2F">
            <w:pPr>
              <w:pStyle w:val="Bezmezer"/>
              <w:jc w:val="center"/>
              <w:rPr>
                <w:rFonts w:asciiTheme="minorHAnsi" w:hAnsiTheme="minorHAnsi" w:cstheme="minorHAnsi"/>
                <w:sz w:val="18"/>
                <w:szCs w:val="18"/>
              </w:rPr>
            </w:pPr>
            <w:r>
              <w:rPr>
                <w:rFonts w:asciiTheme="minorHAnsi" w:hAnsiTheme="minorHAnsi"/>
                <w:sz w:val="18"/>
              </w:rPr>
              <w:t>≤ – 16 °C</w:t>
            </w:r>
          </w:p>
          <w:p w14:paraId="1A0196D1" w14:textId="77777777" w:rsidR="00C12E2F" w:rsidRDefault="00C12E2F" w:rsidP="00C12E2F">
            <w:pPr>
              <w:pStyle w:val="Bezmezer"/>
              <w:jc w:val="center"/>
              <w:rPr>
                <w:rFonts w:asciiTheme="minorHAnsi" w:hAnsiTheme="minorHAnsi" w:cstheme="minorHAnsi"/>
                <w:sz w:val="18"/>
                <w:szCs w:val="18"/>
              </w:rPr>
            </w:pPr>
          </w:p>
          <w:p w14:paraId="061F3DB6" w14:textId="77777777" w:rsidR="00C12E2F" w:rsidRPr="00C12E2F" w:rsidRDefault="00C12E2F" w:rsidP="00C12E2F">
            <w:pPr>
              <w:pStyle w:val="Bezmezer"/>
              <w:jc w:val="center"/>
              <w:rPr>
                <w:rFonts w:asciiTheme="minorHAnsi" w:hAnsiTheme="minorHAnsi" w:cstheme="minorHAnsi"/>
                <w:sz w:val="18"/>
                <w:szCs w:val="18"/>
              </w:rPr>
            </w:pPr>
          </w:p>
          <w:p w14:paraId="4B7A9C53" w14:textId="77777777" w:rsidR="00F93AB5" w:rsidRPr="00C12E2F" w:rsidRDefault="00F93AB5" w:rsidP="00C12E2F">
            <w:pPr>
              <w:pStyle w:val="Bezmezer"/>
              <w:jc w:val="center"/>
              <w:rPr>
                <w:rFonts w:asciiTheme="minorHAnsi" w:hAnsiTheme="minorHAnsi" w:cstheme="minorHAnsi"/>
                <w:b/>
                <w:bCs/>
                <w:sz w:val="18"/>
                <w:szCs w:val="18"/>
              </w:rPr>
            </w:pPr>
            <w:r>
              <w:rPr>
                <w:rFonts w:asciiTheme="minorHAnsi" w:hAnsiTheme="minorHAnsi"/>
                <w:b/>
                <w:sz w:val="18"/>
              </w:rPr>
              <w:t>Sušené mrazem:</w:t>
            </w:r>
          </w:p>
          <w:p w14:paraId="39CC086D" w14:textId="5385D913"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řiďte se datem použitelnosti uvedeným na lahvičce.</w:t>
            </w:r>
          </w:p>
        </w:tc>
        <w:tc>
          <w:tcPr>
            <w:tcW w:w="1469" w:type="dxa"/>
            <w:tcBorders>
              <w:top w:val="single" w:sz="4" w:space="0" w:color="auto"/>
            </w:tcBorders>
            <w:shd w:val="clear" w:color="auto" w:fill="F2FCFA"/>
            <w:vAlign w:val="center"/>
          </w:tcPr>
          <w:p w14:paraId="636C10C4" w14:textId="02D0E0E9" w:rsidR="00F93AB5" w:rsidRDefault="00C12E2F" w:rsidP="00C12E2F">
            <w:pPr>
              <w:pStyle w:val="Bezmezer"/>
              <w:jc w:val="center"/>
              <w:rPr>
                <w:rFonts w:asciiTheme="minorHAnsi" w:hAnsiTheme="minorHAnsi" w:cstheme="minorHAnsi"/>
                <w:sz w:val="18"/>
                <w:szCs w:val="18"/>
              </w:rPr>
            </w:pPr>
            <w:r>
              <w:rPr>
                <w:rFonts w:asciiTheme="minorHAnsi" w:hAnsiTheme="minorHAnsi"/>
                <w:sz w:val="18"/>
              </w:rPr>
              <w:t>≤ – 16 °C</w:t>
            </w:r>
          </w:p>
          <w:p w14:paraId="499C2DFA" w14:textId="77777777" w:rsidR="00C12E2F" w:rsidRDefault="00C12E2F" w:rsidP="00C12E2F">
            <w:pPr>
              <w:pStyle w:val="Bezmezer"/>
              <w:jc w:val="center"/>
              <w:rPr>
                <w:rFonts w:asciiTheme="minorHAnsi" w:hAnsiTheme="minorHAnsi" w:cstheme="minorHAnsi"/>
                <w:sz w:val="18"/>
                <w:szCs w:val="18"/>
              </w:rPr>
            </w:pPr>
          </w:p>
          <w:p w14:paraId="1F9B9047" w14:textId="77777777" w:rsidR="00C12E2F" w:rsidRPr="00C12E2F" w:rsidRDefault="00C12E2F" w:rsidP="00C12E2F">
            <w:pPr>
              <w:pStyle w:val="Bezmezer"/>
              <w:jc w:val="center"/>
              <w:rPr>
                <w:rFonts w:asciiTheme="minorHAnsi" w:hAnsiTheme="minorHAnsi" w:cstheme="minorHAnsi"/>
                <w:sz w:val="18"/>
                <w:szCs w:val="18"/>
              </w:rPr>
            </w:pPr>
          </w:p>
          <w:p w14:paraId="43CC20DF" w14:textId="01225A64"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 xml:space="preserve">uchovávejte po dobu nejvýše 12 měsíců </w:t>
            </w:r>
            <w:r>
              <w:rPr>
                <w:rFonts w:asciiTheme="minorHAnsi" w:hAnsiTheme="minorHAnsi"/>
                <w:sz w:val="18"/>
                <w:vertAlign w:val="superscript"/>
              </w:rPr>
              <w:t>(1)</w:t>
            </w:r>
          </w:p>
        </w:tc>
        <w:tc>
          <w:tcPr>
            <w:tcW w:w="2237" w:type="dxa"/>
            <w:tcBorders>
              <w:top w:val="single" w:sz="4" w:space="0" w:color="auto"/>
            </w:tcBorders>
            <w:shd w:val="clear" w:color="auto" w:fill="F2FCFA"/>
            <w:vAlign w:val="center"/>
          </w:tcPr>
          <w:p w14:paraId="0915D38C" w14:textId="7CAF5842" w:rsidR="00F93AB5" w:rsidRPr="00C12E2F" w:rsidRDefault="00F93AB5" w:rsidP="002E5F1B">
            <w:pPr>
              <w:pStyle w:val="Bezmezer"/>
              <w:spacing w:before="120" w:after="120"/>
              <w:rPr>
                <w:rFonts w:asciiTheme="minorHAnsi" w:hAnsiTheme="minorHAnsi" w:cstheme="minorHAnsi"/>
                <w:sz w:val="18"/>
                <w:szCs w:val="18"/>
              </w:rPr>
            </w:pPr>
            <w:r>
              <w:rPr>
                <w:rFonts w:asciiTheme="minorHAnsi" w:hAnsiTheme="minorHAnsi"/>
                <w:sz w:val="18"/>
              </w:rPr>
              <w:t xml:space="preserve">Přidejte 2 200 </w:t>
            </w:r>
            <w:r w:rsidR="00DA2C44">
              <w:rPr>
                <w:rFonts w:asciiTheme="minorHAnsi" w:hAnsiTheme="minorHAnsi"/>
                <w:sz w:val="18"/>
              </w:rPr>
              <w:t>µl</w:t>
            </w:r>
            <w:r>
              <w:rPr>
                <w:rFonts w:asciiTheme="minorHAnsi" w:hAnsiTheme="minorHAnsi"/>
                <w:sz w:val="18"/>
              </w:rPr>
              <w:t xml:space="preserve"> vody bez nukleázy (bez </w:t>
            </w:r>
            <w:proofErr w:type="spellStart"/>
            <w:r>
              <w:rPr>
                <w:rFonts w:asciiTheme="minorHAnsi" w:hAnsiTheme="minorHAnsi"/>
                <w:sz w:val="18"/>
              </w:rPr>
              <w:t>RNázy</w:t>
            </w:r>
            <w:proofErr w:type="spellEnd"/>
            <w:r>
              <w:rPr>
                <w:rFonts w:asciiTheme="minorHAnsi" w:hAnsiTheme="minorHAnsi"/>
                <w:sz w:val="18"/>
              </w:rPr>
              <w:t>/</w:t>
            </w:r>
            <w:proofErr w:type="spellStart"/>
            <w:r>
              <w:rPr>
                <w:rFonts w:asciiTheme="minorHAnsi" w:hAnsiTheme="minorHAnsi"/>
                <w:sz w:val="18"/>
              </w:rPr>
              <w:t>DNázy</w:t>
            </w:r>
            <w:proofErr w:type="spellEnd"/>
            <w:r>
              <w:rPr>
                <w:rFonts w:asciiTheme="minorHAnsi" w:hAnsiTheme="minorHAnsi"/>
                <w:sz w:val="18"/>
              </w:rPr>
              <w:t>). Nechte je resuspendovat po dobu 10 minut při pokojové teplotě a poté je promíchejte. Před použitím zkontrolujte, zda se pelety zcela rozpustily.</w:t>
            </w:r>
          </w:p>
        </w:tc>
      </w:tr>
      <w:tr w:rsidR="00F93AB5" w:rsidRPr="00C12E2F" w14:paraId="6366AC4B" w14:textId="77777777" w:rsidTr="00C12E2F">
        <w:trPr>
          <w:trHeight w:val="20"/>
        </w:trPr>
        <w:tc>
          <w:tcPr>
            <w:tcW w:w="1445" w:type="dxa"/>
            <w:tcBorders>
              <w:top w:val="single" w:sz="4" w:space="0" w:color="auto"/>
            </w:tcBorders>
            <w:shd w:val="clear" w:color="auto" w:fill="F2FCFA"/>
            <w:vAlign w:val="center"/>
          </w:tcPr>
          <w:p w14:paraId="2116A14C" w14:textId="77777777" w:rsidR="00F93AB5" w:rsidRPr="00C12E2F" w:rsidRDefault="00F93AB5" w:rsidP="00C12E2F">
            <w:pPr>
              <w:pStyle w:val="Bezmezer"/>
              <w:rPr>
                <w:rFonts w:asciiTheme="minorHAnsi" w:hAnsiTheme="minorHAnsi" w:cstheme="minorHAnsi"/>
                <w:b/>
                <w:bCs/>
                <w:sz w:val="18"/>
                <w:szCs w:val="18"/>
              </w:rPr>
            </w:pPr>
            <w:r>
              <w:rPr>
                <w:rFonts w:asciiTheme="minorHAnsi" w:hAnsiTheme="minorHAnsi"/>
                <w:b/>
                <w:sz w:val="18"/>
              </w:rPr>
              <w:t>ARM-BVDV2</w:t>
            </w:r>
          </w:p>
          <w:p w14:paraId="7C36A504" w14:textId="1CE4904D" w:rsidR="00F93AB5" w:rsidRPr="00C12E2F" w:rsidRDefault="00F93AB5" w:rsidP="00C12E2F">
            <w:pPr>
              <w:pStyle w:val="Bezmezer"/>
              <w:rPr>
                <w:rFonts w:asciiTheme="minorHAnsi" w:hAnsiTheme="minorHAnsi" w:cstheme="minorHAnsi"/>
                <w:sz w:val="18"/>
                <w:szCs w:val="18"/>
              </w:rPr>
            </w:pPr>
            <w:r>
              <w:rPr>
                <w:rFonts w:asciiTheme="minorHAnsi" w:hAnsiTheme="minorHAnsi"/>
                <w:sz w:val="18"/>
              </w:rPr>
              <w:t>Amplifika</w:t>
            </w:r>
            <w:r w:rsidR="00DA2C44">
              <w:rPr>
                <w:rFonts w:asciiTheme="minorHAnsi" w:hAnsiTheme="minorHAnsi"/>
                <w:sz w:val="18"/>
              </w:rPr>
              <w:t>ční</w:t>
            </w:r>
          </w:p>
          <w:p w14:paraId="5765846F" w14:textId="4EC6DAE0" w:rsidR="00F93AB5" w:rsidRPr="00C12E2F" w:rsidRDefault="00DA2C44" w:rsidP="00C12E2F">
            <w:pPr>
              <w:pStyle w:val="Bezmezer"/>
              <w:rPr>
                <w:rFonts w:asciiTheme="minorHAnsi" w:hAnsiTheme="minorHAnsi" w:cstheme="minorHAnsi"/>
                <w:sz w:val="18"/>
                <w:szCs w:val="18"/>
              </w:rPr>
            </w:pPr>
            <w:r>
              <w:rPr>
                <w:rFonts w:asciiTheme="minorHAnsi" w:hAnsiTheme="minorHAnsi"/>
                <w:sz w:val="18"/>
              </w:rPr>
              <w:t>reakční</w:t>
            </w:r>
          </w:p>
          <w:p w14:paraId="6C968B6F" w14:textId="5B8B5641" w:rsidR="00F93AB5" w:rsidRPr="00C12E2F" w:rsidRDefault="00DA2C44" w:rsidP="00C12E2F">
            <w:pPr>
              <w:pStyle w:val="Bezmezer"/>
              <w:rPr>
                <w:rFonts w:asciiTheme="minorHAnsi" w:hAnsiTheme="minorHAnsi" w:cstheme="minorHAnsi"/>
                <w:sz w:val="18"/>
                <w:szCs w:val="18"/>
              </w:rPr>
            </w:pPr>
            <w:r>
              <w:rPr>
                <w:rFonts w:asciiTheme="minorHAnsi" w:hAnsiTheme="minorHAnsi"/>
                <w:sz w:val="18"/>
              </w:rPr>
              <w:t>směs</w:t>
            </w:r>
          </w:p>
        </w:tc>
        <w:tc>
          <w:tcPr>
            <w:tcW w:w="1262" w:type="dxa"/>
            <w:tcBorders>
              <w:top w:val="single" w:sz="4" w:space="0" w:color="auto"/>
            </w:tcBorders>
            <w:shd w:val="clear" w:color="auto" w:fill="F2FCFA"/>
            <w:vAlign w:val="center"/>
          </w:tcPr>
          <w:p w14:paraId="3ABD307E" w14:textId="77777777" w:rsidR="00C12E2F" w:rsidRDefault="00F93AB5" w:rsidP="00C12E2F">
            <w:pPr>
              <w:pStyle w:val="Bezmezer"/>
              <w:jc w:val="center"/>
              <w:rPr>
                <w:rFonts w:asciiTheme="minorHAnsi" w:hAnsiTheme="minorHAnsi" w:cstheme="minorHAnsi"/>
                <w:sz w:val="18"/>
                <w:szCs w:val="18"/>
              </w:rPr>
            </w:pPr>
            <w:r>
              <w:rPr>
                <w:rFonts w:asciiTheme="minorHAnsi" w:hAnsiTheme="minorHAnsi"/>
                <w:sz w:val="18"/>
              </w:rPr>
              <w:t>Mikrozkumavka, bílý uzávěr</w:t>
            </w:r>
          </w:p>
          <w:p w14:paraId="47B568B4" w14:textId="77777777" w:rsidR="00C12E2F" w:rsidRDefault="00C12E2F" w:rsidP="00C12E2F">
            <w:pPr>
              <w:pStyle w:val="Bezmezer"/>
              <w:jc w:val="center"/>
              <w:rPr>
                <w:rFonts w:asciiTheme="minorHAnsi" w:hAnsiTheme="minorHAnsi" w:cstheme="minorHAnsi"/>
                <w:sz w:val="18"/>
                <w:szCs w:val="18"/>
              </w:rPr>
            </w:pPr>
          </w:p>
          <w:p w14:paraId="27A8ECA5" w14:textId="77777777" w:rsidR="00C12E2F" w:rsidRDefault="00F93AB5" w:rsidP="00C12E2F">
            <w:pPr>
              <w:pStyle w:val="Bezmezer"/>
              <w:jc w:val="center"/>
              <w:rPr>
                <w:rFonts w:asciiTheme="minorHAnsi" w:hAnsiTheme="minorHAnsi" w:cstheme="minorHAnsi"/>
                <w:sz w:val="18"/>
                <w:szCs w:val="18"/>
              </w:rPr>
            </w:pPr>
            <w:r>
              <w:rPr>
                <w:rFonts w:asciiTheme="minorHAnsi" w:hAnsiTheme="minorHAnsi"/>
                <w:sz w:val="18"/>
              </w:rPr>
              <w:t>400 µl</w:t>
            </w:r>
          </w:p>
          <w:p w14:paraId="70DB1FE3" w14:textId="3E829487" w:rsidR="00C12E2F" w:rsidRDefault="00F93AB5" w:rsidP="00C12E2F">
            <w:pPr>
              <w:pStyle w:val="Bezmezer"/>
              <w:jc w:val="center"/>
              <w:rPr>
                <w:rFonts w:asciiTheme="minorHAnsi" w:hAnsiTheme="minorHAnsi" w:cstheme="minorHAnsi"/>
                <w:sz w:val="18"/>
                <w:szCs w:val="18"/>
              </w:rPr>
            </w:pPr>
            <w:r>
              <w:rPr>
                <w:rFonts w:asciiTheme="minorHAnsi" w:hAnsiTheme="minorHAnsi"/>
                <w:sz w:val="18"/>
              </w:rPr>
              <w:t xml:space="preserve">x1: 50 testů </w:t>
            </w:r>
          </w:p>
          <w:p w14:paraId="66701DDA" w14:textId="781BE190"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 xml:space="preserve">x2: 100 testů </w:t>
            </w:r>
          </w:p>
        </w:tc>
        <w:tc>
          <w:tcPr>
            <w:tcW w:w="2126" w:type="dxa"/>
            <w:tcBorders>
              <w:top w:val="single" w:sz="4" w:space="0" w:color="auto"/>
            </w:tcBorders>
            <w:shd w:val="clear" w:color="auto" w:fill="F2FCFA"/>
            <w:vAlign w:val="center"/>
          </w:tcPr>
          <w:p w14:paraId="76363033" w14:textId="77777777" w:rsidR="00F93AB5" w:rsidRPr="00C12E2F" w:rsidRDefault="00F93AB5" w:rsidP="00C12E2F">
            <w:pPr>
              <w:pStyle w:val="Bezmezer"/>
              <w:jc w:val="center"/>
              <w:rPr>
                <w:rFonts w:asciiTheme="minorHAnsi" w:hAnsiTheme="minorHAnsi" w:cstheme="minorHAnsi"/>
                <w:b/>
                <w:bCs/>
                <w:sz w:val="18"/>
                <w:szCs w:val="18"/>
              </w:rPr>
            </w:pPr>
            <w:r>
              <w:rPr>
                <w:rFonts w:asciiTheme="minorHAnsi" w:hAnsiTheme="minorHAnsi"/>
                <w:b/>
                <w:sz w:val="18"/>
              </w:rPr>
              <w:t>Reakční směs</w:t>
            </w:r>
          </w:p>
          <w:p w14:paraId="17E405F9" w14:textId="60B33379"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 xml:space="preserve">obsahuje reverzní transkriptázu, </w:t>
            </w:r>
            <w:proofErr w:type="spellStart"/>
            <w:r>
              <w:rPr>
                <w:rFonts w:asciiTheme="minorHAnsi" w:hAnsiTheme="minorHAnsi"/>
                <w:sz w:val="18"/>
              </w:rPr>
              <w:t>Taq</w:t>
            </w:r>
            <w:proofErr w:type="spellEnd"/>
            <w:r>
              <w:rPr>
                <w:rFonts w:asciiTheme="minorHAnsi" w:hAnsiTheme="minorHAnsi"/>
                <w:sz w:val="18"/>
              </w:rPr>
              <w:t xml:space="preserve"> polymerázu, </w:t>
            </w:r>
            <w:proofErr w:type="spellStart"/>
            <w:r>
              <w:rPr>
                <w:rFonts w:asciiTheme="minorHAnsi" w:hAnsiTheme="minorHAnsi"/>
                <w:sz w:val="18"/>
              </w:rPr>
              <w:t>primery</w:t>
            </w:r>
            <w:proofErr w:type="spellEnd"/>
            <w:r>
              <w:rPr>
                <w:rFonts w:asciiTheme="minorHAnsi" w:hAnsiTheme="minorHAnsi"/>
                <w:sz w:val="18"/>
              </w:rPr>
              <w:t xml:space="preserve">, </w:t>
            </w:r>
            <w:proofErr w:type="spellStart"/>
            <w:r>
              <w:rPr>
                <w:rFonts w:asciiTheme="minorHAnsi" w:hAnsiTheme="minorHAnsi"/>
                <w:sz w:val="18"/>
              </w:rPr>
              <w:t>hydrolýzní</w:t>
            </w:r>
            <w:proofErr w:type="spellEnd"/>
            <w:r>
              <w:rPr>
                <w:rFonts w:asciiTheme="minorHAnsi" w:hAnsiTheme="minorHAnsi"/>
                <w:sz w:val="18"/>
              </w:rPr>
              <w:t xml:space="preserve"> sondy a oligonukleotidy.</w:t>
            </w:r>
          </w:p>
        </w:tc>
        <w:tc>
          <w:tcPr>
            <w:tcW w:w="1349" w:type="dxa"/>
            <w:tcBorders>
              <w:top w:val="single" w:sz="4" w:space="0" w:color="auto"/>
            </w:tcBorders>
            <w:shd w:val="clear" w:color="auto" w:fill="F2FCFA"/>
            <w:vAlign w:val="center"/>
          </w:tcPr>
          <w:p w14:paraId="6C0AC5C8" w14:textId="77777777" w:rsidR="00C12E2F" w:rsidRDefault="00F93AB5" w:rsidP="00C12E2F">
            <w:pPr>
              <w:pStyle w:val="Bezmezer"/>
              <w:jc w:val="center"/>
              <w:rPr>
                <w:rFonts w:asciiTheme="minorHAnsi" w:hAnsiTheme="minorHAnsi" w:cstheme="minorHAnsi"/>
                <w:sz w:val="18"/>
                <w:szCs w:val="18"/>
              </w:rPr>
            </w:pPr>
            <w:r>
              <w:rPr>
                <w:rFonts w:asciiTheme="minorHAnsi" w:hAnsiTheme="minorHAnsi"/>
                <w:sz w:val="18"/>
              </w:rPr>
              <w:t>Skladujte při</w:t>
            </w:r>
          </w:p>
          <w:p w14:paraId="21C5D53C" w14:textId="4E4C9C08" w:rsidR="00F93AB5" w:rsidRPr="00C12E2F" w:rsidRDefault="00C12E2F" w:rsidP="00C12E2F">
            <w:pPr>
              <w:pStyle w:val="Bezmezer"/>
              <w:jc w:val="center"/>
              <w:rPr>
                <w:rFonts w:asciiTheme="minorHAnsi" w:hAnsiTheme="minorHAnsi" w:cstheme="minorHAnsi"/>
                <w:sz w:val="18"/>
                <w:szCs w:val="18"/>
              </w:rPr>
            </w:pPr>
            <w:r>
              <w:rPr>
                <w:rFonts w:asciiTheme="minorHAnsi" w:hAnsiTheme="minorHAnsi"/>
                <w:sz w:val="18"/>
              </w:rPr>
              <w:t>≤ – 16 °C,</w:t>
            </w:r>
          </w:p>
          <w:p w14:paraId="3D9225FB" w14:textId="4189CBA6"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chráněné před světlem.</w:t>
            </w:r>
          </w:p>
        </w:tc>
        <w:tc>
          <w:tcPr>
            <w:tcW w:w="1469" w:type="dxa"/>
            <w:tcBorders>
              <w:top w:val="single" w:sz="4" w:space="0" w:color="auto"/>
            </w:tcBorders>
            <w:shd w:val="clear" w:color="auto" w:fill="F2FCFA"/>
            <w:vAlign w:val="center"/>
          </w:tcPr>
          <w:p w14:paraId="2AC7D717" w14:textId="04C48A2C"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 xml:space="preserve">NEUPLATŇUJE SE </w:t>
            </w:r>
            <w:r>
              <w:rPr>
                <w:rFonts w:asciiTheme="minorHAnsi" w:hAnsiTheme="minorHAnsi"/>
                <w:sz w:val="18"/>
                <w:vertAlign w:val="superscript"/>
              </w:rPr>
              <w:t>(1)</w:t>
            </w:r>
          </w:p>
        </w:tc>
        <w:tc>
          <w:tcPr>
            <w:tcW w:w="2237" w:type="dxa"/>
            <w:tcBorders>
              <w:top w:val="single" w:sz="4" w:space="0" w:color="auto"/>
            </w:tcBorders>
            <w:shd w:val="clear" w:color="auto" w:fill="F2FCFA"/>
            <w:vAlign w:val="center"/>
          </w:tcPr>
          <w:p w14:paraId="4F935D14" w14:textId="77777777" w:rsidR="00F93AB5" w:rsidRPr="00C12E2F" w:rsidRDefault="00F93AB5" w:rsidP="002E5F1B">
            <w:pPr>
              <w:pStyle w:val="Bezmezer"/>
              <w:spacing w:before="120" w:after="120"/>
              <w:rPr>
                <w:rFonts w:asciiTheme="minorHAnsi" w:hAnsiTheme="minorHAnsi" w:cstheme="minorHAnsi"/>
                <w:sz w:val="18"/>
                <w:szCs w:val="18"/>
              </w:rPr>
            </w:pPr>
            <w:r>
              <w:rPr>
                <w:rFonts w:asciiTheme="minorHAnsi" w:hAnsiTheme="minorHAnsi"/>
                <w:sz w:val="18"/>
              </w:rPr>
              <w:t>Připraveno k použití.</w:t>
            </w:r>
          </w:p>
        </w:tc>
      </w:tr>
      <w:tr w:rsidR="00F93AB5" w:rsidRPr="00C12E2F" w14:paraId="2EBB57FF" w14:textId="77777777" w:rsidTr="00C12E2F">
        <w:trPr>
          <w:trHeight w:val="20"/>
        </w:trPr>
        <w:tc>
          <w:tcPr>
            <w:tcW w:w="1445" w:type="dxa"/>
            <w:tcBorders>
              <w:top w:val="single" w:sz="4" w:space="0" w:color="auto"/>
              <w:bottom w:val="single" w:sz="4" w:space="0" w:color="auto"/>
            </w:tcBorders>
            <w:shd w:val="clear" w:color="auto" w:fill="F2FCFA"/>
            <w:vAlign w:val="center"/>
          </w:tcPr>
          <w:p w14:paraId="74ECA5E4" w14:textId="77777777" w:rsidR="00F93AB5" w:rsidRPr="00C12E2F" w:rsidRDefault="00F93AB5" w:rsidP="00C12E2F">
            <w:pPr>
              <w:pStyle w:val="Bezmezer"/>
              <w:rPr>
                <w:rFonts w:asciiTheme="minorHAnsi" w:hAnsiTheme="minorHAnsi" w:cstheme="minorHAnsi"/>
                <w:b/>
                <w:bCs/>
                <w:sz w:val="18"/>
                <w:szCs w:val="18"/>
              </w:rPr>
            </w:pPr>
            <w:r>
              <w:rPr>
                <w:rFonts w:asciiTheme="minorHAnsi" w:hAnsiTheme="minorHAnsi"/>
                <w:b/>
                <w:sz w:val="18"/>
              </w:rPr>
              <w:t>PAC-BVDV</w:t>
            </w:r>
          </w:p>
          <w:p w14:paraId="35A50434" w14:textId="77777777" w:rsidR="00F93AB5" w:rsidRPr="00C12E2F" w:rsidRDefault="00F93AB5" w:rsidP="00C12E2F">
            <w:pPr>
              <w:pStyle w:val="Bezmezer"/>
              <w:rPr>
                <w:rFonts w:asciiTheme="minorHAnsi" w:hAnsiTheme="minorHAnsi" w:cstheme="minorHAnsi"/>
                <w:sz w:val="18"/>
                <w:szCs w:val="18"/>
              </w:rPr>
            </w:pPr>
            <w:r>
              <w:rPr>
                <w:rFonts w:asciiTheme="minorHAnsi" w:hAnsiTheme="minorHAnsi"/>
                <w:sz w:val="18"/>
              </w:rPr>
              <w:t>Pozitivní</w:t>
            </w:r>
          </w:p>
          <w:p w14:paraId="169F19C8" w14:textId="0565B639" w:rsidR="00F93AB5" w:rsidRPr="00C12E2F" w:rsidRDefault="00DA2C44" w:rsidP="00C12E2F">
            <w:pPr>
              <w:pStyle w:val="Bezmezer"/>
              <w:rPr>
                <w:rFonts w:asciiTheme="minorHAnsi" w:hAnsiTheme="minorHAnsi" w:cstheme="minorHAnsi"/>
                <w:sz w:val="18"/>
                <w:szCs w:val="18"/>
              </w:rPr>
            </w:pPr>
            <w:r>
              <w:rPr>
                <w:rFonts w:asciiTheme="minorHAnsi" w:hAnsiTheme="minorHAnsi"/>
                <w:sz w:val="18"/>
              </w:rPr>
              <w:t>amplifikační</w:t>
            </w:r>
          </w:p>
          <w:p w14:paraId="70ACCDCB" w14:textId="38DFD5BC" w:rsidR="00F93AB5" w:rsidRPr="00C12E2F" w:rsidRDefault="00DA2C44" w:rsidP="00C12E2F">
            <w:pPr>
              <w:pStyle w:val="Bezmezer"/>
              <w:rPr>
                <w:rFonts w:asciiTheme="minorHAnsi" w:hAnsiTheme="minorHAnsi" w:cstheme="minorHAnsi"/>
                <w:sz w:val="18"/>
                <w:szCs w:val="18"/>
              </w:rPr>
            </w:pPr>
            <w:r>
              <w:rPr>
                <w:rFonts w:asciiTheme="minorHAnsi" w:hAnsiTheme="minorHAnsi"/>
                <w:sz w:val="18"/>
              </w:rPr>
              <w:t>k</w:t>
            </w:r>
            <w:r w:rsidR="00F93AB5">
              <w:rPr>
                <w:rFonts w:asciiTheme="minorHAnsi" w:hAnsiTheme="minorHAnsi"/>
                <w:sz w:val="18"/>
              </w:rPr>
              <w:t>ontrola</w:t>
            </w:r>
          </w:p>
        </w:tc>
        <w:tc>
          <w:tcPr>
            <w:tcW w:w="1262" w:type="dxa"/>
            <w:tcBorders>
              <w:top w:val="single" w:sz="4" w:space="0" w:color="auto"/>
              <w:bottom w:val="single" w:sz="4" w:space="0" w:color="auto"/>
            </w:tcBorders>
            <w:shd w:val="clear" w:color="auto" w:fill="F2FCFA"/>
            <w:vAlign w:val="center"/>
          </w:tcPr>
          <w:p w14:paraId="305FD12B" w14:textId="37A8C426" w:rsidR="00F93AB5" w:rsidRDefault="00F93AB5" w:rsidP="00C12E2F">
            <w:pPr>
              <w:pStyle w:val="Bezmezer"/>
              <w:jc w:val="center"/>
              <w:rPr>
                <w:rFonts w:asciiTheme="minorHAnsi" w:hAnsiTheme="minorHAnsi" w:cstheme="minorHAnsi"/>
                <w:sz w:val="18"/>
                <w:szCs w:val="18"/>
              </w:rPr>
            </w:pPr>
            <w:r>
              <w:rPr>
                <w:rFonts w:asciiTheme="minorHAnsi" w:hAnsiTheme="minorHAnsi"/>
                <w:sz w:val="18"/>
              </w:rPr>
              <w:t>Mikrozkumavka, modrý uzávěr</w:t>
            </w:r>
          </w:p>
          <w:p w14:paraId="768256BB" w14:textId="77777777" w:rsidR="00C12E2F" w:rsidRPr="00C12E2F" w:rsidRDefault="00C12E2F" w:rsidP="00C12E2F">
            <w:pPr>
              <w:pStyle w:val="Bezmezer"/>
              <w:jc w:val="center"/>
              <w:rPr>
                <w:rFonts w:asciiTheme="minorHAnsi" w:hAnsiTheme="minorHAnsi" w:cstheme="minorHAnsi"/>
                <w:sz w:val="18"/>
                <w:szCs w:val="18"/>
              </w:rPr>
            </w:pPr>
          </w:p>
          <w:p w14:paraId="66E8322A" w14:textId="7DB3FB6C"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100 µl</w:t>
            </w:r>
          </w:p>
        </w:tc>
        <w:tc>
          <w:tcPr>
            <w:tcW w:w="2126" w:type="dxa"/>
            <w:tcBorders>
              <w:top w:val="single" w:sz="4" w:space="0" w:color="auto"/>
              <w:bottom w:val="single" w:sz="4" w:space="0" w:color="auto"/>
            </w:tcBorders>
            <w:shd w:val="clear" w:color="auto" w:fill="F2FCFA"/>
            <w:vAlign w:val="center"/>
          </w:tcPr>
          <w:p w14:paraId="74D96366" w14:textId="36335739" w:rsidR="00F93AB5" w:rsidRPr="00C12E2F" w:rsidRDefault="00F93AB5" w:rsidP="00C12E2F">
            <w:pPr>
              <w:pStyle w:val="Bezmezer"/>
              <w:jc w:val="center"/>
              <w:rPr>
                <w:rFonts w:asciiTheme="minorHAnsi" w:hAnsiTheme="minorHAnsi" w:cstheme="minorHAnsi"/>
                <w:b/>
                <w:bCs/>
                <w:sz w:val="18"/>
                <w:szCs w:val="18"/>
              </w:rPr>
            </w:pPr>
            <w:r>
              <w:rPr>
                <w:rFonts w:asciiTheme="minorHAnsi" w:hAnsiTheme="minorHAnsi"/>
                <w:b/>
                <w:sz w:val="18"/>
              </w:rPr>
              <w:t>Syntetické nukleové kyseliny specifické pro BVDV</w:t>
            </w:r>
          </w:p>
        </w:tc>
        <w:tc>
          <w:tcPr>
            <w:tcW w:w="1349" w:type="dxa"/>
            <w:tcBorders>
              <w:top w:val="single" w:sz="4" w:space="0" w:color="auto"/>
              <w:bottom w:val="single" w:sz="4" w:space="0" w:color="auto"/>
            </w:tcBorders>
            <w:shd w:val="clear" w:color="auto" w:fill="F2FCFA"/>
            <w:vAlign w:val="center"/>
          </w:tcPr>
          <w:p w14:paraId="5EA44B5E" w14:textId="77777777" w:rsidR="00C12E2F" w:rsidRDefault="00F93AB5" w:rsidP="00C12E2F">
            <w:pPr>
              <w:pStyle w:val="Bezmezer"/>
              <w:jc w:val="center"/>
              <w:rPr>
                <w:rFonts w:asciiTheme="minorHAnsi" w:hAnsiTheme="minorHAnsi" w:cstheme="minorHAnsi"/>
                <w:sz w:val="18"/>
                <w:szCs w:val="18"/>
              </w:rPr>
            </w:pPr>
            <w:r>
              <w:rPr>
                <w:rFonts w:asciiTheme="minorHAnsi" w:hAnsiTheme="minorHAnsi"/>
                <w:sz w:val="18"/>
              </w:rPr>
              <w:t>Skladujte při</w:t>
            </w:r>
          </w:p>
          <w:p w14:paraId="52C740B5" w14:textId="042F41F0" w:rsidR="00F93AB5" w:rsidRPr="00C12E2F" w:rsidRDefault="00C12E2F" w:rsidP="00C12E2F">
            <w:pPr>
              <w:pStyle w:val="Bezmezer"/>
              <w:jc w:val="center"/>
              <w:rPr>
                <w:rFonts w:asciiTheme="minorHAnsi" w:hAnsiTheme="minorHAnsi" w:cstheme="minorHAnsi"/>
                <w:sz w:val="18"/>
                <w:szCs w:val="18"/>
              </w:rPr>
            </w:pPr>
            <w:r>
              <w:rPr>
                <w:rFonts w:asciiTheme="minorHAnsi" w:hAnsiTheme="minorHAnsi"/>
                <w:sz w:val="18"/>
              </w:rPr>
              <w:t>≤ – 16 °C</w:t>
            </w:r>
          </w:p>
        </w:tc>
        <w:tc>
          <w:tcPr>
            <w:tcW w:w="1469" w:type="dxa"/>
            <w:tcBorders>
              <w:top w:val="single" w:sz="4" w:space="0" w:color="auto"/>
              <w:bottom w:val="single" w:sz="4" w:space="0" w:color="auto"/>
            </w:tcBorders>
            <w:shd w:val="clear" w:color="auto" w:fill="F2FCFA"/>
            <w:vAlign w:val="center"/>
          </w:tcPr>
          <w:p w14:paraId="410A34F3" w14:textId="02F56EF6" w:rsidR="00F93AB5" w:rsidRPr="00C12E2F" w:rsidRDefault="00F93AB5" w:rsidP="00C12E2F">
            <w:pPr>
              <w:pStyle w:val="Bezmezer"/>
              <w:jc w:val="center"/>
              <w:rPr>
                <w:rFonts w:asciiTheme="minorHAnsi" w:hAnsiTheme="minorHAnsi" w:cstheme="minorHAnsi"/>
                <w:sz w:val="18"/>
                <w:szCs w:val="18"/>
              </w:rPr>
            </w:pPr>
            <w:r>
              <w:rPr>
                <w:rFonts w:asciiTheme="minorHAnsi" w:hAnsiTheme="minorHAnsi"/>
                <w:sz w:val="18"/>
              </w:rPr>
              <w:t xml:space="preserve">NEUPLATŇUJE SE </w:t>
            </w:r>
            <w:r>
              <w:rPr>
                <w:rFonts w:asciiTheme="minorHAnsi" w:hAnsiTheme="minorHAnsi"/>
                <w:sz w:val="18"/>
                <w:vertAlign w:val="superscript"/>
              </w:rPr>
              <w:t>(1)</w:t>
            </w:r>
          </w:p>
        </w:tc>
        <w:tc>
          <w:tcPr>
            <w:tcW w:w="2237" w:type="dxa"/>
            <w:tcBorders>
              <w:top w:val="single" w:sz="4" w:space="0" w:color="auto"/>
              <w:bottom w:val="single" w:sz="4" w:space="0" w:color="auto"/>
            </w:tcBorders>
            <w:shd w:val="clear" w:color="auto" w:fill="F2FCFA"/>
            <w:vAlign w:val="center"/>
          </w:tcPr>
          <w:p w14:paraId="3F9E15E9" w14:textId="77777777" w:rsidR="00F93AB5" w:rsidRPr="00C12E2F" w:rsidRDefault="00F93AB5" w:rsidP="002E5F1B">
            <w:pPr>
              <w:pStyle w:val="Bezmezer"/>
              <w:spacing w:before="120" w:after="120"/>
              <w:rPr>
                <w:rFonts w:asciiTheme="minorHAnsi" w:hAnsiTheme="minorHAnsi" w:cstheme="minorHAnsi"/>
                <w:sz w:val="18"/>
                <w:szCs w:val="18"/>
              </w:rPr>
            </w:pPr>
            <w:r>
              <w:rPr>
                <w:rFonts w:asciiTheme="minorHAnsi" w:hAnsiTheme="minorHAnsi"/>
                <w:sz w:val="18"/>
              </w:rPr>
              <w:t>Připraveno k použití.</w:t>
            </w:r>
          </w:p>
        </w:tc>
      </w:tr>
    </w:tbl>
    <w:p w14:paraId="0FA64FFA" w14:textId="532339ED" w:rsidR="00F93AB5" w:rsidRDefault="00F93AB5" w:rsidP="00F93AB5">
      <w:pPr>
        <w:pStyle w:val="Bezmezer"/>
      </w:pPr>
    </w:p>
    <w:tbl>
      <w:tblPr>
        <w:tblOverlap w:val="never"/>
        <w:tblW w:w="0" w:type="auto"/>
        <w:tblLayout w:type="fixed"/>
        <w:tblCellMar>
          <w:left w:w="10" w:type="dxa"/>
          <w:right w:w="10" w:type="dxa"/>
        </w:tblCellMar>
        <w:tblLook w:val="0000" w:firstRow="0" w:lastRow="0" w:firstColumn="0" w:lastColumn="0" w:noHBand="0" w:noVBand="0"/>
      </w:tblPr>
      <w:tblGrid>
        <w:gridCol w:w="9926"/>
      </w:tblGrid>
      <w:tr w:rsidR="00F93AB5" w:rsidRPr="002E5F1B" w14:paraId="118F9E84" w14:textId="77777777" w:rsidTr="00C12E2F">
        <w:trPr>
          <w:trHeight w:val="20"/>
        </w:trPr>
        <w:tc>
          <w:tcPr>
            <w:tcW w:w="9926" w:type="dxa"/>
            <w:shd w:val="clear" w:color="auto" w:fill="D6F6F0"/>
            <w:vAlign w:val="center"/>
          </w:tcPr>
          <w:p w14:paraId="4AAAB286" w14:textId="177CC6A5" w:rsidR="00F93AB5" w:rsidRPr="002E5F1B" w:rsidRDefault="00F93AB5" w:rsidP="00C12E2F">
            <w:pPr>
              <w:pStyle w:val="Bezmezer"/>
              <w:spacing w:before="120" w:after="120"/>
              <w:ind w:right="133"/>
              <w:jc w:val="both"/>
              <w:rPr>
                <w:rFonts w:asciiTheme="minorHAnsi" w:hAnsiTheme="minorHAnsi" w:cstheme="minorHAnsi"/>
                <w:b/>
                <w:bCs/>
                <w:sz w:val="16"/>
                <w:szCs w:val="16"/>
              </w:rPr>
            </w:pPr>
            <w:r>
              <w:rPr>
                <w:rFonts w:asciiTheme="minorHAnsi" w:hAnsiTheme="minorHAnsi"/>
                <w:b/>
                <w:sz w:val="18"/>
                <w:vertAlign w:val="superscript"/>
              </w:rPr>
              <w:t>(1)</w:t>
            </w:r>
            <w:r>
              <w:rPr>
                <w:rFonts w:asciiTheme="minorHAnsi" w:hAnsiTheme="minorHAnsi"/>
                <w:b/>
                <w:sz w:val="18"/>
              </w:rPr>
              <w:t xml:space="preserve"> Pro všechna činidla se doporučuje připravit alikvoty (minimálně 100 µl), aby se zabránilo více než 3 cyklům zmrazení/rozmrazení na alikvot. Rozmrazte alikvot nejlépe při teplotě 5 °C (± 3 °C) nebo při pokojové teplotě (21 °C ± 5 °C), pokud jej použijete ihned po rozmrazení.</w:t>
            </w:r>
          </w:p>
        </w:tc>
      </w:tr>
    </w:tbl>
    <w:p w14:paraId="71A27C36" w14:textId="3F198613" w:rsidR="00F93AB5" w:rsidRDefault="00F93AB5" w:rsidP="00F93AB5">
      <w:pPr>
        <w:pStyle w:val="Bezmezer"/>
      </w:pPr>
      <w:r>
        <w:br w:type="page"/>
      </w:r>
    </w:p>
    <w:p w14:paraId="08910C1B" w14:textId="77777777" w:rsidR="0054231C" w:rsidRPr="002E5F1B" w:rsidRDefault="001717CA" w:rsidP="002E5F1B">
      <w:pPr>
        <w:pStyle w:val="Bezmezer"/>
        <w:spacing w:after="60"/>
        <w:jc w:val="both"/>
        <w:rPr>
          <w:rFonts w:asciiTheme="minorHAnsi" w:hAnsiTheme="minorHAnsi" w:cstheme="minorHAnsi"/>
          <w:b/>
          <w:bCs/>
          <w:color w:val="FF0000"/>
          <w:sz w:val="20"/>
          <w:szCs w:val="20"/>
        </w:rPr>
      </w:pPr>
      <w:bookmarkStart w:id="4" w:name="bookmark4"/>
      <w:r>
        <w:rPr>
          <w:rFonts w:asciiTheme="minorHAnsi" w:hAnsiTheme="minorHAnsi"/>
          <w:b/>
          <w:color w:val="FF0000"/>
          <w:sz w:val="20"/>
        </w:rPr>
        <w:lastRenderedPageBreak/>
        <w:t>Nezbytné materiály, které nejsou součástí soupravy</w:t>
      </w:r>
      <w:bookmarkEnd w:id="4"/>
    </w:p>
    <w:p w14:paraId="3F8A25B3" w14:textId="77777777" w:rsidR="0054231C" w:rsidRPr="002E5F1B" w:rsidRDefault="001717CA" w:rsidP="002E5F1B">
      <w:pPr>
        <w:pStyle w:val="Bezmezer"/>
        <w:spacing w:after="120"/>
        <w:jc w:val="both"/>
        <w:rPr>
          <w:rFonts w:asciiTheme="minorHAnsi" w:hAnsiTheme="minorHAnsi" w:cstheme="minorHAnsi"/>
          <w:sz w:val="18"/>
          <w:szCs w:val="18"/>
        </w:rPr>
      </w:pPr>
      <w:r>
        <w:rPr>
          <w:rFonts w:asciiTheme="minorHAnsi" w:hAnsiTheme="minorHAnsi"/>
          <w:sz w:val="18"/>
        </w:rPr>
        <w:t>Veškerý použitý materiál by měl být v kvalitě vhodné pro molekulární biologii.</w:t>
      </w:r>
    </w:p>
    <w:p w14:paraId="31D51F37" w14:textId="77777777" w:rsidR="0054231C" w:rsidRPr="002E5F1B" w:rsidRDefault="001717CA" w:rsidP="002E5F1B">
      <w:pPr>
        <w:pStyle w:val="Bezmezer"/>
        <w:jc w:val="both"/>
        <w:rPr>
          <w:rFonts w:asciiTheme="minorHAnsi" w:hAnsiTheme="minorHAnsi" w:cstheme="minorHAnsi"/>
          <w:b/>
          <w:bCs/>
          <w:sz w:val="18"/>
          <w:szCs w:val="18"/>
          <w:u w:val="single"/>
        </w:rPr>
      </w:pPr>
      <w:bookmarkStart w:id="5" w:name="bookmark5"/>
      <w:r>
        <w:rPr>
          <w:rFonts w:asciiTheme="minorHAnsi" w:hAnsiTheme="minorHAnsi"/>
          <w:b/>
          <w:sz w:val="18"/>
          <w:u w:val="single"/>
        </w:rPr>
        <w:t>Přístroje:</w:t>
      </w:r>
      <w:bookmarkEnd w:id="5"/>
    </w:p>
    <w:p w14:paraId="581B5CFE" w14:textId="73896D99" w:rsidR="0054231C" w:rsidRPr="002E5F1B" w:rsidRDefault="001717CA" w:rsidP="002E5F1B">
      <w:pPr>
        <w:pStyle w:val="Bezmezer"/>
        <w:numPr>
          <w:ilvl w:val="0"/>
          <w:numId w:val="14"/>
        </w:numPr>
        <w:ind w:left="426" w:hanging="284"/>
        <w:jc w:val="both"/>
        <w:rPr>
          <w:rFonts w:asciiTheme="minorHAnsi" w:hAnsiTheme="minorHAnsi" w:cstheme="minorHAnsi"/>
          <w:sz w:val="18"/>
          <w:szCs w:val="18"/>
        </w:rPr>
      </w:pPr>
      <w:r>
        <w:rPr>
          <w:rFonts w:asciiTheme="minorHAnsi" w:hAnsiTheme="minorHAnsi"/>
          <w:sz w:val="18"/>
        </w:rPr>
        <w:t>Termocykler PCR v reálném čase s kanály pro snímání těchto fluoroforů: FAM, HEX nebo VIC a Cyanine 5 (Cy5).</w:t>
      </w:r>
    </w:p>
    <w:p w14:paraId="08A15584" w14:textId="77777777" w:rsidR="002E5F1B" w:rsidRDefault="002E5F1B" w:rsidP="002E5F1B">
      <w:pPr>
        <w:pStyle w:val="Bezmezer"/>
        <w:jc w:val="both"/>
        <w:rPr>
          <w:rFonts w:asciiTheme="minorHAnsi" w:hAnsiTheme="minorHAnsi" w:cstheme="minorHAnsi"/>
          <w:sz w:val="18"/>
          <w:szCs w:val="18"/>
        </w:rPr>
      </w:pPr>
      <w:bookmarkStart w:id="6" w:name="bookmark6"/>
    </w:p>
    <w:p w14:paraId="2CCB5836" w14:textId="6EB3F3EA" w:rsidR="0054231C" w:rsidRPr="002E5F1B" w:rsidRDefault="001717CA" w:rsidP="002E5F1B">
      <w:pPr>
        <w:pStyle w:val="Bezmezer"/>
        <w:jc w:val="both"/>
        <w:rPr>
          <w:rFonts w:asciiTheme="minorHAnsi" w:hAnsiTheme="minorHAnsi" w:cstheme="minorHAnsi"/>
          <w:b/>
          <w:bCs/>
          <w:sz w:val="18"/>
          <w:szCs w:val="18"/>
          <w:u w:val="single"/>
        </w:rPr>
      </w:pPr>
      <w:r>
        <w:rPr>
          <w:rFonts w:asciiTheme="minorHAnsi" w:hAnsiTheme="minorHAnsi"/>
          <w:b/>
          <w:sz w:val="18"/>
          <w:u w:val="single"/>
        </w:rPr>
        <w:t>Vybavení, spotřební materiál a činidla:</w:t>
      </w:r>
      <w:bookmarkEnd w:id="6"/>
    </w:p>
    <w:p w14:paraId="1003E497" w14:textId="7A3E6F67" w:rsidR="0054231C" w:rsidRPr="002E5F1B" w:rsidRDefault="001717CA" w:rsidP="002E5F1B">
      <w:pPr>
        <w:pStyle w:val="Bezmezer"/>
        <w:numPr>
          <w:ilvl w:val="0"/>
          <w:numId w:val="14"/>
        </w:numPr>
        <w:ind w:left="426" w:hanging="284"/>
        <w:jc w:val="both"/>
        <w:rPr>
          <w:rFonts w:asciiTheme="minorHAnsi" w:hAnsiTheme="minorHAnsi" w:cstheme="minorHAnsi"/>
          <w:sz w:val="18"/>
          <w:szCs w:val="18"/>
        </w:rPr>
      </w:pPr>
      <w:r>
        <w:rPr>
          <w:rFonts w:asciiTheme="minorHAnsi" w:hAnsiTheme="minorHAnsi"/>
          <w:sz w:val="18"/>
        </w:rPr>
        <w:t>Přesné pipety pro dávkování objemů od 1 do 1 000 </w:t>
      </w:r>
      <w:r w:rsidR="00025935">
        <w:rPr>
          <w:rFonts w:asciiTheme="minorHAnsi" w:hAnsiTheme="minorHAnsi" w:cstheme="minorHAnsi"/>
          <w:sz w:val="18"/>
        </w:rPr>
        <w:t>µ</w:t>
      </w:r>
      <w:r>
        <w:rPr>
          <w:rFonts w:asciiTheme="minorHAnsi" w:hAnsiTheme="minorHAnsi"/>
          <w:sz w:val="18"/>
        </w:rPr>
        <w:t>l.</w:t>
      </w:r>
    </w:p>
    <w:p w14:paraId="00652796" w14:textId="77777777" w:rsidR="0054231C" w:rsidRPr="002E5F1B" w:rsidRDefault="001717CA" w:rsidP="002E5F1B">
      <w:pPr>
        <w:pStyle w:val="Bezmezer"/>
        <w:numPr>
          <w:ilvl w:val="0"/>
          <w:numId w:val="14"/>
        </w:numPr>
        <w:ind w:left="426" w:hanging="284"/>
        <w:jc w:val="both"/>
        <w:rPr>
          <w:rFonts w:asciiTheme="minorHAnsi" w:hAnsiTheme="minorHAnsi" w:cstheme="minorHAnsi"/>
          <w:sz w:val="18"/>
          <w:szCs w:val="18"/>
        </w:rPr>
      </w:pPr>
      <w:r>
        <w:rPr>
          <w:rFonts w:asciiTheme="minorHAnsi" w:hAnsiTheme="minorHAnsi"/>
          <w:sz w:val="18"/>
        </w:rPr>
        <w:t>Hroty bez nukleázy s filtry.</w:t>
      </w:r>
    </w:p>
    <w:p w14:paraId="43AC57D8" w14:textId="77777777" w:rsidR="0054231C" w:rsidRPr="002E5F1B" w:rsidRDefault="001717CA" w:rsidP="002E5F1B">
      <w:pPr>
        <w:pStyle w:val="Bezmezer"/>
        <w:numPr>
          <w:ilvl w:val="0"/>
          <w:numId w:val="14"/>
        </w:numPr>
        <w:ind w:left="426" w:hanging="284"/>
        <w:jc w:val="both"/>
        <w:rPr>
          <w:rFonts w:asciiTheme="minorHAnsi" w:hAnsiTheme="minorHAnsi" w:cstheme="minorHAnsi"/>
          <w:sz w:val="18"/>
          <w:szCs w:val="18"/>
        </w:rPr>
      </w:pPr>
      <w:r>
        <w:rPr>
          <w:rFonts w:asciiTheme="minorHAnsi" w:hAnsiTheme="minorHAnsi"/>
          <w:sz w:val="18"/>
        </w:rPr>
        <w:t>96jamkové PCR destičky, proužky nebo PCR mikrozkumavky (s optickou kvalitou kompatibilní s termocyklerem) a vhodné lepicí fólie nebo víčka.</w:t>
      </w:r>
    </w:p>
    <w:p w14:paraId="45B2D5B5" w14:textId="77777777" w:rsidR="0054231C" w:rsidRPr="002E5F1B" w:rsidRDefault="001717CA" w:rsidP="002E5F1B">
      <w:pPr>
        <w:pStyle w:val="Bezmezer"/>
        <w:numPr>
          <w:ilvl w:val="0"/>
          <w:numId w:val="14"/>
        </w:numPr>
        <w:ind w:left="426" w:hanging="284"/>
        <w:jc w:val="both"/>
        <w:rPr>
          <w:rFonts w:asciiTheme="minorHAnsi" w:hAnsiTheme="minorHAnsi" w:cstheme="minorHAnsi"/>
          <w:sz w:val="18"/>
          <w:szCs w:val="18"/>
        </w:rPr>
      </w:pPr>
      <w:r>
        <w:rPr>
          <w:rFonts w:asciiTheme="minorHAnsi" w:hAnsiTheme="minorHAnsi"/>
          <w:sz w:val="18"/>
        </w:rPr>
        <w:t>Voda s molekulárně biologickou kvalitou (např. voda bez nukleázy)</w:t>
      </w:r>
    </w:p>
    <w:p w14:paraId="78BD599E" w14:textId="77777777" w:rsidR="0054231C" w:rsidRDefault="001717CA" w:rsidP="002E5F1B">
      <w:pPr>
        <w:pStyle w:val="Bezmezer"/>
        <w:numPr>
          <w:ilvl w:val="0"/>
          <w:numId w:val="14"/>
        </w:numPr>
        <w:ind w:left="426" w:hanging="284"/>
        <w:jc w:val="both"/>
        <w:rPr>
          <w:rFonts w:asciiTheme="minorHAnsi" w:hAnsiTheme="minorHAnsi" w:cstheme="minorHAnsi"/>
          <w:sz w:val="18"/>
          <w:szCs w:val="18"/>
        </w:rPr>
      </w:pPr>
      <w:r>
        <w:rPr>
          <w:rFonts w:asciiTheme="minorHAnsi" w:hAnsiTheme="minorHAnsi"/>
          <w:sz w:val="18"/>
        </w:rPr>
        <w:t>Chladicí regál.</w:t>
      </w:r>
    </w:p>
    <w:p w14:paraId="3B071852" w14:textId="77777777" w:rsidR="002E5F1B" w:rsidRPr="002E5F1B" w:rsidRDefault="002E5F1B" w:rsidP="002E5F1B">
      <w:pPr>
        <w:pStyle w:val="Bezmezer"/>
        <w:jc w:val="both"/>
        <w:rPr>
          <w:rFonts w:asciiTheme="minorHAnsi" w:hAnsiTheme="minorHAnsi" w:cstheme="minorHAnsi"/>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50"/>
      </w:tblGrid>
      <w:tr w:rsidR="0054231C" w:rsidRPr="002E5F1B" w14:paraId="643785B6" w14:textId="77777777" w:rsidTr="002E5F1B">
        <w:trPr>
          <w:trHeight w:val="20"/>
        </w:trPr>
        <w:tc>
          <w:tcPr>
            <w:tcW w:w="9950" w:type="dxa"/>
            <w:shd w:val="clear" w:color="auto" w:fill="24B49C"/>
            <w:vAlign w:val="center"/>
          </w:tcPr>
          <w:p w14:paraId="1323EC93" w14:textId="77777777" w:rsidR="0054231C" w:rsidRPr="002E5F1B" w:rsidRDefault="001717CA" w:rsidP="002E5F1B">
            <w:pPr>
              <w:pStyle w:val="Bezmezer"/>
              <w:spacing w:before="60" w:after="60"/>
              <w:jc w:val="center"/>
              <w:rPr>
                <w:rFonts w:asciiTheme="minorHAnsi" w:hAnsiTheme="minorHAnsi" w:cstheme="minorHAnsi"/>
                <w:b/>
                <w:bCs/>
                <w:color w:val="FFFFFF" w:themeColor="background1"/>
                <w:sz w:val="22"/>
                <w:szCs w:val="22"/>
              </w:rPr>
            </w:pPr>
            <w:r>
              <w:rPr>
                <w:rFonts w:asciiTheme="minorHAnsi" w:hAnsiTheme="minorHAnsi"/>
                <w:b/>
                <w:color w:val="FFFFFF" w:themeColor="background1"/>
                <w:sz w:val="22"/>
              </w:rPr>
              <w:t>KONTROLY EXTRAKCE A AMPLIFIKACE</w:t>
            </w:r>
          </w:p>
        </w:tc>
      </w:tr>
    </w:tbl>
    <w:p w14:paraId="41118DCE" w14:textId="77777777" w:rsidR="0054231C" w:rsidRPr="002E5F1B" w:rsidRDefault="001717CA" w:rsidP="002E5F1B">
      <w:pPr>
        <w:pStyle w:val="Bezmezer"/>
        <w:spacing w:before="60" w:after="60"/>
        <w:rPr>
          <w:rFonts w:asciiTheme="minorHAnsi" w:hAnsiTheme="minorHAnsi" w:cstheme="minorHAnsi"/>
          <w:sz w:val="18"/>
          <w:szCs w:val="18"/>
        </w:rPr>
      </w:pPr>
      <w:r>
        <w:rPr>
          <w:rFonts w:asciiTheme="minorHAnsi" w:hAnsiTheme="minorHAnsi"/>
          <w:sz w:val="18"/>
        </w:rPr>
        <w:t>Pro každé kolo analýzy se důrazně doporučuje použít následující kontroly: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229"/>
        <w:gridCol w:w="1517"/>
        <w:gridCol w:w="7162"/>
      </w:tblGrid>
      <w:tr w:rsidR="002E5F1B" w:rsidRPr="002E5F1B" w14:paraId="47777673" w14:textId="77777777" w:rsidTr="002E5F1B">
        <w:trPr>
          <w:trHeight w:val="20"/>
        </w:trPr>
        <w:tc>
          <w:tcPr>
            <w:tcW w:w="2746" w:type="dxa"/>
            <w:gridSpan w:val="2"/>
            <w:tcBorders>
              <w:top w:val="single" w:sz="4" w:space="0" w:color="auto"/>
            </w:tcBorders>
            <w:shd w:val="clear" w:color="auto" w:fill="D6F6F0"/>
            <w:vAlign w:val="center"/>
          </w:tcPr>
          <w:p w14:paraId="5979E6E2" w14:textId="77777777" w:rsidR="0054231C" w:rsidRPr="002E5F1B" w:rsidRDefault="001717CA" w:rsidP="002E5F1B">
            <w:pPr>
              <w:pStyle w:val="Bezmezer"/>
              <w:rPr>
                <w:rFonts w:asciiTheme="minorHAnsi" w:hAnsiTheme="minorHAnsi" w:cstheme="minorHAnsi"/>
                <w:b/>
                <w:bCs/>
                <w:color w:val="24B49C"/>
                <w:sz w:val="18"/>
                <w:szCs w:val="18"/>
              </w:rPr>
            </w:pPr>
            <w:r>
              <w:rPr>
                <w:rFonts w:asciiTheme="minorHAnsi" w:hAnsiTheme="minorHAnsi"/>
                <w:b/>
                <w:color w:val="24B49C"/>
                <w:sz w:val="18"/>
              </w:rPr>
              <w:t>KONTROLA</w:t>
            </w:r>
          </w:p>
        </w:tc>
        <w:tc>
          <w:tcPr>
            <w:tcW w:w="7162" w:type="dxa"/>
            <w:tcBorders>
              <w:top w:val="single" w:sz="4" w:space="0" w:color="auto"/>
            </w:tcBorders>
            <w:shd w:val="clear" w:color="auto" w:fill="D6F6F0"/>
            <w:vAlign w:val="center"/>
          </w:tcPr>
          <w:p w14:paraId="349B5E25" w14:textId="77777777" w:rsidR="0054231C" w:rsidRPr="002E5F1B" w:rsidRDefault="001717CA" w:rsidP="002E5F1B">
            <w:pPr>
              <w:pStyle w:val="Bezmezer"/>
              <w:rPr>
                <w:rFonts w:asciiTheme="minorHAnsi" w:hAnsiTheme="minorHAnsi" w:cstheme="minorHAnsi"/>
                <w:b/>
                <w:bCs/>
                <w:color w:val="24B49C"/>
                <w:sz w:val="18"/>
                <w:szCs w:val="18"/>
              </w:rPr>
            </w:pPr>
            <w:r>
              <w:rPr>
                <w:rFonts w:asciiTheme="minorHAnsi" w:hAnsiTheme="minorHAnsi"/>
                <w:b/>
                <w:color w:val="24B49C"/>
                <w:sz w:val="18"/>
              </w:rPr>
              <w:t>POPIS</w:t>
            </w:r>
          </w:p>
        </w:tc>
      </w:tr>
      <w:tr w:rsidR="0054231C" w:rsidRPr="002E5F1B" w14:paraId="43B409B1" w14:textId="77777777" w:rsidTr="002E5F1B">
        <w:trPr>
          <w:trHeight w:val="20"/>
        </w:trPr>
        <w:tc>
          <w:tcPr>
            <w:tcW w:w="1229" w:type="dxa"/>
            <w:vMerge w:val="restart"/>
            <w:tcBorders>
              <w:top w:val="single" w:sz="4" w:space="0" w:color="auto"/>
            </w:tcBorders>
            <w:shd w:val="clear" w:color="auto" w:fill="F2FCFA"/>
            <w:vAlign w:val="center"/>
          </w:tcPr>
          <w:p w14:paraId="4D07FEC8" w14:textId="72A000EC" w:rsidR="0054231C" w:rsidRPr="002E5F1B" w:rsidRDefault="001717CA" w:rsidP="002E5F1B">
            <w:pPr>
              <w:pStyle w:val="Bezmezer"/>
              <w:ind w:right="239"/>
              <w:rPr>
                <w:rFonts w:asciiTheme="minorHAnsi" w:hAnsiTheme="minorHAnsi" w:cstheme="minorHAnsi"/>
                <w:sz w:val="18"/>
                <w:szCs w:val="18"/>
              </w:rPr>
            </w:pPr>
            <w:r>
              <w:rPr>
                <w:rFonts w:asciiTheme="minorHAnsi" w:hAnsiTheme="minorHAnsi"/>
                <w:sz w:val="18"/>
              </w:rPr>
              <w:t>Je třeba dosáhnout</w:t>
            </w:r>
          </w:p>
        </w:tc>
        <w:tc>
          <w:tcPr>
            <w:tcW w:w="1517" w:type="dxa"/>
            <w:tcBorders>
              <w:top w:val="single" w:sz="4" w:space="0" w:color="auto"/>
            </w:tcBorders>
            <w:shd w:val="clear" w:color="auto" w:fill="F2FCFA"/>
            <w:vAlign w:val="center"/>
          </w:tcPr>
          <w:p w14:paraId="46C612CD"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NAC</w:t>
            </w:r>
          </w:p>
          <w:p w14:paraId="37CC1BA3" w14:textId="77777777"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Negativní</w:t>
            </w:r>
          </w:p>
          <w:p w14:paraId="2C4D1BE6" w14:textId="2A105D2B" w:rsidR="0054231C" w:rsidRPr="002E5F1B" w:rsidRDefault="004152B8" w:rsidP="002E5F1B">
            <w:pPr>
              <w:pStyle w:val="Bezmezer"/>
              <w:jc w:val="center"/>
              <w:rPr>
                <w:rFonts w:asciiTheme="minorHAnsi" w:hAnsiTheme="minorHAnsi" w:cstheme="minorHAnsi"/>
                <w:sz w:val="18"/>
                <w:szCs w:val="18"/>
              </w:rPr>
            </w:pPr>
            <w:r>
              <w:rPr>
                <w:rFonts w:asciiTheme="minorHAnsi" w:hAnsiTheme="minorHAnsi"/>
                <w:sz w:val="18"/>
              </w:rPr>
              <w:t>amplifikační</w:t>
            </w:r>
          </w:p>
          <w:p w14:paraId="25341EAC" w14:textId="48A5D400" w:rsidR="0054231C" w:rsidRPr="002E5F1B" w:rsidRDefault="004152B8" w:rsidP="002E5F1B">
            <w:pPr>
              <w:pStyle w:val="Bezmezer"/>
              <w:jc w:val="center"/>
              <w:rPr>
                <w:rFonts w:asciiTheme="minorHAnsi" w:hAnsiTheme="minorHAnsi" w:cstheme="minorHAnsi"/>
                <w:sz w:val="18"/>
                <w:szCs w:val="18"/>
              </w:rPr>
            </w:pPr>
            <w:r>
              <w:rPr>
                <w:rFonts w:asciiTheme="minorHAnsi" w:hAnsiTheme="minorHAnsi"/>
                <w:sz w:val="18"/>
              </w:rPr>
              <w:t>kontrola</w:t>
            </w:r>
          </w:p>
        </w:tc>
        <w:tc>
          <w:tcPr>
            <w:tcW w:w="7162" w:type="dxa"/>
            <w:tcBorders>
              <w:top w:val="single" w:sz="4" w:space="0" w:color="auto"/>
            </w:tcBorders>
            <w:shd w:val="clear" w:color="auto" w:fill="F2FCFA"/>
            <w:vAlign w:val="center"/>
          </w:tcPr>
          <w:p w14:paraId="5B897756" w14:textId="44CCA46D" w:rsidR="0054231C" w:rsidRPr="002E5F1B" w:rsidRDefault="001717CA" w:rsidP="002E5F1B">
            <w:pPr>
              <w:pStyle w:val="Bezmezer"/>
              <w:ind w:right="275"/>
              <w:rPr>
                <w:rFonts w:asciiTheme="minorHAnsi" w:hAnsiTheme="minorHAnsi" w:cstheme="minorHAnsi"/>
                <w:sz w:val="18"/>
                <w:szCs w:val="18"/>
              </w:rPr>
            </w:pPr>
            <w:r>
              <w:rPr>
                <w:rFonts w:asciiTheme="minorHAnsi" w:hAnsiTheme="minorHAnsi"/>
                <w:sz w:val="18"/>
              </w:rPr>
              <w:t>Tato kontrola (voda bez nukleázy) se používá k ověření nepřítomnosti kontaminantů během amplifikace RT-qPCR. Může být zahrnuta do každého cyklu.</w:t>
            </w:r>
          </w:p>
        </w:tc>
      </w:tr>
      <w:tr w:rsidR="0054231C" w:rsidRPr="002E5F1B" w14:paraId="418AAEE5" w14:textId="77777777" w:rsidTr="002E5F1B">
        <w:trPr>
          <w:trHeight w:val="20"/>
        </w:trPr>
        <w:tc>
          <w:tcPr>
            <w:tcW w:w="1229" w:type="dxa"/>
            <w:vMerge/>
            <w:shd w:val="clear" w:color="auto" w:fill="F2FCFA"/>
            <w:vAlign w:val="center"/>
          </w:tcPr>
          <w:p w14:paraId="6CE490E8" w14:textId="77777777" w:rsidR="0054231C" w:rsidRPr="002E5F1B" w:rsidRDefault="0054231C" w:rsidP="002E5F1B">
            <w:pPr>
              <w:pStyle w:val="Bezmezer"/>
              <w:rPr>
                <w:rFonts w:asciiTheme="minorHAnsi" w:hAnsiTheme="minorHAnsi" w:cstheme="minorHAnsi"/>
                <w:sz w:val="18"/>
                <w:szCs w:val="18"/>
              </w:rPr>
            </w:pPr>
          </w:p>
        </w:tc>
        <w:tc>
          <w:tcPr>
            <w:tcW w:w="1517" w:type="dxa"/>
            <w:tcBorders>
              <w:top w:val="single" w:sz="4" w:space="0" w:color="auto"/>
            </w:tcBorders>
            <w:shd w:val="clear" w:color="auto" w:fill="F2FCFA"/>
            <w:vAlign w:val="center"/>
          </w:tcPr>
          <w:p w14:paraId="17980AAC"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NEC</w:t>
            </w:r>
          </w:p>
          <w:p w14:paraId="3EDE1BA9" w14:textId="77777777"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Negativní</w:t>
            </w:r>
          </w:p>
          <w:p w14:paraId="69D7FE8E" w14:textId="43A2D6F8" w:rsidR="0054231C" w:rsidRPr="002E5F1B" w:rsidRDefault="004152B8" w:rsidP="002E5F1B">
            <w:pPr>
              <w:pStyle w:val="Bezmezer"/>
              <w:jc w:val="center"/>
              <w:rPr>
                <w:rFonts w:asciiTheme="minorHAnsi" w:hAnsiTheme="minorHAnsi" w:cstheme="minorHAnsi"/>
                <w:sz w:val="18"/>
                <w:szCs w:val="18"/>
              </w:rPr>
            </w:pPr>
            <w:r>
              <w:rPr>
                <w:rFonts w:asciiTheme="minorHAnsi" w:hAnsiTheme="minorHAnsi"/>
                <w:sz w:val="18"/>
              </w:rPr>
              <w:t>extrakční</w:t>
            </w:r>
          </w:p>
          <w:p w14:paraId="1E4D7776" w14:textId="645B2E5E" w:rsidR="0054231C" w:rsidRPr="002E5F1B" w:rsidRDefault="004152B8" w:rsidP="002E5F1B">
            <w:pPr>
              <w:pStyle w:val="Bezmezer"/>
              <w:jc w:val="center"/>
              <w:rPr>
                <w:rFonts w:asciiTheme="minorHAnsi" w:hAnsiTheme="minorHAnsi" w:cstheme="minorHAnsi"/>
                <w:sz w:val="18"/>
                <w:szCs w:val="18"/>
              </w:rPr>
            </w:pPr>
            <w:r>
              <w:rPr>
                <w:rFonts w:asciiTheme="minorHAnsi" w:hAnsiTheme="minorHAnsi"/>
                <w:sz w:val="18"/>
              </w:rPr>
              <w:t>kontrola</w:t>
            </w:r>
          </w:p>
        </w:tc>
        <w:tc>
          <w:tcPr>
            <w:tcW w:w="7162" w:type="dxa"/>
            <w:tcBorders>
              <w:top w:val="single" w:sz="4" w:space="0" w:color="auto"/>
            </w:tcBorders>
            <w:shd w:val="clear" w:color="auto" w:fill="F2FCFA"/>
            <w:vAlign w:val="center"/>
          </w:tcPr>
          <w:p w14:paraId="1CECB699" w14:textId="087E4402"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 xml:space="preserve">Tato kontrola, s níž se zachází </w:t>
            </w:r>
            <w:r>
              <w:rPr>
                <w:rFonts w:asciiTheme="minorHAnsi" w:hAnsiTheme="minorHAnsi"/>
                <w:b/>
                <w:sz w:val="18"/>
              </w:rPr>
              <w:t>stejně jako se vzorky z fáze předúpravy (je-li to nutné),</w:t>
            </w:r>
            <w:r w:rsidR="00956AB1">
              <w:rPr>
                <w:rFonts w:asciiTheme="minorHAnsi" w:hAnsiTheme="minorHAnsi"/>
                <w:b/>
                <w:sz w:val="18"/>
              </w:rPr>
              <w:t xml:space="preserve"> </w:t>
            </w:r>
            <w:r>
              <w:rPr>
                <w:rFonts w:asciiTheme="minorHAnsi" w:hAnsiTheme="minorHAnsi"/>
                <w:sz w:val="18"/>
              </w:rPr>
              <w:t>může sestávat z:</w:t>
            </w:r>
          </w:p>
          <w:p w14:paraId="4025BF0F" w14:textId="2A98784A" w:rsidR="0054231C" w:rsidRPr="002E5F1B" w:rsidRDefault="001717CA" w:rsidP="002E5F1B">
            <w:pPr>
              <w:pStyle w:val="Bezmezer"/>
              <w:numPr>
                <w:ilvl w:val="0"/>
                <w:numId w:val="15"/>
              </w:numPr>
              <w:tabs>
                <w:tab w:val="left" w:pos="485"/>
              </w:tabs>
              <w:ind w:left="208" w:firstLine="0"/>
              <w:rPr>
                <w:rFonts w:asciiTheme="minorHAnsi" w:hAnsiTheme="minorHAnsi" w:cstheme="minorHAnsi"/>
                <w:b/>
                <w:bCs/>
                <w:sz w:val="18"/>
                <w:szCs w:val="18"/>
              </w:rPr>
            </w:pPr>
            <w:r>
              <w:rPr>
                <w:rFonts w:asciiTheme="minorHAnsi" w:hAnsiTheme="minorHAnsi"/>
                <w:b/>
                <w:sz w:val="18"/>
              </w:rPr>
              <w:t>Vody bez nukleázy</w:t>
            </w:r>
            <w:r>
              <w:rPr>
                <w:rFonts w:asciiTheme="minorHAnsi" w:hAnsiTheme="minorHAnsi"/>
                <w:sz w:val="18"/>
              </w:rPr>
              <w:t xml:space="preserve"> (</w:t>
            </w:r>
            <w:proofErr w:type="spellStart"/>
            <w:r>
              <w:rPr>
                <w:rFonts w:asciiTheme="minorHAnsi" w:hAnsiTheme="minorHAnsi"/>
                <w:sz w:val="18"/>
              </w:rPr>
              <w:t>RNase</w:t>
            </w:r>
            <w:proofErr w:type="spellEnd"/>
            <w:r>
              <w:rPr>
                <w:rFonts w:asciiTheme="minorHAnsi" w:hAnsiTheme="minorHAnsi"/>
                <w:sz w:val="18"/>
              </w:rPr>
              <w:t xml:space="preserve"> /</w:t>
            </w:r>
            <w:proofErr w:type="spellStart"/>
            <w:r>
              <w:rPr>
                <w:rFonts w:asciiTheme="minorHAnsi" w:hAnsiTheme="minorHAnsi"/>
                <w:sz w:val="18"/>
              </w:rPr>
              <w:t>DNase</w:t>
            </w:r>
            <w:proofErr w:type="spellEnd"/>
            <w:r>
              <w:rPr>
                <w:rFonts w:asciiTheme="minorHAnsi" w:hAnsiTheme="minorHAnsi"/>
                <w:sz w:val="18"/>
              </w:rPr>
              <w:t xml:space="preserve"> free) nebo </w:t>
            </w:r>
            <w:r>
              <w:rPr>
                <w:rFonts w:asciiTheme="minorHAnsi" w:hAnsiTheme="minorHAnsi"/>
                <w:b/>
                <w:sz w:val="18"/>
              </w:rPr>
              <w:t>jakéhokoli jiného pufru</w:t>
            </w:r>
            <w:r>
              <w:rPr>
                <w:rFonts w:asciiTheme="minorHAnsi" w:hAnsiTheme="minorHAnsi"/>
                <w:sz w:val="18"/>
              </w:rPr>
              <w:t xml:space="preserve"> použitého během extrakčního kroku </w:t>
            </w:r>
            <w:r>
              <w:rPr>
                <w:rFonts w:asciiTheme="minorHAnsi" w:hAnsiTheme="minorHAnsi"/>
                <w:b/>
                <w:sz w:val="18"/>
              </w:rPr>
              <w:t>(proces NEC)</w:t>
            </w:r>
            <w:r>
              <w:rPr>
                <w:rFonts w:asciiTheme="minorHAnsi" w:hAnsiTheme="minorHAnsi"/>
                <w:sz w:val="18"/>
              </w:rPr>
              <w:t xml:space="preserve">. Tato kontrola se používá k ověření </w:t>
            </w:r>
            <w:r>
              <w:rPr>
                <w:rFonts w:asciiTheme="minorHAnsi" w:hAnsiTheme="minorHAnsi"/>
                <w:b/>
                <w:sz w:val="18"/>
              </w:rPr>
              <w:t>nepřítomnosti kontaminace</w:t>
            </w:r>
            <w:r>
              <w:rPr>
                <w:rFonts w:asciiTheme="minorHAnsi" w:hAnsiTheme="minorHAnsi"/>
                <w:sz w:val="18"/>
              </w:rPr>
              <w:t xml:space="preserve"> během </w:t>
            </w:r>
            <w:r>
              <w:rPr>
                <w:rFonts w:asciiTheme="minorHAnsi" w:hAnsiTheme="minorHAnsi"/>
                <w:b/>
                <w:sz w:val="18"/>
              </w:rPr>
              <w:t>extrakčního kroku.</w:t>
            </w:r>
          </w:p>
          <w:p w14:paraId="031F7420" w14:textId="69B5B017" w:rsidR="0054231C" w:rsidRPr="002E5F1B" w:rsidRDefault="001717CA" w:rsidP="002E5F1B">
            <w:pPr>
              <w:pStyle w:val="Bezmezer"/>
              <w:numPr>
                <w:ilvl w:val="0"/>
                <w:numId w:val="15"/>
              </w:numPr>
              <w:tabs>
                <w:tab w:val="left" w:pos="485"/>
              </w:tabs>
              <w:ind w:left="208" w:firstLine="0"/>
              <w:rPr>
                <w:rFonts w:asciiTheme="minorHAnsi" w:hAnsiTheme="minorHAnsi" w:cstheme="minorHAnsi"/>
                <w:sz w:val="18"/>
                <w:szCs w:val="18"/>
              </w:rPr>
            </w:pPr>
            <w:r>
              <w:rPr>
                <w:rFonts w:asciiTheme="minorHAnsi" w:hAnsiTheme="minorHAnsi"/>
                <w:b/>
                <w:sz w:val="18"/>
              </w:rPr>
              <w:t>nebo negativní matrice</w:t>
            </w:r>
            <w:r>
              <w:rPr>
                <w:rFonts w:asciiTheme="minorHAnsi" w:hAnsiTheme="minorHAnsi"/>
                <w:sz w:val="18"/>
              </w:rPr>
              <w:t xml:space="preserve"> odpovídající matrici testovaného vzorku </w:t>
            </w:r>
            <w:r>
              <w:rPr>
                <w:rFonts w:asciiTheme="minorHAnsi" w:hAnsiTheme="minorHAnsi"/>
                <w:b/>
                <w:sz w:val="18"/>
              </w:rPr>
              <w:t>(matrice NEC</w:t>
            </w:r>
            <w:r w:rsidRPr="00493A95">
              <w:rPr>
                <w:rFonts w:asciiTheme="minorHAnsi" w:hAnsiTheme="minorHAnsi"/>
                <w:b/>
                <w:sz w:val="18"/>
              </w:rPr>
              <w:t>)</w:t>
            </w:r>
            <w:r>
              <w:rPr>
                <w:rFonts w:asciiTheme="minorHAnsi" w:hAnsiTheme="minorHAnsi"/>
                <w:sz w:val="18"/>
              </w:rPr>
              <w:t xml:space="preserve">. Tato kontrola umožňuje </w:t>
            </w:r>
            <w:r>
              <w:rPr>
                <w:rFonts w:asciiTheme="minorHAnsi" w:hAnsiTheme="minorHAnsi"/>
                <w:b/>
                <w:sz w:val="18"/>
              </w:rPr>
              <w:t>posoudit kvalitu předúpravy a extrakce, ověřit nepřítomnost kontaminace a může být použita jako reference</w:t>
            </w:r>
            <w:r>
              <w:rPr>
                <w:rFonts w:asciiTheme="minorHAnsi" w:hAnsiTheme="minorHAnsi"/>
                <w:sz w:val="18"/>
              </w:rPr>
              <w:t xml:space="preserve"> pro </w:t>
            </w:r>
            <w:r>
              <w:rPr>
                <w:rFonts w:asciiTheme="minorHAnsi" w:hAnsiTheme="minorHAnsi"/>
                <w:b/>
                <w:sz w:val="18"/>
              </w:rPr>
              <w:t>analýzu exogenních signálů</w:t>
            </w:r>
            <w:r>
              <w:rPr>
                <w:rFonts w:asciiTheme="minorHAnsi" w:hAnsiTheme="minorHAnsi"/>
                <w:sz w:val="18"/>
              </w:rPr>
              <w:t xml:space="preserve"> ze </w:t>
            </w:r>
            <w:r>
              <w:rPr>
                <w:rFonts w:asciiTheme="minorHAnsi" w:hAnsiTheme="minorHAnsi"/>
                <w:b/>
                <w:sz w:val="18"/>
              </w:rPr>
              <w:t>vzorků</w:t>
            </w:r>
            <w:r>
              <w:rPr>
                <w:rFonts w:asciiTheme="minorHAnsi" w:hAnsiTheme="minorHAnsi"/>
                <w:sz w:val="18"/>
              </w:rPr>
              <w:t>.</w:t>
            </w:r>
          </w:p>
          <w:p w14:paraId="68B6A2A6" w14:textId="77777777" w:rsidR="0054231C" w:rsidRPr="002E5F1B" w:rsidRDefault="001717CA" w:rsidP="002E5F1B">
            <w:pPr>
              <w:pStyle w:val="Bezmezer"/>
              <w:rPr>
                <w:rFonts w:asciiTheme="minorHAnsi" w:hAnsiTheme="minorHAnsi" w:cstheme="minorHAnsi"/>
                <w:b/>
                <w:bCs/>
                <w:sz w:val="18"/>
                <w:szCs w:val="18"/>
              </w:rPr>
            </w:pPr>
            <w:r>
              <w:rPr>
                <w:rFonts w:asciiTheme="minorHAnsi" w:hAnsiTheme="minorHAnsi"/>
                <w:b/>
                <w:sz w:val="18"/>
              </w:rPr>
              <w:t>Tato kontrola by neměla obsahovat cílový patogen.</w:t>
            </w:r>
          </w:p>
        </w:tc>
      </w:tr>
      <w:tr w:rsidR="0054231C" w:rsidRPr="002E5F1B" w14:paraId="050883C3" w14:textId="77777777" w:rsidTr="00FA25B0">
        <w:trPr>
          <w:trHeight w:val="20"/>
        </w:trPr>
        <w:tc>
          <w:tcPr>
            <w:tcW w:w="1229" w:type="dxa"/>
            <w:vMerge w:val="restart"/>
            <w:tcBorders>
              <w:top w:val="single" w:sz="4" w:space="0" w:color="auto"/>
            </w:tcBorders>
            <w:shd w:val="clear" w:color="auto" w:fill="D6F6F0"/>
            <w:vAlign w:val="center"/>
          </w:tcPr>
          <w:p w14:paraId="6F059305" w14:textId="77777777" w:rsidR="004152B8" w:rsidRDefault="001717CA" w:rsidP="002E5F1B">
            <w:pPr>
              <w:pStyle w:val="Bezmezer"/>
              <w:ind w:right="98"/>
              <w:rPr>
                <w:rFonts w:asciiTheme="minorHAnsi" w:hAnsiTheme="minorHAnsi"/>
                <w:sz w:val="18"/>
              </w:rPr>
            </w:pPr>
            <w:r>
              <w:rPr>
                <w:rFonts w:asciiTheme="minorHAnsi" w:hAnsiTheme="minorHAnsi"/>
                <w:sz w:val="18"/>
              </w:rPr>
              <w:t xml:space="preserve">Dodává se </w:t>
            </w:r>
          </w:p>
          <w:p w14:paraId="006469F3" w14:textId="5EB208B9" w:rsidR="0054231C" w:rsidRPr="002E5F1B" w:rsidRDefault="001717CA" w:rsidP="002E5F1B">
            <w:pPr>
              <w:pStyle w:val="Bezmezer"/>
              <w:ind w:right="98"/>
              <w:rPr>
                <w:rFonts w:asciiTheme="minorHAnsi" w:hAnsiTheme="minorHAnsi" w:cstheme="minorHAnsi"/>
                <w:sz w:val="18"/>
                <w:szCs w:val="18"/>
              </w:rPr>
            </w:pPr>
            <w:r>
              <w:rPr>
                <w:rFonts w:asciiTheme="minorHAnsi" w:hAnsiTheme="minorHAnsi"/>
                <w:sz w:val="18"/>
              </w:rPr>
              <w:t>s touto soupravou</w:t>
            </w:r>
          </w:p>
        </w:tc>
        <w:tc>
          <w:tcPr>
            <w:tcW w:w="1517" w:type="dxa"/>
            <w:tcBorders>
              <w:top w:val="single" w:sz="4" w:space="0" w:color="auto"/>
            </w:tcBorders>
            <w:shd w:val="clear" w:color="auto" w:fill="D6F6F0"/>
            <w:vAlign w:val="center"/>
          </w:tcPr>
          <w:p w14:paraId="27415231"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PAC-BVDV</w:t>
            </w:r>
          </w:p>
          <w:p w14:paraId="0FFADD26" w14:textId="77777777"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Pozitivní</w:t>
            </w:r>
          </w:p>
          <w:p w14:paraId="7DC60C62" w14:textId="77777777" w:rsidR="004152B8" w:rsidRPr="002E5F1B" w:rsidRDefault="004152B8" w:rsidP="004152B8">
            <w:pPr>
              <w:pStyle w:val="Bezmezer"/>
              <w:jc w:val="center"/>
              <w:rPr>
                <w:rFonts w:asciiTheme="minorHAnsi" w:hAnsiTheme="minorHAnsi" w:cstheme="minorHAnsi"/>
                <w:sz w:val="18"/>
                <w:szCs w:val="18"/>
              </w:rPr>
            </w:pPr>
            <w:r>
              <w:rPr>
                <w:rFonts w:asciiTheme="minorHAnsi" w:hAnsiTheme="minorHAnsi"/>
                <w:sz w:val="18"/>
              </w:rPr>
              <w:t>amplifikační</w:t>
            </w:r>
          </w:p>
          <w:p w14:paraId="513DC24F" w14:textId="7825D6E5" w:rsidR="0054231C" w:rsidRPr="002E5F1B" w:rsidRDefault="004152B8" w:rsidP="002E5F1B">
            <w:pPr>
              <w:pStyle w:val="Bezmezer"/>
              <w:jc w:val="center"/>
              <w:rPr>
                <w:rFonts w:asciiTheme="minorHAnsi" w:hAnsiTheme="minorHAnsi" w:cstheme="minorHAnsi"/>
                <w:sz w:val="18"/>
                <w:szCs w:val="18"/>
              </w:rPr>
            </w:pPr>
            <w:r>
              <w:rPr>
                <w:rFonts w:asciiTheme="minorHAnsi" w:hAnsiTheme="minorHAnsi"/>
                <w:sz w:val="18"/>
              </w:rPr>
              <w:t>kontrola</w:t>
            </w:r>
          </w:p>
        </w:tc>
        <w:tc>
          <w:tcPr>
            <w:tcW w:w="7162" w:type="dxa"/>
            <w:tcBorders>
              <w:top w:val="single" w:sz="4" w:space="0" w:color="auto"/>
            </w:tcBorders>
            <w:shd w:val="clear" w:color="auto" w:fill="D6F6F0"/>
            <w:vAlign w:val="center"/>
          </w:tcPr>
          <w:p w14:paraId="49542E49" w14:textId="0AD2BE4B"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Tato kontrola umožňuje ověřit amplifikaci cíle. Skládá se ze syntetické cílové nukleové kyseliny.</w:t>
            </w:r>
          </w:p>
          <w:p w14:paraId="3D807B57" w14:textId="5B6E03E4" w:rsidR="0054231C" w:rsidRPr="002E5F1B" w:rsidRDefault="001717CA" w:rsidP="002E5F1B">
            <w:pPr>
              <w:pStyle w:val="Bezmezer"/>
              <w:rPr>
                <w:rFonts w:asciiTheme="minorHAnsi" w:hAnsiTheme="minorHAnsi" w:cstheme="minorHAnsi"/>
                <w:i/>
                <w:iCs/>
                <w:sz w:val="18"/>
                <w:szCs w:val="18"/>
              </w:rPr>
            </w:pPr>
            <w:r>
              <w:rPr>
                <w:rFonts w:asciiTheme="minorHAnsi" w:hAnsiTheme="minorHAnsi"/>
                <w:i/>
                <w:sz w:val="18"/>
                <w:u w:val="single"/>
              </w:rPr>
              <w:t>Poznámka:</w:t>
            </w:r>
            <w:r>
              <w:rPr>
                <w:rFonts w:asciiTheme="minorHAnsi" w:hAnsiTheme="minorHAnsi"/>
                <w:i/>
                <w:sz w:val="18"/>
              </w:rPr>
              <w:t xml:space="preserve"> Pokud se již jako pozitivní kontrola pro testovací běhy používá PEC-BVDV nebo interní kontrolní vzorek, není použití PAC-BVDV povinné</w:t>
            </w:r>
          </w:p>
        </w:tc>
      </w:tr>
      <w:tr w:rsidR="0054231C" w:rsidRPr="002E5F1B" w14:paraId="51FCD71B" w14:textId="77777777" w:rsidTr="00FA25B0">
        <w:trPr>
          <w:trHeight w:val="20"/>
        </w:trPr>
        <w:tc>
          <w:tcPr>
            <w:tcW w:w="1229" w:type="dxa"/>
            <w:vMerge/>
            <w:shd w:val="clear" w:color="auto" w:fill="D6F6F0"/>
            <w:vAlign w:val="center"/>
          </w:tcPr>
          <w:p w14:paraId="32B38A6F" w14:textId="77777777" w:rsidR="0054231C" w:rsidRPr="002E5F1B" w:rsidRDefault="0054231C" w:rsidP="002E5F1B">
            <w:pPr>
              <w:pStyle w:val="Bezmezer"/>
              <w:ind w:right="98"/>
              <w:rPr>
                <w:rFonts w:asciiTheme="minorHAnsi" w:hAnsiTheme="minorHAnsi" w:cstheme="minorHAnsi"/>
                <w:sz w:val="18"/>
                <w:szCs w:val="18"/>
              </w:rPr>
            </w:pPr>
          </w:p>
        </w:tc>
        <w:tc>
          <w:tcPr>
            <w:tcW w:w="1517" w:type="dxa"/>
            <w:tcBorders>
              <w:top w:val="single" w:sz="4" w:space="0" w:color="auto"/>
            </w:tcBorders>
            <w:shd w:val="clear" w:color="auto" w:fill="D6F6F0"/>
            <w:vAlign w:val="center"/>
          </w:tcPr>
          <w:p w14:paraId="2CD29FD0"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NTPC-BVDV2</w:t>
            </w:r>
          </w:p>
          <w:p w14:paraId="2749C016" w14:textId="78845B56"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Exogenní necílová pozitivní kontrola</w:t>
            </w:r>
          </w:p>
        </w:tc>
        <w:tc>
          <w:tcPr>
            <w:tcW w:w="7162" w:type="dxa"/>
            <w:tcBorders>
              <w:top w:val="single" w:sz="4" w:space="0" w:color="auto"/>
            </w:tcBorders>
            <w:shd w:val="clear" w:color="auto" w:fill="D6F6F0"/>
            <w:vAlign w:val="center"/>
          </w:tcPr>
          <w:p w14:paraId="535AD772" w14:textId="526A3207"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 xml:space="preserve">Jedná se o lyofilizovanou necílovou pozitivní kontrolu, která se skládá z RNA viru, jenž funguje jako napodobenina cílového viru. </w:t>
            </w:r>
            <w:r>
              <w:rPr>
                <w:rFonts w:asciiTheme="minorHAnsi" w:hAnsiTheme="minorHAnsi"/>
                <w:b/>
                <w:sz w:val="18"/>
              </w:rPr>
              <w:t>Přidává se ve fázi předúpravy pro extrakci</w:t>
            </w:r>
            <w:r>
              <w:rPr>
                <w:rFonts w:asciiTheme="minorHAnsi" w:hAnsiTheme="minorHAnsi"/>
                <w:sz w:val="18"/>
              </w:rPr>
              <w:t xml:space="preserve"> ke </w:t>
            </w:r>
            <w:r>
              <w:rPr>
                <w:rFonts w:asciiTheme="minorHAnsi" w:hAnsiTheme="minorHAnsi"/>
                <w:b/>
                <w:sz w:val="18"/>
              </w:rPr>
              <w:t>všem vzorkům včetně kontrol</w:t>
            </w:r>
            <w:r>
              <w:rPr>
                <w:rFonts w:asciiTheme="minorHAnsi" w:hAnsiTheme="minorHAnsi"/>
                <w:sz w:val="18"/>
              </w:rPr>
              <w:t xml:space="preserve"> (PEC-BVD a NEC).</w:t>
            </w:r>
          </w:p>
          <w:p w14:paraId="5F0806E1" w14:textId="6A916605"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 xml:space="preserve">Poskytuje exogenní signál k posouzení </w:t>
            </w:r>
            <w:r>
              <w:rPr>
                <w:rFonts w:asciiTheme="minorHAnsi" w:hAnsiTheme="minorHAnsi"/>
                <w:b/>
                <w:sz w:val="18"/>
              </w:rPr>
              <w:t>účinnosti předúpravy a extrakce a k identifikaci možné přítomnosti inhibitorů v každém vzorku.</w:t>
            </w:r>
          </w:p>
        </w:tc>
      </w:tr>
      <w:tr w:rsidR="0054231C" w:rsidRPr="002E5F1B" w14:paraId="209D9D94" w14:textId="77777777" w:rsidTr="00FA25B0">
        <w:trPr>
          <w:trHeight w:val="20"/>
        </w:trPr>
        <w:tc>
          <w:tcPr>
            <w:tcW w:w="1229" w:type="dxa"/>
            <w:tcBorders>
              <w:top w:val="single" w:sz="4" w:space="0" w:color="auto"/>
            </w:tcBorders>
            <w:shd w:val="clear" w:color="auto" w:fill="F2FCFA"/>
            <w:vAlign w:val="center"/>
          </w:tcPr>
          <w:p w14:paraId="64811DBE" w14:textId="6454D463" w:rsidR="0054231C" w:rsidRPr="002E5F1B" w:rsidRDefault="001717CA" w:rsidP="00FA25B0">
            <w:pPr>
              <w:pStyle w:val="Bezmezer"/>
              <w:ind w:right="98"/>
              <w:rPr>
                <w:rFonts w:asciiTheme="minorHAnsi" w:hAnsiTheme="minorHAnsi" w:cstheme="minorHAnsi"/>
                <w:sz w:val="18"/>
                <w:szCs w:val="18"/>
              </w:rPr>
            </w:pPr>
            <w:r>
              <w:rPr>
                <w:rFonts w:asciiTheme="minorHAnsi" w:hAnsiTheme="minorHAnsi"/>
                <w:sz w:val="18"/>
              </w:rPr>
              <w:t>Dodává se samostatně</w:t>
            </w:r>
          </w:p>
        </w:tc>
        <w:tc>
          <w:tcPr>
            <w:tcW w:w="1517" w:type="dxa"/>
            <w:tcBorders>
              <w:top w:val="single" w:sz="4" w:space="0" w:color="auto"/>
            </w:tcBorders>
            <w:shd w:val="clear" w:color="auto" w:fill="F2FCFA"/>
            <w:vAlign w:val="center"/>
          </w:tcPr>
          <w:p w14:paraId="485EF93C"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PEC-BVDV</w:t>
            </w:r>
          </w:p>
          <w:p w14:paraId="7E8C4C42" w14:textId="77777777"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Pozitivní</w:t>
            </w:r>
          </w:p>
          <w:p w14:paraId="6EF26275" w14:textId="77777777" w:rsidR="004152B8" w:rsidRPr="002E5F1B" w:rsidRDefault="004152B8" w:rsidP="004152B8">
            <w:pPr>
              <w:pStyle w:val="Bezmezer"/>
              <w:jc w:val="center"/>
              <w:rPr>
                <w:rFonts w:asciiTheme="minorHAnsi" w:hAnsiTheme="minorHAnsi" w:cstheme="minorHAnsi"/>
                <w:sz w:val="18"/>
                <w:szCs w:val="18"/>
              </w:rPr>
            </w:pPr>
            <w:r>
              <w:rPr>
                <w:rFonts w:asciiTheme="minorHAnsi" w:hAnsiTheme="minorHAnsi"/>
                <w:sz w:val="18"/>
              </w:rPr>
              <w:t>extrakční</w:t>
            </w:r>
          </w:p>
          <w:p w14:paraId="7BCDFE79" w14:textId="2569A182" w:rsidR="0054231C" w:rsidRPr="002E5F1B" w:rsidRDefault="004152B8" w:rsidP="002E5F1B">
            <w:pPr>
              <w:pStyle w:val="Bezmezer"/>
              <w:jc w:val="center"/>
              <w:rPr>
                <w:rFonts w:asciiTheme="minorHAnsi" w:hAnsiTheme="minorHAnsi" w:cstheme="minorHAnsi"/>
                <w:sz w:val="18"/>
                <w:szCs w:val="18"/>
              </w:rPr>
            </w:pPr>
            <w:r>
              <w:rPr>
                <w:rFonts w:asciiTheme="minorHAnsi" w:hAnsiTheme="minorHAnsi"/>
                <w:sz w:val="18"/>
              </w:rPr>
              <w:t>kontrola</w:t>
            </w:r>
          </w:p>
        </w:tc>
        <w:tc>
          <w:tcPr>
            <w:tcW w:w="7162" w:type="dxa"/>
            <w:tcBorders>
              <w:top w:val="single" w:sz="4" w:space="0" w:color="auto"/>
            </w:tcBorders>
            <w:shd w:val="clear" w:color="auto" w:fill="F2FCFA"/>
            <w:vAlign w:val="center"/>
          </w:tcPr>
          <w:p w14:paraId="28A861A4" w14:textId="12799342"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 xml:space="preserve">Jedná se o lyofilizovanou pozitivní kontrolu, která se skládá z kmene BVDV zředěného v negativním séru. Používá se k hodnocení kvality </w:t>
            </w:r>
            <w:r>
              <w:rPr>
                <w:rFonts w:asciiTheme="minorHAnsi" w:hAnsiTheme="minorHAnsi"/>
                <w:b/>
                <w:sz w:val="18"/>
              </w:rPr>
              <w:t>předúpravy, extrakce</w:t>
            </w:r>
            <w:r>
              <w:rPr>
                <w:rFonts w:asciiTheme="minorHAnsi" w:hAnsiTheme="minorHAnsi"/>
                <w:sz w:val="18"/>
              </w:rPr>
              <w:t xml:space="preserve"> a </w:t>
            </w:r>
            <w:r>
              <w:rPr>
                <w:rFonts w:asciiTheme="minorHAnsi" w:hAnsiTheme="minorHAnsi"/>
                <w:b/>
                <w:sz w:val="18"/>
              </w:rPr>
              <w:t>amplifikace RT-qPCR</w:t>
            </w:r>
            <w:r>
              <w:rPr>
                <w:rFonts w:asciiTheme="minorHAnsi" w:hAnsiTheme="minorHAnsi"/>
                <w:sz w:val="18"/>
              </w:rPr>
              <w:t xml:space="preserve">. </w:t>
            </w:r>
            <w:r>
              <w:rPr>
                <w:rFonts w:asciiTheme="minorHAnsi" w:hAnsiTheme="minorHAnsi"/>
                <w:b/>
                <w:sz w:val="18"/>
              </w:rPr>
              <w:t>Před běžným použitím určete vhodný faktor ředění</w:t>
            </w:r>
            <w:r>
              <w:rPr>
                <w:rFonts w:asciiTheme="minorHAnsi" w:hAnsiTheme="minorHAnsi"/>
                <w:sz w:val="18"/>
              </w:rPr>
              <w:t>. Informace o rekonstituci a skladování naleznete v příbalové informaci.</w:t>
            </w:r>
          </w:p>
          <w:p w14:paraId="5EB6A9D1" w14:textId="77777777"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Tuto kontrolu lze nahradit testem TPC-EN-BVD v testech, které zahrnují vzorky z ušních zářezů.</w:t>
            </w:r>
          </w:p>
        </w:tc>
      </w:tr>
      <w:tr w:rsidR="0054231C" w:rsidRPr="002E5F1B" w14:paraId="27C01903" w14:textId="77777777" w:rsidTr="00FA25B0">
        <w:trPr>
          <w:trHeight w:val="20"/>
        </w:trPr>
        <w:tc>
          <w:tcPr>
            <w:tcW w:w="1229" w:type="dxa"/>
            <w:vMerge w:val="restart"/>
            <w:tcBorders>
              <w:top w:val="single" w:sz="4" w:space="0" w:color="auto"/>
            </w:tcBorders>
            <w:shd w:val="clear" w:color="auto" w:fill="D6F6F0"/>
            <w:vAlign w:val="center"/>
          </w:tcPr>
          <w:p w14:paraId="28EB0584" w14:textId="4844C71E" w:rsidR="002E5F1B" w:rsidRDefault="001717CA" w:rsidP="002E5F1B">
            <w:pPr>
              <w:pStyle w:val="Bezmezer"/>
              <w:ind w:right="98"/>
              <w:rPr>
                <w:rFonts w:asciiTheme="minorHAnsi" w:hAnsiTheme="minorHAnsi" w:cstheme="minorHAnsi"/>
                <w:b/>
                <w:bCs/>
                <w:sz w:val="18"/>
                <w:szCs w:val="18"/>
              </w:rPr>
            </w:pPr>
            <w:r>
              <w:rPr>
                <w:rFonts w:asciiTheme="minorHAnsi" w:hAnsiTheme="minorHAnsi"/>
                <w:sz w:val="18"/>
              </w:rPr>
              <w:t xml:space="preserve">K dispozici samostatně nebo se soupravou pro rychlou přímou </w:t>
            </w:r>
            <w:proofErr w:type="spellStart"/>
            <w:r>
              <w:rPr>
                <w:rFonts w:asciiTheme="minorHAnsi" w:hAnsiTheme="minorHAnsi"/>
                <w:sz w:val="18"/>
              </w:rPr>
              <w:t>lýzu</w:t>
            </w:r>
            <w:proofErr w:type="spellEnd"/>
            <w:r>
              <w:rPr>
                <w:rFonts w:asciiTheme="minorHAnsi" w:hAnsiTheme="minorHAnsi"/>
                <w:sz w:val="18"/>
              </w:rPr>
              <w:t xml:space="preserve"> </w:t>
            </w:r>
            <w:r>
              <w:rPr>
                <w:rFonts w:asciiTheme="minorHAnsi" w:hAnsiTheme="minorHAnsi"/>
                <w:b/>
                <w:sz w:val="18"/>
              </w:rPr>
              <w:t>ID Gene</w:t>
            </w:r>
          </w:p>
          <w:p w14:paraId="44B0A611" w14:textId="4DA4089B" w:rsidR="0054231C" w:rsidRPr="002E5F1B" w:rsidRDefault="001717CA" w:rsidP="002E5F1B">
            <w:pPr>
              <w:pStyle w:val="Bezmezer"/>
              <w:ind w:right="98"/>
              <w:rPr>
                <w:rFonts w:asciiTheme="minorHAnsi" w:hAnsiTheme="minorHAnsi" w:cstheme="minorHAnsi"/>
                <w:sz w:val="18"/>
                <w:szCs w:val="18"/>
              </w:rPr>
            </w:pPr>
            <w:r>
              <w:rPr>
                <w:rFonts w:asciiTheme="minorHAnsi" w:hAnsiTheme="minorHAnsi"/>
                <w:b/>
                <w:sz w:val="18"/>
              </w:rPr>
              <w:t>Snadná příprava vzorků ušních zářezů 2.0 (EZNOTCHV2)</w:t>
            </w:r>
          </w:p>
        </w:tc>
        <w:tc>
          <w:tcPr>
            <w:tcW w:w="1517" w:type="dxa"/>
            <w:tcBorders>
              <w:top w:val="single" w:sz="4" w:space="0" w:color="auto"/>
            </w:tcBorders>
            <w:shd w:val="clear" w:color="auto" w:fill="D6F6F0"/>
            <w:vAlign w:val="center"/>
          </w:tcPr>
          <w:p w14:paraId="47DFC21A"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TPC-EN-BVD</w:t>
            </w:r>
          </w:p>
          <w:p w14:paraId="6E2636CF" w14:textId="132CE64A"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Cílová pozitivní kontrola pro vzorek z ušního zářezu</w:t>
            </w:r>
          </w:p>
        </w:tc>
        <w:tc>
          <w:tcPr>
            <w:tcW w:w="7162" w:type="dxa"/>
            <w:tcBorders>
              <w:top w:val="single" w:sz="4" w:space="0" w:color="auto"/>
            </w:tcBorders>
            <w:shd w:val="clear" w:color="auto" w:fill="D6F6F0"/>
            <w:vAlign w:val="center"/>
          </w:tcPr>
          <w:p w14:paraId="4B119B75" w14:textId="4B6D14B4"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Jedná se o lyofilizovanou pozitivní kontrolu, která se skládá z pozitivního střepu BVDV, zředěného v negativním střepu, kalibrovaného v rozmezí 10 až 100násobku detekčního limitu metody.</w:t>
            </w:r>
          </w:p>
          <w:p w14:paraId="7D85C5DF" w14:textId="0CCF750D" w:rsidR="0054231C" w:rsidRPr="00FA25B0" w:rsidRDefault="001717CA" w:rsidP="002E5F1B">
            <w:pPr>
              <w:pStyle w:val="Bezmezer"/>
              <w:rPr>
                <w:rFonts w:asciiTheme="minorHAnsi" w:hAnsiTheme="minorHAnsi" w:cstheme="minorHAnsi"/>
                <w:b/>
                <w:bCs/>
                <w:sz w:val="18"/>
                <w:szCs w:val="18"/>
              </w:rPr>
            </w:pPr>
            <w:r>
              <w:rPr>
                <w:rFonts w:asciiTheme="minorHAnsi" w:hAnsiTheme="minorHAnsi"/>
                <w:b/>
                <w:sz w:val="18"/>
              </w:rPr>
              <w:t>Tato kontrola se používá místo PEC-BVD pro předúpravu a extrakci vzorků z ušních zářezů.</w:t>
            </w:r>
          </w:p>
          <w:p w14:paraId="1004EB35" w14:textId="77777777" w:rsidR="0054231C" w:rsidRPr="002E5F1B" w:rsidRDefault="001717CA" w:rsidP="002E5F1B">
            <w:pPr>
              <w:pStyle w:val="Bezmezer"/>
              <w:rPr>
                <w:rFonts w:asciiTheme="minorHAnsi" w:hAnsiTheme="minorHAnsi" w:cstheme="minorHAnsi"/>
                <w:sz w:val="18"/>
                <w:szCs w:val="18"/>
              </w:rPr>
            </w:pPr>
            <w:r>
              <w:rPr>
                <w:rFonts w:asciiTheme="minorHAnsi" w:hAnsiTheme="minorHAnsi"/>
                <w:b/>
                <w:sz w:val="18"/>
              </w:rPr>
              <w:t>TPC-EN-BVD</w:t>
            </w:r>
            <w:r>
              <w:rPr>
                <w:rFonts w:asciiTheme="minorHAnsi" w:hAnsiTheme="minorHAnsi"/>
                <w:sz w:val="18"/>
              </w:rPr>
              <w:t xml:space="preserve"> lze </w:t>
            </w:r>
            <w:r>
              <w:rPr>
                <w:rFonts w:asciiTheme="minorHAnsi" w:hAnsiTheme="minorHAnsi"/>
                <w:b/>
                <w:sz w:val="18"/>
              </w:rPr>
              <w:t>použít</w:t>
            </w:r>
            <w:r>
              <w:rPr>
                <w:rFonts w:asciiTheme="minorHAnsi" w:hAnsiTheme="minorHAnsi"/>
                <w:sz w:val="18"/>
              </w:rPr>
              <w:t xml:space="preserve"> jako </w:t>
            </w:r>
            <w:r>
              <w:rPr>
                <w:rFonts w:asciiTheme="minorHAnsi" w:hAnsiTheme="minorHAnsi"/>
                <w:b/>
                <w:sz w:val="18"/>
              </w:rPr>
              <w:t>sentinel</w:t>
            </w:r>
            <w:r>
              <w:rPr>
                <w:rFonts w:asciiTheme="minorHAnsi" w:hAnsiTheme="minorHAnsi"/>
                <w:sz w:val="18"/>
              </w:rPr>
              <w:t xml:space="preserve"> pro sledování analytické citlivosti.</w:t>
            </w:r>
          </w:p>
        </w:tc>
      </w:tr>
      <w:tr w:rsidR="0054231C" w:rsidRPr="002E5F1B" w14:paraId="0268F68F" w14:textId="77777777" w:rsidTr="00FA25B0">
        <w:trPr>
          <w:trHeight w:val="20"/>
        </w:trPr>
        <w:tc>
          <w:tcPr>
            <w:tcW w:w="1229" w:type="dxa"/>
            <w:vMerge/>
            <w:shd w:val="clear" w:color="auto" w:fill="D6F6F0"/>
            <w:vAlign w:val="center"/>
          </w:tcPr>
          <w:p w14:paraId="0F8C49E1" w14:textId="77777777" w:rsidR="0054231C" w:rsidRPr="002E5F1B" w:rsidRDefault="0054231C" w:rsidP="002E5F1B">
            <w:pPr>
              <w:pStyle w:val="Bezmezer"/>
              <w:ind w:right="98"/>
              <w:rPr>
                <w:rFonts w:asciiTheme="minorHAnsi" w:hAnsiTheme="minorHAnsi" w:cstheme="minorHAnsi"/>
                <w:sz w:val="18"/>
                <w:szCs w:val="18"/>
              </w:rPr>
            </w:pPr>
          </w:p>
        </w:tc>
        <w:tc>
          <w:tcPr>
            <w:tcW w:w="1517" w:type="dxa"/>
            <w:tcBorders>
              <w:top w:val="single" w:sz="4" w:space="0" w:color="auto"/>
            </w:tcBorders>
            <w:shd w:val="clear" w:color="auto" w:fill="D6F6F0"/>
            <w:vAlign w:val="center"/>
          </w:tcPr>
          <w:p w14:paraId="13FB02A6" w14:textId="77777777" w:rsidR="0054231C" w:rsidRPr="002E5F1B" w:rsidRDefault="001717CA" w:rsidP="002E5F1B">
            <w:pPr>
              <w:pStyle w:val="Bezmezer"/>
              <w:jc w:val="center"/>
              <w:rPr>
                <w:rFonts w:asciiTheme="minorHAnsi" w:hAnsiTheme="minorHAnsi" w:cstheme="minorHAnsi"/>
                <w:b/>
                <w:bCs/>
                <w:sz w:val="18"/>
                <w:szCs w:val="18"/>
              </w:rPr>
            </w:pPr>
            <w:r>
              <w:rPr>
                <w:rFonts w:asciiTheme="minorHAnsi" w:hAnsiTheme="minorHAnsi"/>
                <w:b/>
                <w:sz w:val="18"/>
              </w:rPr>
              <w:t>NTPC-EN-BVDV2</w:t>
            </w:r>
          </w:p>
          <w:p w14:paraId="1FA15FD7" w14:textId="31D5F77E"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Exogenní necílová pozitivní kontrola pro ušní zářezy</w:t>
            </w:r>
          </w:p>
        </w:tc>
        <w:tc>
          <w:tcPr>
            <w:tcW w:w="7162" w:type="dxa"/>
            <w:tcBorders>
              <w:top w:val="single" w:sz="4" w:space="0" w:color="auto"/>
            </w:tcBorders>
            <w:shd w:val="clear" w:color="auto" w:fill="D6F6F0"/>
            <w:vAlign w:val="center"/>
          </w:tcPr>
          <w:p w14:paraId="0CE6842A" w14:textId="406CA2F6"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 xml:space="preserve">Jedná se o lyofilizovanou necílovou pozitivní kontrolu sestávající z RNA viru, který funguje jako napodobenina cílového viru a je speciálně kalibrován pro metodu rychlé přímé lýzy. </w:t>
            </w:r>
            <w:r>
              <w:rPr>
                <w:rFonts w:asciiTheme="minorHAnsi" w:hAnsiTheme="minorHAnsi"/>
                <w:b/>
                <w:sz w:val="18"/>
              </w:rPr>
              <w:t>Přidává se do</w:t>
            </w:r>
            <w:r>
              <w:rPr>
                <w:rFonts w:asciiTheme="minorHAnsi" w:hAnsiTheme="minorHAnsi"/>
                <w:sz w:val="18"/>
              </w:rPr>
              <w:t xml:space="preserve"> </w:t>
            </w:r>
            <w:r>
              <w:rPr>
                <w:rFonts w:asciiTheme="minorHAnsi" w:hAnsiTheme="minorHAnsi"/>
                <w:b/>
                <w:sz w:val="18"/>
              </w:rPr>
              <w:t>všech vzorků včetně kontrol</w:t>
            </w:r>
            <w:r>
              <w:rPr>
                <w:rFonts w:asciiTheme="minorHAnsi" w:hAnsiTheme="minorHAnsi"/>
                <w:sz w:val="18"/>
              </w:rPr>
              <w:t xml:space="preserve"> (TPC-EN-BVD a NEC) ve </w:t>
            </w:r>
            <w:r>
              <w:rPr>
                <w:rFonts w:asciiTheme="minorHAnsi" w:hAnsiTheme="minorHAnsi"/>
                <w:b/>
                <w:sz w:val="18"/>
              </w:rPr>
              <w:t>fázi před úpravou pro extrakci</w:t>
            </w:r>
            <w:r>
              <w:rPr>
                <w:rFonts w:asciiTheme="minorHAnsi" w:hAnsiTheme="minorHAnsi"/>
                <w:sz w:val="18"/>
              </w:rPr>
              <w:t xml:space="preserve">. Poskytuje exogenní signál k </w:t>
            </w:r>
            <w:r>
              <w:rPr>
                <w:rFonts w:asciiTheme="minorHAnsi" w:hAnsiTheme="minorHAnsi"/>
                <w:b/>
                <w:sz w:val="18"/>
              </w:rPr>
              <w:t>posouzení účinnosti předúpravy a extrakce a k identifikaci přítomnosti inhibitorů v každém vzorku z ušního zářezu</w:t>
            </w:r>
            <w:r>
              <w:rPr>
                <w:rFonts w:asciiTheme="minorHAnsi" w:hAnsiTheme="minorHAnsi"/>
                <w:sz w:val="18"/>
              </w:rPr>
              <w:t>.</w:t>
            </w:r>
          </w:p>
        </w:tc>
      </w:tr>
      <w:tr w:rsidR="0054231C" w:rsidRPr="002E5F1B" w14:paraId="6F2AC6A9" w14:textId="77777777" w:rsidTr="00FA25B0">
        <w:trPr>
          <w:trHeight w:val="20"/>
        </w:trPr>
        <w:tc>
          <w:tcPr>
            <w:tcW w:w="1229" w:type="dxa"/>
            <w:tcBorders>
              <w:top w:val="single" w:sz="4" w:space="0" w:color="auto"/>
              <w:bottom w:val="single" w:sz="4" w:space="0" w:color="auto"/>
            </w:tcBorders>
            <w:shd w:val="clear" w:color="auto" w:fill="F2FCFA"/>
            <w:vAlign w:val="center"/>
          </w:tcPr>
          <w:p w14:paraId="0FC78160" w14:textId="77E89CD8" w:rsidR="0054231C" w:rsidRPr="002E5F1B" w:rsidRDefault="001717CA" w:rsidP="002E5F1B">
            <w:pPr>
              <w:pStyle w:val="Bezmezer"/>
              <w:ind w:right="98"/>
              <w:rPr>
                <w:rFonts w:asciiTheme="minorHAnsi" w:hAnsiTheme="minorHAnsi" w:cstheme="minorHAnsi"/>
                <w:sz w:val="18"/>
                <w:szCs w:val="18"/>
              </w:rPr>
            </w:pPr>
            <w:r>
              <w:rPr>
                <w:rFonts w:asciiTheme="minorHAnsi" w:hAnsiTheme="minorHAnsi"/>
                <w:sz w:val="18"/>
              </w:rPr>
              <w:t>Vlastní vzorky a kontroly extrakce</w:t>
            </w:r>
          </w:p>
        </w:tc>
        <w:tc>
          <w:tcPr>
            <w:tcW w:w="1517" w:type="dxa"/>
            <w:tcBorders>
              <w:top w:val="single" w:sz="4" w:space="0" w:color="auto"/>
              <w:bottom w:val="single" w:sz="4" w:space="0" w:color="auto"/>
            </w:tcBorders>
            <w:shd w:val="clear" w:color="auto" w:fill="F2FCFA"/>
            <w:vAlign w:val="center"/>
          </w:tcPr>
          <w:p w14:paraId="73BB06E8" w14:textId="77777777" w:rsidR="0054231C" w:rsidRPr="002E5F1B" w:rsidRDefault="001717CA" w:rsidP="002E5F1B">
            <w:pPr>
              <w:pStyle w:val="Bezmezer"/>
              <w:jc w:val="center"/>
              <w:rPr>
                <w:rFonts w:asciiTheme="minorHAnsi" w:hAnsiTheme="minorHAnsi" w:cstheme="minorHAnsi"/>
                <w:b/>
                <w:bCs/>
                <w:sz w:val="18"/>
                <w:szCs w:val="18"/>
              </w:rPr>
            </w:pPr>
            <w:proofErr w:type="spellStart"/>
            <w:r>
              <w:rPr>
                <w:rFonts w:asciiTheme="minorHAnsi" w:hAnsiTheme="minorHAnsi"/>
                <w:b/>
                <w:sz w:val="18"/>
              </w:rPr>
              <w:t>NTPCen</w:t>
            </w:r>
            <w:proofErr w:type="spellEnd"/>
          </w:p>
          <w:p w14:paraId="6904EA9D" w14:textId="6D2B132D" w:rsidR="0054231C" w:rsidRPr="002E5F1B" w:rsidRDefault="001717CA" w:rsidP="002E5F1B">
            <w:pPr>
              <w:pStyle w:val="Bezmezer"/>
              <w:jc w:val="center"/>
              <w:rPr>
                <w:rFonts w:asciiTheme="minorHAnsi" w:hAnsiTheme="minorHAnsi" w:cstheme="minorHAnsi"/>
                <w:sz w:val="18"/>
                <w:szCs w:val="18"/>
              </w:rPr>
            </w:pPr>
            <w:r>
              <w:rPr>
                <w:rFonts w:asciiTheme="minorHAnsi" w:hAnsiTheme="minorHAnsi"/>
                <w:sz w:val="18"/>
              </w:rPr>
              <w:t>Endogenní necílová pozitivní kontrola</w:t>
            </w:r>
          </w:p>
        </w:tc>
        <w:tc>
          <w:tcPr>
            <w:tcW w:w="7162" w:type="dxa"/>
            <w:tcBorders>
              <w:top w:val="single" w:sz="4" w:space="0" w:color="auto"/>
              <w:bottom w:val="single" w:sz="4" w:space="0" w:color="auto"/>
            </w:tcBorders>
            <w:shd w:val="clear" w:color="auto" w:fill="F2FCFA"/>
            <w:vAlign w:val="center"/>
          </w:tcPr>
          <w:p w14:paraId="7CA97E72" w14:textId="1C955493" w:rsidR="0054231C" w:rsidRPr="002E5F1B" w:rsidRDefault="001717CA" w:rsidP="002E5F1B">
            <w:pPr>
              <w:pStyle w:val="Bezmezer"/>
              <w:rPr>
                <w:rFonts w:asciiTheme="minorHAnsi" w:hAnsiTheme="minorHAnsi" w:cstheme="minorHAnsi"/>
                <w:sz w:val="18"/>
                <w:szCs w:val="18"/>
              </w:rPr>
            </w:pPr>
            <w:r>
              <w:rPr>
                <w:rFonts w:asciiTheme="minorHAnsi" w:hAnsiTheme="minorHAnsi"/>
                <w:sz w:val="18"/>
              </w:rPr>
              <w:t>Tato necílová pozitivní kontrola je</w:t>
            </w:r>
            <w:r>
              <w:rPr>
                <w:rFonts w:asciiTheme="minorHAnsi" w:hAnsiTheme="minorHAnsi"/>
                <w:b/>
                <w:sz w:val="18"/>
              </w:rPr>
              <w:t xml:space="preserve"> přirozeně přítomna v buňkách přežvýkavců</w:t>
            </w:r>
            <w:r>
              <w:rPr>
                <w:rFonts w:asciiTheme="minorHAnsi" w:hAnsiTheme="minorHAnsi"/>
                <w:sz w:val="18"/>
              </w:rPr>
              <w:t xml:space="preserve">. Používá se k ověření lýzy buněk a </w:t>
            </w:r>
            <w:r>
              <w:rPr>
                <w:rFonts w:asciiTheme="minorHAnsi" w:hAnsiTheme="minorHAnsi"/>
                <w:b/>
                <w:sz w:val="18"/>
              </w:rPr>
              <w:t>amplifikace necílového genu pomocí RT-qPCR</w:t>
            </w:r>
            <w:r>
              <w:rPr>
                <w:rFonts w:asciiTheme="minorHAnsi" w:hAnsiTheme="minorHAnsi"/>
                <w:sz w:val="18"/>
              </w:rPr>
              <w:t>.</w:t>
            </w:r>
          </w:p>
          <w:p w14:paraId="0D64CD75" w14:textId="77777777" w:rsidR="0054231C" w:rsidRPr="002E5F1B" w:rsidRDefault="001717CA" w:rsidP="002E5F1B">
            <w:pPr>
              <w:pStyle w:val="Bezmezer"/>
              <w:rPr>
                <w:rFonts w:asciiTheme="minorHAnsi" w:hAnsiTheme="minorHAnsi" w:cstheme="minorHAnsi"/>
                <w:sz w:val="18"/>
                <w:szCs w:val="18"/>
              </w:rPr>
            </w:pPr>
            <w:r>
              <w:rPr>
                <w:rFonts w:asciiTheme="minorHAnsi" w:hAnsiTheme="minorHAnsi"/>
                <w:b/>
                <w:sz w:val="18"/>
              </w:rPr>
              <w:t>Potvrzuje přítomnost</w:t>
            </w:r>
            <w:r>
              <w:rPr>
                <w:rFonts w:asciiTheme="minorHAnsi" w:hAnsiTheme="minorHAnsi"/>
                <w:sz w:val="18"/>
              </w:rPr>
              <w:t xml:space="preserve"> </w:t>
            </w:r>
            <w:r>
              <w:rPr>
                <w:rFonts w:asciiTheme="minorHAnsi" w:hAnsiTheme="minorHAnsi"/>
                <w:b/>
                <w:sz w:val="18"/>
              </w:rPr>
              <w:t>buněk</w:t>
            </w:r>
            <w:r>
              <w:rPr>
                <w:rFonts w:asciiTheme="minorHAnsi" w:hAnsiTheme="minorHAnsi"/>
                <w:sz w:val="18"/>
              </w:rPr>
              <w:t xml:space="preserve"> a může poskytnout informaci o </w:t>
            </w:r>
            <w:r>
              <w:rPr>
                <w:rFonts w:asciiTheme="minorHAnsi" w:hAnsiTheme="minorHAnsi"/>
                <w:b/>
                <w:sz w:val="18"/>
              </w:rPr>
              <w:t>stavu vzorku</w:t>
            </w:r>
            <w:r>
              <w:rPr>
                <w:rFonts w:asciiTheme="minorHAnsi" w:hAnsiTheme="minorHAnsi"/>
                <w:sz w:val="18"/>
              </w:rPr>
              <w:t>.</w:t>
            </w:r>
          </w:p>
        </w:tc>
      </w:tr>
    </w:tbl>
    <w:p w14:paraId="17E2F6DA" w14:textId="2F45B66D" w:rsidR="00F93AB5" w:rsidRDefault="00F93AB5" w:rsidP="00F93AB5">
      <w:pPr>
        <w:pStyle w:val="Bezmezer"/>
      </w:pPr>
      <w:r>
        <w:br w:type="page"/>
      </w:r>
    </w:p>
    <w:tbl>
      <w:tblPr>
        <w:tblOverlap w:val="never"/>
        <w:tblW w:w="9950" w:type="dxa"/>
        <w:tblInd w:w="10" w:type="dxa"/>
        <w:tblLayout w:type="fixed"/>
        <w:tblCellMar>
          <w:left w:w="10" w:type="dxa"/>
          <w:right w:w="10" w:type="dxa"/>
        </w:tblCellMar>
        <w:tblLook w:val="0000" w:firstRow="0" w:lastRow="0" w:firstColumn="0" w:lastColumn="0" w:noHBand="0" w:noVBand="0"/>
      </w:tblPr>
      <w:tblGrid>
        <w:gridCol w:w="9950"/>
      </w:tblGrid>
      <w:tr w:rsidR="0054231C" w:rsidRPr="00FA25B0" w14:paraId="58A78C18" w14:textId="77777777" w:rsidTr="00FA25B0">
        <w:trPr>
          <w:trHeight w:val="20"/>
        </w:trPr>
        <w:tc>
          <w:tcPr>
            <w:tcW w:w="9950" w:type="dxa"/>
            <w:shd w:val="clear" w:color="auto" w:fill="24B49C"/>
            <w:vAlign w:val="center"/>
          </w:tcPr>
          <w:p w14:paraId="3D28934B" w14:textId="77777777" w:rsidR="0054231C" w:rsidRPr="00FA25B0" w:rsidRDefault="001717CA" w:rsidP="00FA25B0">
            <w:pPr>
              <w:pStyle w:val="Bezmezer"/>
              <w:spacing w:before="60" w:after="60"/>
              <w:jc w:val="center"/>
              <w:rPr>
                <w:rFonts w:asciiTheme="minorHAnsi" w:hAnsiTheme="minorHAnsi" w:cstheme="minorHAnsi"/>
                <w:b/>
                <w:bCs/>
                <w:color w:val="FFFFFF" w:themeColor="background1"/>
                <w:sz w:val="22"/>
                <w:szCs w:val="22"/>
              </w:rPr>
            </w:pPr>
            <w:r>
              <w:rPr>
                <w:rFonts w:asciiTheme="minorHAnsi" w:hAnsiTheme="minorHAnsi"/>
                <w:b/>
                <w:color w:val="FFFFFF" w:themeColor="background1"/>
                <w:sz w:val="22"/>
              </w:rPr>
              <w:lastRenderedPageBreak/>
              <w:t>EXTRAKCE NUKLEOVÝCH KYSELIN</w:t>
            </w:r>
          </w:p>
        </w:tc>
      </w:tr>
    </w:tbl>
    <w:p w14:paraId="2EB66B7B" w14:textId="77777777" w:rsidR="0054231C" w:rsidRPr="00FA25B0" w:rsidRDefault="001717CA" w:rsidP="00FA25B0">
      <w:pPr>
        <w:pStyle w:val="Bezmezer"/>
        <w:spacing w:before="120" w:after="120"/>
        <w:jc w:val="both"/>
        <w:rPr>
          <w:rFonts w:asciiTheme="minorHAnsi" w:hAnsiTheme="minorHAnsi" w:cstheme="minorHAnsi"/>
          <w:sz w:val="18"/>
          <w:szCs w:val="18"/>
        </w:rPr>
      </w:pPr>
      <w:r>
        <w:rPr>
          <w:rFonts w:asciiTheme="minorHAnsi" w:hAnsiTheme="minorHAnsi"/>
          <w:sz w:val="18"/>
        </w:rPr>
        <w:t>Tato souprava byla validována pro následující extrakční metody: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44"/>
        <w:gridCol w:w="4349"/>
        <w:gridCol w:w="1786"/>
      </w:tblGrid>
      <w:tr w:rsidR="00FA25B0" w:rsidRPr="00FA25B0" w14:paraId="1CAAB6E1" w14:textId="77777777" w:rsidTr="00FA25B0">
        <w:trPr>
          <w:trHeight w:val="20"/>
        </w:trPr>
        <w:tc>
          <w:tcPr>
            <w:tcW w:w="3744" w:type="dxa"/>
            <w:tcBorders>
              <w:top w:val="single" w:sz="4" w:space="0" w:color="auto"/>
            </w:tcBorders>
            <w:shd w:val="clear" w:color="auto" w:fill="D6F6F0"/>
            <w:vAlign w:val="center"/>
          </w:tcPr>
          <w:p w14:paraId="274623B4" w14:textId="77777777" w:rsidR="0054231C" w:rsidRPr="00FA25B0" w:rsidRDefault="001717CA" w:rsidP="00FA25B0">
            <w:pPr>
              <w:pStyle w:val="Bezmezer"/>
              <w:jc w:val="both"/>
              <w:rPr>
                <w:rFonts w:asciiTheme="minorHAnsi" w:hAnsiTheme="minorHAnsi" w:cstheme="minorHAnsi"/>
                <w:color w:val="24B49C"/>
                <w:sz w:val="18"/>
                <w:szCs w:val="18"/>
              </w:rPr>
            </w:pPr>
            <w:r>
              <w:rPr>
                <w:rFonts w:asciiTheme="minorHAnsi" w:hAnsiTheme="minorHAnsi"/>
                <w:color w:val="24B49C"/>
                <w:sz w:val="18"/>
              </w:rPr>
              <w:t>POPIS</w:t>
            </w:r>
          </w:p>
        </w:tc>
        <w:tc>
          <w:tcPr>
            <w:tcW w:w="4349" w:type="dxa"/>
            <w:tcBorders>
              <w:top w:val="single" w:sz="4" w:space="0" w:color="auto"/>
            </w:tcBorders>
            <w:shd w:val="clear" w:color="auto" w:fill="D6F6F0"/>
            <w:vAlign w:val="center"/>
          </w:tcPr>
          <w:p w14:paraId="48D477F2" w14:textId="77777777" w:rsidR="0054231C" w:rsidRPr="00FA25B0" w:rsidRDefault="001717CA" w:rsidP="00FA25B0">
            <w:pPr>
              <w:pStyle w:val="Bezmezer"/>
              <w:jc w:val="both"/>
              <w:rPr>
                <w:rFonts w:asciiTheme="minorHAnsi" w:hAnsiTheme="minorHAnsi" w:cstheme="minorHAnsi"/>
                <w:color w:val="24B49C"/>
                <w:sz w:val="18"/>
                <w:szCs w:val="18"/>
              </w:rPr>
            </w:pPr>
            <w:r>
              <w:rPr>
                <w:rFonts w:asciiTheme="minorHAnsi" w:hAnsiTheme="minorHAnsi"/>
                <w:color w:val="24B49C"/>
                <w:sz w:val="18"/>
              </w:rPr>
              <w:t>NÁZEV VÝROBKU</w:t>
            </w:r>
          </w:p>
        </w:tc>
        <w:tc>
          <w:tcPr>
            <w:tcW w:w="1786" w:type="dxa"/>
            <w:tcBorders>
              <w:top w:val="single" w:sz="4" w:space="0" w:color="auto"/>
            </w:tcBorders>
            <w:shd w:val="clear" w:color="auto" w:fill="D6F6F0"/>
            <w:vAlign w:val="center"/>
          </w:tcPr>
          <w:p w14:paraId="1A0A6AAA" w14:textId="77777777" w:rsidR="0054231C" w:rsidRPr="00FA25B0" w:rsidRDefault="001717CA" w:rsidP="00FA25B0">
            <w:pPr>
              <w:pStyle w:val="Bezmezer"/>
              <w:jc w:val="both"/>
              <w:rPr>
                <w:rFonts w:asciiTheme="minorHAnsi" w:hAnsiTheme="minorHAnsi" w:cstheme="minorHAnsi"/>
                <w:color w:val="24B49C"/>
                <w:sz w:val="18"/>
                <w:szCs w:val="18"/>
              </w:rPr>
            </w:pPr>
            <w:r>
              <w:rPr>
                <w:rFonts w:asciiTheme="minorHAnsi" w:hAnsiTheme="minorHAnsi"/>
                <w:color w:val="24B49C"/>
                <w:sz w:val="18"/>
              </w:rPr>
              <w:t>KÓD VÝROBKU</w:t>
            </w:r>
          </w:p>
        </w:tc>
      </w:tr>
      <w:tr w:rsidR="0054231C" w:rsidRPr="00FA25B0" w14:paraId="7DC45251" w14:textId="77777777" w:rsidTr="00FA25B0">
        <w:trPr>
          <w:trHeight w:val="20"/>
        </w:trPr>
        <w:tc>
          <w:tcPr>
            <w:tcW w:w="3744" w:type="dxa"/>
            <w:tcBorders>
              <w:top w:val="single" w:sz="4" w:space="0" w:color="auto"/>
            </w:tcBorders>
            <w:shd w:val="clear" w:color="auto" w:fill="F2FCFA"/>
            <w:vAlign w:val="center"/>
          </w:tcPr>
          <w:p w14:paraId="3850805D" w14:textId="77777777" w:rsidR="004152B8" w:rsidRDefault="001717CA" w:rsidP="00FA25B0">
            <w:pPr>
              <w:pStyle w:val="Bezmezer"/>
              <w:jc w:val="both"/>
              <w:rPr>
                <w:rFonts w:asciiTheme="minorHAnsi" w:hAnsiTheme="minorHAnsi"/>
                <w:sz w:val="18"/>
              </w:rPr>
            </w:pPr>
            <w:r>
              <w:rPr>
                <w:rFonts w:asciiTheme="minorHAnsi" w:hAnsiTheme="minorHAnsi"/>
                <w:sz w:val="18"/>
              </w:rPr>
              <w:t xml:space="preserve">Souprava pro rychlou přímou lýzu vzorku </w:t>
            </w:r>
          </w:p>
          <w:p w14:paraId="5C369547" w14:textId="6065B152"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z ušního zářezu</w:t>
            </w:r>
          </w:p>
        </w:tc>
        <w:tc>
          <w:tcPr>
            <w:tcW w:w="4349" w:type="dxa"/>
            <w:tcBorders>
              <w:top w:val="single" w:sz="4" w:space="0" w:color="auto"/>
            </w:tcBorders>
            <w:shd w:val="clear" w:color="auto" w:fill="F2FCFA"/>
            <w:vAlign w:val="center"/>
          </w:tcPr>
          <w:p w14:paraId="4DDB7867" w14:textId="77777777" w:rsidR="004152B8" w:rsidRDefault="001717CA" w:rsidP="00FA25B0">
            <w:pPr>
              <w:pStyle w:val="Bezmezer"/>
              <w:jc w:val="both"/>
              <w:rPr>
                <w:rFonts w:asciiTheme="minorHAnsi" w:hAnsiTheme="minorHAnsi"/>
                <w:sz w:val="18"/>
              </w:rPr>
            </w:pPr>
            <w:r>
              <w:rPr>
                <w:rFonts w:asciiTheme="minorHAnsi" w:hAnsiTheme="minorHAnsi"/>
                <w:sz w:val="18"/>
              </w:rPr>
              <w:t xml:space="preserve">Souprava pro snadnou přípravu vzorků z ušních zářezů </w:t>
            </w:r>
          </w:p>
          <w:p w14:paraId="35099FD5" w14:textId="119797C1"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ID Gene 2.0</w:t>
            </w:r>
          </w:p>
        </w:tc>
        <w:tc>
          <w:tcPr>
            <w:tcW w:w="1786" w:type="dxa"/>
            <w:tcBorders>
              <w:top w:val="single" w:sz="4" w:space="0" w:color="auto"/>
            </w:tcBorders>
            <w:shd w:val="clear" w:color="auto" w:fill="F2FCFA"/>
            <w:vAlign w:val="center"/>
          </w:tcPr>
          <w:p w14:paraId="4D457C74" w14:textId="77777777" w:rsidR="0054231C" w:rsidRPr="00493A95" w:rsidRDefault="001717CA" w:rsidP="00FA25B0">
            <w:pPr>
              <w:pStyle w:val="Bezmezer"/>
              <w:jc w:val="both"/>
              <w:rPr>
                <w:rFonts w:asciiTheme="minorHAnsi" w:hAnsiTheme="minorHAnsi"/>
                <w:sz w:val="18"/>
                <w:shd w:val="clear" w:color="auto" w:fill="D9D9D9" w:themeFill="background1" w:themeFillShade="D9"/>
              </w:rPr>
            </w:pPr>
            <w:r w:rsidRPr="00493A95">
              <w:rPr>
                <w:rFonts w:asciiTheme="minorHAnsi" w:hAnsiTheme="minorHAnsi"/>
                <w:sz w:val="18"/>
                <w:shd w:val="clear" w:color="auto" w:fill="D9D9D9" w:themeFill="background1" w:themeFillShade="D9"/>
              </w:rPr>
              <w:t>EZNOTCHV2</w:t>
            </w:r>
          </w:p>
        </w:tc>
      </w:tr>
      <w:tr w:rsidR="0054231C" w:rsidRPr="00FA25B0" w14:paraId="5E200868" w14:textId="77777777" w:rsidTr="00FA25B0">
        <w:trPr>
          <w:trHeight w:val="20"/>
        </w:trPr>
        <w:tc>
          <w:tcPr>
            <w:tcW w:w="3744" w:type="dxa"/>
            <w:vMerge w:val="restart"/>
            <w:tcBorders>
              <w:top w:val="single" w:sz="4" w:space="0" w:color="auto"/>
            </w:tcBorders>
            <w:shd w:val="clear" w:color="auto" w:fill="F2FCFA"/>
            <w:vAlign w:val="center"/>
          </w:tcPr>
          <w:p w14:paraId="1305B554" w14:textId="77777777" w:rsidR="004152B8" w:rsidRDefault="001717CA" w:rsidP="00FA25B0">
            <w:pPr>
              <w:pStyle w:val="Bezmezer"/>
              <w:jc w:val="both"/>
              <w:rPr>
                <w:rFonts w:asciiTheme="minorHAnsi" w:hAnsiTheme="minorHAnsi"/>
                <w:sz w:val="18"/>
              </w:rPr>
            </w:pPr>
            <w:r>
              <w:rPr>
                <w:rFonts w:asciiTheme="minorHAnsi" w:hAnsiTheme="minorHAnsi"/>
                <w:sz w:val="18"/>
              </w:rPr>
              <w:t xml:space="preserve">Souprava pro extrakci nukleových kyselin </w:t>
            </w:r>
          </w:p>
          <w:p w14:paraId="6F96E802" w14:textId="03594701"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s magnetickými kuličkami</w:t>
            </w:r>
          </w:p>
        </w:tc>
        <w:tc>
          <w:tcPr>
            <w:tcW w:w="4349" w:type="dxa"/>
            <w:tcBorders>
              <w:top w:val="single" w:sz="4" w:space="0" w:color="auto"/>
            </w:tcBorders>
            <w:shd w:val="clear" w:color="auto" w:fill="F2FCFA"/>
            <w:vAlign w:val="center"/>
          </w:tcPr>
          <w:p w14:paraId="0B4F74DD" w14:textId="7FA57005"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Univerzální magnetická extrakční sada ID Gene</w:t>
            </w:r>
          </w:p>
        </w:tc>
        <w:tc>
          <w:tcPr>
            <w:tcW w:w="1786" w:type="dxa"/>
            <w:tcBorders>
              <w:top w:val="single" w:sz="4" w:space="0" w:color="auto"/>
            </w:tcBorders>
            <w:shd w:val="clear" w:color="auto" w:fill="F2FCFA"/>
            <w:vAlign w:val="center"/>
          </w:tcPr>
          <w:p w14:paraId="0242F790" w14:textId="77777777" w:rsidR="0054231C" w:rsidRPr="00493A95" w:rsidRDefault="001717CA" w:rsidP="00FA25B0">
            <w:pPr>
              <w:pStyle w:val="Bezmezer"/>
              <w:jc w:val="both"/>
              <w:rPr>
                <w:rFonts w:asciiTheme="minorHAnsi" w:hAnsiTheme="minorHAnsi"/>
                <w:sz w:val="18"/>
                <w:shd w:val="clear" w:color="auto" w:fill="D9D9D9" w:themeFill="background1" w:themeFillShade="D9"/>
              </w:rPr>
            </w:pPr>
            <w:r w:rsidRPr="00493A95">
              <w:rPr>
                <w:rFonts w:asciiTheme="minorHAnsi" w:hAnsiTheme="minorHAnsi"/>
                <w:sz w:val="18"/>
                <w:shd w:val="clear" w:color="auto" w:fill="D9D9D9" w:themeFill="background1" w:themeFillShade="D9"/>
              </w:rPr>
              <w:t>MAG192/MAG384</w:t>
            </w:r>
          </w:p>
        </w:tc>
      </w:tr>
      <w:tr w:rsidR="0054231C" w:rsidRPr="00FA25B0" w14:paraId="3765F0B9" w14:textId="77777777" w:rsidTr="00FA25B0">
        <w:trPr>
          <w:trHeight w:val="20"/>
        </w:trPr>
        <w:tc>
          <w:tcPr>
            <w:tcW w:w="3744" w:type="dxa"/>
            <w:vMerge/>
            <w:shd w:val="clear" w:color="auto" w:fill="F2FCFA"/>
            <w:vAlign w:val="center"/>
          </w:tcPr>
          <w:p w14:paraId="0DEF675C" w14:textId="77777777" w:rsidR="0054231C" w:rsidRPr="00FA25B0" w:rsidRDefault="0054231C" w:rsidP="00FA25B0">
            <w:pPr>
              <w:pStyle w:val="Bezmezer"/>
              <w:jc w:val="both"/>
              <w:rPr>
                <w:rFonts w:asciiTheme="minorHAnsi" w:hAnsiTheme="minorHAnsi" w:cstheme="minorHAnsi"/>
                <w:sz w:val="18"/>
                <w:szCs w:val="18"/>
              </w:rPr>
            </w:pPr>
          </w:p>
        </w:tc>
        <w:tc>
          <w:tcPr>
            <w:tcW w:w="4349" w:type="dxa"/>
            <w:tcBorders>
              <w:top w:val="single" w:sz="4" w:space="0" w:color="auto"/>
            </w:tcBorders>
            <w:shd w:val="clear" w:color="auto" w:fill="F2FCFA"/>
            <w:vAlign w:val="center"/>
          </w:tcPr>
          <w:p w14:paraId="345CFC47" w14:textId="08C776C4"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Souprava pro rychlou extrakci ID Gene Mag</w:t>
            </w:r>
          </w:p>
        </w:tc>
        <w:tc>
          <w:tcPr>
            <w:tcW w:w="1786" w:type="dxa"/>
            <w:tcBorders>
              <w:top w:val="single" w:sz="4" w:space="0" w:color="auto"/>
            </w:tcBorders>
            <w:shd w:val="clear" w:color="auto" w:fill="F2FCFA"/>
            <w:vAlign w:val="center"/>
          </w:tcPr>
          <w:p w14:paraId="6E47110C" w14:textId="77777777" w:rsidR="0054231C" w:rsidRPr="00493A95" w:rsidRDefault="001717CA" w:rsidP="00FA25B0">
            <w:pPr>
              <w:pStyle w:val="Bezmezer"/>
              <w:jc w:val="both"/>
              <w:rPr>
                <w:rFonts w:asciiTheme="minorHAnsi" w:hAnsiTheme="minorHAnsi"/>
                <w:sz w:val="18"/>
                <w:shd w:val="clear" w:color="auto" w:fill="D9D9D9" w:themeFill="background1" w:themeFillShade="D9"/>
              </w:rPr>
            </w:pPr>
            <w:r w:rsidRPr="00493A95">
              <w:rPr>
                <w:rFonts w:asciiTheme="minorHAnsi" w:hAnsiTheme="minorHAnsi"/>
                <w:sz w:val="18"/>
                <w:shd w:val="clear" w:color="auto" w:fill="D9D9D9" w:themeFill="background1" w:themeFillShade="D9"/>
              </w:rPr>
              <w:t>MAGFAST384</w:t>
            </w:r>
          </w:p>
        </w:tc>
      </w:tr>
      <w:tr w:rsidR="0054231C" w:rsidRPr="00FA25B0" w14:paraId="512707EC" w14:textId="77777777" w:rsidTr="00FA25B0">
        <w:trPr>
          <w:trHeight w:val="20"/>
        </w:trPr>
        <w:tc>
          <w:tcPr>
            <w:tcW w:w="3744" w:type="dxa"/>
            <w:tcBorders>
              <w:top w:val="single" w:sz="4" w:space="0" w:color="auto"/>
              <w:bottom w:val="single" w:sz="4" w:space="0" w:color="auto"/>
            </w:tcBorders>
            <w:shd w:val="clear" w:color="auto" w:fill="F2FCFA"/>
            <w:vAlign w:val="center"/>
          </w:tcPr>
          <w:p w14:paraId="63E1B4A0" w14:textId="77777777" w:rsidR="004152B8" w:rsidRDefault="001717CA" w:rsidP="00FA25B0">
            <w:pPr>
              <w:pStyle w:val="Bezmezer"/>
              <w:jc w:val="both"/>
              <w:rPr>
                <w:rFonts w:asciiTheme="minorHAnsi" w:hAnsiTheme="minorHAnsi"/>
                <w:sz w:val="18"/>
              </w:rPr>
            </w:pPr>
            <w:r>
              <w:rPr>
                <w:rFonts w:asciiTheme="minorHAnsi" w:hAnsiTheme="minorHAnsi"/>
                <w:sz w:val="18"/>
              </w:rPr>
              <w:t xml:space="preserve">Souprava pro extrakci nukleových kyselin </w:t>
            </w:r>
          </w:p>
          <w:p w14:paraId="5CD0AA51" w14:textId="5D0A0153"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s kolonami</w:t>
            </w:r>
          </w:p>
        </w:tc>
        <w:tc>
          <w:tcPr>
            <w:tcW w:w="4349" w:type="dxa"/>
            <w:tcBorders>
              <w:top w:val="single" w:sz="4" w:space="0" w:color="auto"/>
              <w:bottom w:val="single" w:sz="4" w:space="0" w:color="auto"/>
            </w:tcBorders>
            <w:shd w:val="clear" w:color="auto" w:fill="F2FCFA"/>
            <w:vAlign w:val="center"/>
          </w:tcPr>
          <w:p w14:paraId="4C22DFB5" w14:textId="6723F5EC"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Univerzální odstředivá extrakční souprava ID Gene</w:t>
            </w:r>
          </w:p>
        </w:tc>
        <w:tc>
          <w:tcPr>
            <w:tcW w:w="1786" w:type="dxa"/>
            <w:tcBorders>
              <w:top w:val="single" w:sz="4" w:space="0" w:color="auto"/>
              <w:bottom w:val="single" w:sz="4" w:space="0" w:color="auto"/>
            </w:tcBorders>
            <w:shd w:val="clear" w:color="auto" w:fill="F2FCFA"/>
            <w:vAlign w:val="center"/>
          </w:tcPr>
          <w:p w14:paraId="70ED0D60" w14:textId="77777777" w:rsidR="0054231C" w:rsidRPr="00493A95" w:rsidRDefault="001717CA" w:rsidP="00FA25B0">
            <w:pPr>
              <w:pStyle w:val="Bezmezer"/>
              <w:jc w:val="both"/>
              <w:rPr>
                <w:rFonts w:asciiTheme="minorHAnsi" w:hAnsiTheme="minorHAnsi"/>
                <w:sz w:val="18"/>
                <w:shd w:val="clear" w:color="auto" w:fill="D9D9D9" w:themeFill="background1" w:themeFillShade="D9"/>
              </w:rPr>
            </w:pPr>
            <w:r w:rsidRPr="00493A95">
              <w:rPr>
                <w:rFonts w:asciiTheme="minorHAnsi" w:hAnsiTheme="minorHAnsi"/>
                <w:sz w:val="18"/>
                <w:shd w:val="clear" w:color="auto" w:fill="D9D9D9" w:themeFill="background1" w:themeFillShade="D9"/>
              </w:rPr>
              <w:t>SPIN50/SPIN250</w:t>
            </w:r>
          </w:p>
        </w:tc>
      </w:tr>
    </w:tbl>
    <w:p w14:paraId="0F557683" w14:textId="77777777" w:rsidR="00FA25B0" w:rsidRDefault="00FA25B0" w:rsidP="00FA25B0">
      <w:pPr>
        <w:pStyle w:val="Bezmezer"/>
        <w:jc w:val="both"/>
        <w:rPr>
          <w:rFonts w:asciiTheme="minorHAnsi" w:hAnsiTheme="minorHAnsi" w:cstheme="minorHAnsi"/>
          <w:sz w:val="18"/>
          <w:szCs w:val="18"/>
        </w:rPr>
      </w:pPr>
      <w:bookmarkStart w:id="7" w:name="bookmark7"/>
    </w:p>
    <w:p w14:paraId="39E45896" w14:textId="77777777" w:rsidR="00FA25B0" w:rsidRPr="00FA25B0" w:rsidRDefault="001717CA" w:rsidP="00FA25B0">
      <w:pPr>
        <w:pStyle w:val="Bezmezer"/>
        <w:jc w:val="both"/>
        <w:rPr>
          <w:rFonts w:asciiTheme="minorHAnsi" w:hAnsiTheme="minorHAnsi" w:cstheme="minorHAnsi"/>
          <w:b/>
          <w:bCs/>
          <w:sz w:val="18"/>
          <w:szCs w:val="18"/>
        </w:rPr>
      </w:pPr>
      <w:r>
        <w:rPr>
          <w:rFonts w:asciiTheme="minorHAnsi" w:hAnsiTheme="minorHAnsi"/>
          <w:b/>
          <w:sz w:val="18"/>
        </w:rPr>
        <w:t>Protokoly o předúpravě a extrakci vzorků a kontrol pro tyto extrakční soupravy jsou k dispozici na vyžádání na adrese</w:t>
      </w:r>
    </w:p>
    <w:p w14:paraId="6167BFE0" w14:textId="67322457" w:rsidR="0054231C" w:rsidRPr="00FA25B0" w:rsidRDefault="001717CA" w:rsidP="00FA25B0">
      <w:pPr>
        <w:pStyle w:val="Bezmezer"/>
        <w:spacing w:after="120"/>
        <w:jc w:val="both"/>
        <w:rPr>
          <w:rFonts w:asciiTheme="minorHAnsi" w:hAnsiTheme="minorHAnsi" w:cstheme="minorHAnsi"/>
          <w:b/>
          <w:bCs/>
          <w:sz w:val="18"/>
          <w:szCs w:val="18"/>
          <w:u w:val="single"/>
        </w:rPr>
      </w:pPr>
      <w:r>
        <w:rPr>
          <w:rFonts w:asciiTheme="minorHAnsi" w:hAnsiTheme="minorHAnsi"/>
          <w:b/>
          <w:sz w:val="18"/>
          <w:u w:val="single"/>
        </w:rPr>
        <w:t>info@innovative-diagnostics.com.</w:t>
      </w:r>
      <w:bookmarkEnd w:id="7"/>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12"/>
      </w:tblGrid>
      <w:tr w:rsidR="0054231C" w:rsidRPr="00FA25B0" w14:paraId="73B8F53A" w14:textId="77777777" w:rsidTr="00FA25B0">
        <w:trPr>
          <w:trHeight w:val="20"/>
        </w:trPr>
        <w:tc>
          <w:tcPr>
            <w:tcW w:w="9912" w:type="dxa"/>
            <w:shd w:val="clear" w:color="auto" w:fill="D6F6F0"/>
            <w:vAlign w:val="bottom"/>
          </w:tcPr>
          <w:p w14:paraId="6438D7BA" w14:textId="77777777" w:rsidR="0054231C" w:rsidRPr="00FA25B0" w:rsidRDefault="001717CA" w:rsidP="00FA25B0">
            <w:pPr>
              <w:pStyle w:val="Bezmezer"/>
              <w:jc w:val="center"/>
              <w:rPr>
                <w:rFonts w:asciiTheme="minorHAnsi" w:hAnsiTheme="minorHAnsi" w:cstheme="minorHAnsi"/>
                <w:b/>
                <w:bCs/>
                <w:sz w:val="18"/>
                <w:szCs w:val="18"/>
              </w:rPr>
            </w:pPr>
            <w:r>
              <w:rPr>
                <w:rFonts w:asciiTheme="minorHAnsi" w:hAnsiTheme="minorHAnsi"/>
                <w:b/>
                <w:color w:val="FF0000"/>
                <w:sz w:val="22"/>
              </w:rPr>
              <w:t>Důležité upozornění</w:t>
            </w:r>
          </w:p>
        </w:tc>
      </w:tr>
      <w:tr w:rsidR="0054231C" w:rsidRPr="00FA25B0" w14:paraId="5A95046D" w14:textId="77777777" w:rsidTr="00FA25B0">
        <w:trPr>
          <w:trHeight w:val="20"/>
        </w:trPr>
        <w:tc>
          <w:tcPr>
            <w:tcW w:w="9912" w:type="dxa"/>
            <w:shd w:val="clear" w:color="auto" w:fill="D6F6F0"/>
          </w:tcPr>
          <w:p w14:paraId="19A4992D" w14:textId="31BDDC34" w:rsidR="0054231C" w:rsidRPr="00FA25B0" w:rsidRDefault="001717CA" w:rsidP="00FA25B0">
            <w:pPr>
              <w:pStyle w:val="Bezmezer"/>
              <w:ind w:left="128" w:right="133"/>
              <w:jc w:val="both"/>
              <w:rPr>
                <w:rFonts w:asciiTheme="minorHAnsi" w:hAnsiTheme="minorHAnsi" w:cstheme="minorHAnsi"/>
                <w:b/>
                <w:bCs/>
                <w:sz w:val="18"/>
                <w:szCs w:val="18"/>
              </w:rPr>
            </w:pPr>
            <w:r>
              <w:rPr>
                <w:rFonts w:asciiTheme="minorHAnsi" w:hAnsiTheme="minorHAnsi"/>
                <w:b/>
                <w:sz w:val="18"/>
              </w:rPr>
              <w:t xml:space="preserve">Ačkoli qPCR testy z řady produktů </w:t>
            </w:r>
            <w:proofErr w:type="spellStart"/>
            <w:r>
              <w:rPr>
                <w:rFonts w:asciiTheme="minorHAnsi" w:hAnsiTheme="minorHAnsi"/>
                <w:b/>
                <w:sz w:val="18"/>
              </w:rPr>
              <w:t>IDvet</w:t>
            </w:r>
            <w:proofErr w:type="spellEnd"/>
            <w:r>
              <w:rPr>
                <w:rFonts w:asciiTheme="minorHAnsi" w:hAnsiTheme="minorHAnsi"/>
                <w:b/>
                <w:sz w:val="18"/>
              </w:rPr>
              <w:t xml:space="preserve"> lze použít s extrakčními soupravami od jiných dodavatelů, je důležité nás kontaktovat PŘED provedením testů, abychom ověřili kompatibilitu.</w:t>
            </w:r>
          </w:p>
        </w:tc>
      </w:tr>
    </w:tbl>
    <w:p w14:paraId="21D7A277" w14:textId="77777777" w:rsidR="0054231C" w:rsidRPr="00FA25B0" w:rsidRDefault="001717CA" w:rsidP="00FA25B0">
      <w:pPr>
        <w:pStyle w:val="Bezmezer"/>
        <w:spacing w:before="120" w:after="120"/>
        <w:jc w:val="both"/>
        <w:rPr>
          <w:rFonts w:asciiTheme="minorHAnsi" w:hAnsiTheme="minorHAnsi" w:cstheme="minorHAnsi"/>
          <w:sz w:val="18"/>
          <w:szCs w:val="18"/>
        </w:rPr>
      </w:pPr>
      <w:r>
        <w:rPr>
          <w:rFonts w:asciiTheme="minorHAnsi" w:hAnsiTheme="minorHAnsi"/>
          <w:sz w:val="18"/>
        </w:rPr>
        <w:t>Testovací objemy pro extrakci kontrol jsou uvedeny v tabulce níže.</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859"/>
        <w:gridCol w:w="6072"/>
      </w:tblGrid>
      <w:tr w:rsidR="00FA25B0" w:rsidRPr="00FA25B0" w14:paraId="4182DA27" w14:textId="77777777" w:rsidTr="00FA25B0">
        <w:trPr>
          <w:trHeight w:val="20"/>
        </w:trPr>
        <w:tc>
          <w:tcPr>
            <w:tcW w:w="3859" w:type="dxa"/>
            <w:tcBorders>
              <w:top w:val="single" w:sz="4" w:space="0" w:color="auto"/>
            </w:tcBorders>
            <w:shd w:val="clear" w:color="auto" w:fill="D6F6F0"/>
            <w:vAlign w:val="center"/>
          </w:tcPr>
          <w:p w14:paraId="6880730A" w14:textId="77777777" w:rsidR="0054231C" w:rsidRPr="00FA25B0" w:rsidRDefault="001717CA" w:rsidP="00FA25B0">
            <w:pPr>
              <w:pStyle w:val="Bezmezer"/>
              <w:jc w:val="both"/>
              <w:rPr>
                <w:rFonts w:asciiTheme="minorHAnsi" w:hAnsiTheme="minorHAnsi" w:cstheme="minorHAnsi"/>
                <w:color w:val="24B49C"/>
                <w:sz w:val="18"/>
                <w:szCs w:val="18"/>
              </w:rPr>
            </w:pPr>
            <w:r>
              <w:rPr>
                <w:rFonts w:asciiTheme="minorHAnsi" w:hAnsiTheme="minorHAnsi"/>
                <w:color w:val="24B49C"/>
                <w:sz w:val="18"/>
              </w:rPr>
              <w:t>KONTROLA</w:t>
            </w:r>
          </w:p>
        </w:tc>
        <w:tc>
          <w:tcPr>
            <w:tcW w:w="6072" w:type="dxa"/>
            <w:tcBorders>
              <w:top w:val="single" w:sz="4" w:space="0" w:color="auto"/>
            </w:tcBorders>
            <w:shd w:val="clear" w:color="auto" w:fill="D6F6F0"/>
            <w:vAlign w:val="center"/>
          </w:tcPr>
          <w:p w14:paraId="22CA2F3C" w14:textId="77777777" w:rsidR="0054231C" w:rsidRPr="00FA25B0" w:rsidRDefault="001717CA" w:rsidP="00FA25B0">
            <w:pPr>
              <w:pStyle w:val="Bezmezer"/>
              <w:jc w:val="both"/>
              <w:rPr>
                <w:rFonts w:asciiTheme="minorHAnsi" w:hAnsiTheme="minorHAnsi" w:cstheme="minorHAnsi"/>
                <w:color w:val="24B49C"/>
                <w:sz w:val="18"/>
                <w:szCs w:val="18"/>
              </w:rPr>
            </w:pPr>
            <w:r>
              <w:rPr>
                <w:rFonts w:asciiTheme="minorHAnsi" w:hAnsiTheme="minorHAnsi"/>
                <w:color w:val="24B49C"/>
                <w:sz w:val="18"/>
              </w:rPr>
              <w:t>OBJEM</w:t>
            </w:r>
          </w:p>
        </w:tc>
      </w:tr>
      <w:tr w:rsidR="0054231C" w:rsidRPr="00FA25B0" w14:paraId="17CF3C2E" w14:textId="77777777" w:rsidTr="00FA25B0">
        <w:trPr>
          <w:trHeight w:val="20"/>
        </w:trPr>
        <w:tc>
          <w:tcPr>
            <w:tcW w:w="3859" w:type="dxa"/>
            <w:tcBorders>
              <w:top w:val="single" w:sz="4" w:space="0" w:color="auto"/>
            </w:tcBorders>
            <w:shd w:val="clear" w:color="auto" w:fill="F2FCFA"/>
            <w:vAlign w:val="center"/>
          </w:tcPr>
          <w:p w14:paraId="53F7DD56" w14:textId="77777777"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PEC-BVDV</w:t>
            </w:r>
          </w:p>
        </w:tc>
        <w:tc>
          <w:tcPr>
            <w:tcW w:w="6072" w:type="dxa"/>
            <w:tcBorders>
              <w:top w:val="single" w:sz="4" w:space="0" w:color="auto"/>
            </w:tcBorders>
            <w:shd w:val="clear" w:color="auto" w:fill="F2FCFA"/>
            <w:vAlign w:val="center"/>
          </w:tcPr>
          <w:p w14:paraId="66F31DE8" w14:textId="23B008EE"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50 µl</w:t>
            </w:r>
          </w:p>
        </w:tc>
      </w:tr>
      <w:tr w:rsidR="0054231C" w:rsidRPr="00FA25B0" w14:paraId="751A402E" w14:textId="77777777" w:rsidTr="00FA25B0">
        <w:trPr>
          <w:trHeight w:val="20"/>
        </w:trPr>
        <w:tc>
          <w:tcPr>
            <w:tcW w:w="3859" w:type="dxa"/>
            <w:tcBorders>
              <w:top w:val="single" w:sz="4" w:space="0" w:color="auto"/>
            </w:tcBorders>
            <w:shd w:val="clear" w:color="auto" w:fill="F2FCFA"/>
            <w:vAlign w:val="center"/>
          </w:tcPr>
          <w:p w14:paraId="04445D99" w14:textId="77777777"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TPC-EN-BVD</w:t>
            </w:r>
          </w:p>
        </w:tc>
        <w:tc>
          <w:tcPr>
            <w:tcW w:w="6072" w:type="dxa"/>
            <w:tcBorders>
              <w:top w:val="single" w:sz="4" w:space="0" w:color="auto"/>
            </w:tcBorders>
            <w:shd w:val="clear" w:color="auto" w:fill="F2FCFA"/>
            <w:vAlign w:val="center"/>
          </w:tcPr>
          <w:p w14:paraId="4DC7627D" w14:textId="64E4D3A5"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50 µl</w:t>
            </w:r>
          </w:p>
        </w:tc>
      </w:tr>
      <w:tr w:rsidR="0054231C" w:rsidRPr="00FA25B0" w14:paraId="6FB8F5AC" w14:textId="77777777" w:rsidTr="00FA25B0">
        <w:trPr>
          <w:trHeight w:val="20"/>
        </w:trPr>
        <w:tc>
          <w:tcPr>
            <w:tcW w:w="3859" w:type="dxa"/>
            <w:tcBorders>
              <w:top w:val="single" w:sz="4" w:space="0" w:color="auto"/>
              <w:bottom w:val="single" w:sz="4" w:space="0" w:color="auto"/>
            </w:tcBorders>
            <w:shd w:val="clear" w:color="auto" w:fill="F2FCFA"/>
            <w:vAlign w:val="center"/>
          </w:tcPr>
          <w:p w14:paraId="0B1D1EB3" w14:textId="77777777"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sz w:val="18"/>
              </w:rPr>
              <w:t>NTPC-(EN)-BVDV2</w:t>
            </w:r>
          </w:p>
        </w:tc>
        <w:tc>
          <w:tcPr>
            <w:tcW w:w="6072" w:type="dxa"/>
            <w:tcBorders>
              <w:top w:val="single" w:sz="4" w:space="0" w:color="auto"/>
              <w:bottom w:val="single" w:sz="4" w:space="0" w:color="auto"/>
            </w:tcBorders>
            <w:shd w:val="clear" w:color="auto" w:fill="F2FCFA"/>
            <w:vAlign w:val="center"/>
          </w:tcPr>
          <w:p w14:paraId="772F6169" w14:textId="5D9FDA23" w:rsidR="0054231C" w:rsidRPr="00FA25B0" w:rsidRDefault="001717CA" w:rsidP="00FA25B0">
            <w:pPr>
              <w:pStyle w:val="Bezmezer"/>
              <w:jc w:val="both"/>
              <w:rPr>
                <w:rFonts w:asciiTheme="minorHAnsi" w:hAnsiTheme="minorHAnsi" w:cstheme="minorHAnsi"/>
                <w:sz w:val="18"/>
                <w:szCs w:val="18"/>
              </w:rPr>
            </w:pPr>
            <w:r>
              <w:rPr>
                <w:rFonts w:asciiTheme="minorHAnsi" w:hAnsiTheme="minorHAnsi"/>
                <w:b/>
                <w:sz w:val="18"/>
              </w:rPr>
              <w:t>Ke každému vzorku</w:t>
            </w:r>
            <w:r>
              <w:rPr>
                <w:rFonts w:asciiTheme="minorHAnsi" w:hAnsiTheme="minorHAnsi"/>
                <w:b/>
                <w:bCs/>
                <w:sz w:val="18"/>
              </w:rPr>
              <w:t>,</w:t>
            </w:r>
            <w:r>
              <w:rPr>
                <w:rFonts w:asciiTheme="minorHAnsi" w:hAnsiTheme="minorHAnsi"/>
                <w:sz w:val="18"/>
              </w:rPr>
              <w:t xml:space="preserve"> </w:t>
            </w:r>
            <w:r>
              <w:rPr>
                <w:rFonts w:asciiTheme="minorHAnsi" w:hAnsiTheme="minorHAnsi"/>
                <w:b/>
                <w:sz w:val="18"/>
              </w:rPr>
              <w:t xml:space="preserve">NEC, PEC-BVDV a TPC-EN-BVD </w:t>
            </w:r>
            <w:r w:rsidR="00057473">
              <w:rPr>
                <w:rFonts w:asciiTheme="minorHAnsi" w:hAnsiTheme="minorHAnsi"/>
                <w:b/>
                <w:sz w:val="18"/>
              </w:rPr>
              <w:t>přidejte</w:t>
            </w:r>
            <w:r>
              <w:rPr>
                <w:rFonts w:asciiTheme="minorHAnsi" w:hAnsiTheme="minorHAnsi"/>
                <w:b/>
                <w:sz w:val="18"/>
              </w:rPr>
              <w:t xml:space="preserve"> </w:t>
            </w:r>
            <w:r>
              <w:rPr>
                <w:rFonts w:asciiTheme="minorHAnsi" w:hAnsiTheme="minorHAnsi"/>
                <w:sz w:val="18"/>
              </w:rPr>
              <w:t>20 µl</w:t>
            </w:r>
          </w:p>
        </w:tc>
      </w:tr>
    </w:tbl>
    <w:p w14:paraId="1CCBE9D3" w14:textId="77777777" w:rsidR="0054231C" w:rsidRPr="00FA25B0" w:rsidRDefault="0054231C" w:rsidP="00FA25B0">
      <w:pPr>
        <w:pStyle w:val="Bezmezer"/>
        <w:jc w:val="both"/>
        <w:rPr>
          <w:rFonts w:asciiTheme="minorHAnsi" w:hAnsiTheme="minorHAnsi" w:cstheme="minorHAnsi"/>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898"/>
      </w:tblGrid>
      <w:tr w:rsidR="00F93AB5" w:rsidRPr="00FA25B0" w14:paraId="0F23606E" w14:textId="77777777" w:rsidTr="00FA25B0">
        <w:trPr>
          <w:trHeight w:val="20"/>
        </w:trPr>
        <w:tc>
          <w:tcPr>
            <w:tcW w:w="9898" w:type="dxa"/>
            <w:shd w:val="clear" w:color="auto" w:fill="D6F6F0"/>
          </w:tcPr>
          <w:p w14:paraId="35801E9E" w14:textId="77777777" w:rsidR="00F93AB5" w:rsidRPr="00FA25B0" w:rsidRDefault="00F93AB5" w:rsidP="00FA25B0">
            <w:pPr>
              <w:pStyle w:val="Bezmezer"/>
              <w:jc w:val="center"/>
              <w:rPr>
                <w:rFonts w:asciiTheme="minorHAnsi" w:hAnsiTheme="minorHAnsi" w:cstheme="minorHAnsi"/>
                <w:sz w:val="18"/>
                <w:szCs w:val="18"/>
              </w:rPr>
            </w:pPr>
            <w:r>
              <w:rPr>
                <w:rFonts w:asciiTheme="minorHAnsi" w:hAnsiTheme="minorHAnsi"/>
                <w:b/>
                <w:color w:val="FF0000"/>
                <w:sz w:val="22"/>
              </w:rPr>
              <w:t>Důležité upozornění</w:t>
            </w:r>
          </w:p>
        </w:tc>
      </w:tr>
      <w:tr w:rsidR="00F93AB5" w:rsidRPr="00FA25B0" w14:paraId="68C59F76" w14:textId="77777777" w:rsidTr="00FA25B0">
        <w:trPr>
          <w:trHeight w:val="20"/>
        </w:trPr>
        <w:tc>
          <w:tcPr>
            <w:tcW w:w="9898" w:type="dxa"/>
            <w:shd w:val="clear" w:color="auto" w:fill="D6F6F0"/>
          </w:tcPr>
          <w:p w14:paraId="5B3704F2" w14:textId="27DA4626" w:rsidR="00F93AB5" w:rsidRPr="00FA25B0" w:rsidRDefault="00F93AB5" w:rsidP="00FA25B0">
            <w:pPr>
              <w:pStyle w:val="Bezmezer"/>
              <w:ind w:right="119"/>
              <w:jc w:val="both"/>
              <w:rPr>
                <w:rFonts w:asciiTheme="minorHAnsi" w:hAnsiTheme="minorHAnsi" w:cstheme="minorHAnsi"/>
                <w:sz w:val="18"/>
                <w:szCs w:val="18"/>
              </w:rPr>
            </w:pPr>
            <w:r>
              <w:rPr>
                <w:rFonts w:asciiTheme="minorHAnsi" w:hAnsiTheme="minorHAnsi"/>
                <w:sz w:val="18"/>
              </w:rPr>
              <w:t xml:space="preserve">Při použití extrakční soupravy nebo přímé extrakce lýzou </w:t>
            </w:r>
            <w:r>
              <w:rPr>
                <w:rFonts w:asciiTheme="minorHAnsi" w:hAnsiTheme="minorHAnsi"/>
                <w:b/>
                <w:sz w:val="18"/>
              </w:rPr>
              <w:t>přidejte do</w:t>
            </w:r>
            <w:r w:rsidR="00E402B2">
              <w:rPr>
                <w:rFonts w:asciiTheme="minorHAnsi" w:hAnsiTheme="minorHAnsi"/>
                <w:b/>
                <w:sz w:val="18"/>
              </w:rPr>
              <w:t xml:space="preserve"> </w:t>
            </w:r>
            <w:r>
              <w:rPr>
                <w:rFonts w:asciiTheme="minorHAnsi" w:hAnsiTheme="minorHAnsi"/>
                <w:sz w:val="18"/>
              </w:rPr>
              <w:t xml:space="preserve">mikrozkumavek nebo destiček Deepwell </w:t>
            </w:r>
            <w:r>
              <w:rPr>
                <w:rFonts w:asciiTheme="minorHAnsi" w:hAnsiTheme="minorHAnsi"/>
                <w:b/>
                <w:sz w:val="18"/>
              </w:rPr>
              <w:t>nejprve</w:t>
            </w:r>
            <w:r>
              <w:rPr>
                <w:rFonts w:asciiTheme="minorHAnsi" w:hAnsiTheme="minorHAnsi"/>
                <w:sz w:val="18"/>
              </w:rPr>
              <w:t xml:space="preserve"> </w:t>
            </w:r>
            <w:r>
              <w:rPr>
                <w:rFonts w:asciiTheme="minorHAnsi" w:hAnsiTheme="minorHAnsi"/>
                <w:b/>
                <w:sz w:val="18"/>
              </w:rPr>
              <w:t>vzorky/kontroly extrakce, poté lyzační pufr a nakonec 20 µl NTPC-(EN)-BVDV2. Nepřidávejte NTPC-(EN)-BVDV2 přímo ke kontrolnímu vzorku/extrakci</w:t>
            </w:r>
            <w:r>
              <w:rPr>
                <w:rFonts w:asciiTheme="minorHAnsi" w:hAnsiTheme="minorHAnsi"/>
                <w:sz w:val="18"/>
              </w:rPr>
              <w:t>. Pokud se má analyzovat velký počet vzorků, doporučuje se připravit homogenní směs lyzačního pufru a NTPC vynásobením uvedených množství počtem analyzovaných vzorků a kontrol a přidáním mrtvého objemu 10 %.</w:t>
            </w:r>
          </w:p>
        </w:tc>
      </w:tr>
    </w:tbl>
    <w:p w14:paraId="642CA92C" w14:textId="77777777" w:rsidR="00F93AB5" w:rsidRPr="00FA25B0" w:rsidRDefault="00F93AB5" w:rsidP="00FA25B0">
      <w:pPr>
        <w:pStyle w:val="Bezmezer"/>
        <w:jc w:val="both"/>
        <w:rPr>
          <w:rFonts w:asciiTheme="minorHAnsi" w:hAnsiTheme="minorHAnsi" w:cstheme="minorHAnsi"/>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9950"/>
      </w:tblGrid>
      <w:tr w:rsidR="00F93AB5" w:rsidRPr="00FA25B0" w14:paraId="54703D30" w14:textId="77777777" w:rsidTr="00FA25B0">
        <w:trPr>
          <w:trHeight w:val="20"/>
        </w:trPr>
        <w:tc>
          <w:tcPr>
            <w:tcW w:w="9950" w:type="dxa"/>
            <w:shd w:val="clear" w:color="auto" w:fill="24B49C"/>
            <w:vAlign w:val="center"/>
          </w:tcPr>
          <w:p w14:paraId="56BAB9A1" w14:textId="77777777" w:rsidR="00F93AB5" w:rsidRPr="00FA25B0" w:rsidRDefault="00F93AB5" w:rsidP="00FA25B0">
            <w:pPr>
              <w:pStyle w:val="Bezmezer"/>
              <w:spacing w:before="60" w:after="60"/>
              <w:jc w:val="center"/>
              <w:rPr>
                <w:rFonts w:asciiTheme="minorHAnsi" w:hAnsiTheme="minorHAnsi" w:cstheme="minorHAnsi"/>
                <w:b/>
                <w:bCs/>
                <w:color w:val="FFFFFF" w:themeColor="background1"/>
                <w:sz w:val="22"/>
                <w:szCs w:val="22"/>
              </w:rPr>
            </w:pPr>
            <w:r>
              <w:rPr>
                <w:rFonts w:asciiTheme="minorHAnsi" w:hAnsiTheme="minorHAnsi"/>
                <w:b/>
                <w:color w:val="FFFFFF" w:themeColor="background1"/>
                <w:sz w:val="22"/>
              </w:rPr>
              <w:t>PROTOKOL AMPLIFIKACE</w:t>
            </w:r>
          </w:p>
        </w:tc>
      </w:tr>
    </w:tbl>
    <w:p w14:paraId="628B7DE3" w14:textId="77777777" w:rsidR="00FA25B0" w:rsidRDefault="00FA25B0" w:rsidP="00FA25B0">
      <w:pPr>
        <w:pStyle w:val="Bezmezer"/>
        <w:jc w:val="both"/>
        <w:rPr>
          <w:rFonts w:asciiTheme="minorHAnsi" w:hAnsiTheme="minorHAnsi" w:cstheme="minorHAnsi"/>
          <w:sz w:val="18"/>
          <w:szCs w:val="18"/>
        </w:rPr>
      </w:pPr>
      <w:bookmarkStart w:id="8" w:name="bookmark8"/>
    </w:p>
    <w:p w14:paraId="13C030AD" w14:textId="566E5A4F" w:rsidR="00F93AB5" w:rsidRPr="00FA25B0" w:rsidRDefault="00F93AB5" w:rsidP="00FA25B0">
      <w:pPr>
        <w:pStyle w:val="Bezmezer"/>
        <w:jc w:val="both"/>
        <w:rPr>
          <w:rFonts w:asciiTheme="minorHAnsi" w:hAnsiTheme="minorHAnsi" w:cstheme="minorHAnsi"/>
          <w:b/>
          <w:bCs/>
          <w:color w:val="FF0000"/>
          <w:sz w:val="20"/>
          <w:szCs w:val="20"/>
        </w:rPr>
      </w:pPr>
      <w:r>
        <w:rPr>
          <w:rFonts w:asciiTheme="minorHAnsi" w:hAnsiTheme="minorHAnsi"/>
          <w:b/>
          <w:color w:val="FF0000"/>
          <w:sz w:val="20"/>
        </w:rPr>
        <w:t>Příprava amplifikační reakce RT-qPCR</w:t>
      </w:r>
      <w:bookmarkEnd w:id="8"/>
    </w:p>
    <w:p w14:paraId="4F1826CD" w14:textId="7ED19BDF" w:rsidR="00F93AB5" w:rsidRPr="00FA25B0" w:rsidRDefault="00FA25B0" w:rsidP="001A4825">
      <w:pPr>
        <w:pStyle w:val="Bezmezer"/>
        <w:spacing w:after="120"/>
        <w:ind w:left="426"/>
        <w:jc w:val="both"/>
        <w:rPr>
          <w:rFonts w:asciiTheme="minorHAnsi" w:hAnsiTheme="minorHAnsi" w:cstheme="minorHAnsi"/>
          <w:sz w:val="18"/>
          <w:szCs w:val="18"/>
        </w:rPr>
      </w:pPr>
      <w:r w:rsidRPr="00FA25B0">
        <w:fldChar w:fldCharType="begin"/>
      </w:r>
      <w:r w:rsidRPr="00FA25B0">
        <w:instrText xml:space="preserve"> INCLUDEPICTURE  "C:\\Users\\radek\\Documents\\PRESTO\\media\\image1.jpeg" \* MERGEFORMATINET </w:instrText>
      </w:r>
      <w:r w:rsidRPr="00FA25B0">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rsidR="001717CA">
        <w:fldChar w:fldCharType="begin"/>
      </w:r>
      <w:r w:rsidR="001717CA">
        <w:instrText xml:space="preserve"> INCLUDEPICTURE  "C:\\Users\\hamsikova\\Documentum\\media\\image1.jpeg" \* MERGEFORMATINET </w:instrText>
      </w:r>
      <w:r w:rsidR="001717CA">
        <w:fldChar w:fldCharType="separate"/>
      </w:r>
      <w:r w:rsidR="00972FEB">
        <w:fldChar w:fldCharType="begin"/>
      </w:r>
      <w:r w:rsidR="00972FEB">
        <w:instrText xml:space="preserve"> INCLUDEPICTURE  "C:\\Users\\hamsikova\\Documentum\\media\\image1.jpeg" \* MERGEFORMATINET </w:instrText>
      </w:r>
      <w:r w:rsidR="00972FEB">
        <w:fldChar w:fldCharType="separate"/>
      </w:r>
      <w:r w:rsidR="00782F1C">
        <w:fldChar w:fldCharType="begin"/>
      </w:r>
      <w:r w:rsidR="00782F1C">
        <w:instrText xml:space="preserve"> INCLUDEPICTURE  "C:\\Users\\grodova\\Documentum\\media\\image1.jpeg" \* MERGEFORMATINET </w:instrText>
      </w:r>
      <w:r w:rsidR="00782F1C">
        <w:fldChar w:fldCharType="separate"/>
      </w:r>
      <w:r w:rsidR="00385645">
        <w:fldChar w:fldCharType="begin"/>
      </w:r>
      <w:r w:rsidR="00385645">
        <w:instrText xml:space="preserve"> </w:instrText>
      </w:r>
      <w:r w:rsidR="00385645">
        <w:instrText>INCLUDEPICTURE  "C:\\Users\\nepejchalova\\Documentum\\media\\image1.jpeg" \* MERGEFORMATINET</w:instrText>
      </w:r>
      <w:r w:rsidR="00385645">
        <w:instrText xml:space="preserve"> </w:instrText>
      </w:r>
      <w:r w:rsidR="00385645">
        <w:fldChar w:fldCharType="separate"/>
      </w:r>
      <w:r w:rsidR="009B4E36">
        <w:pict w14:anchorId="75D81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v:imagedata r:id="rId14" r:href="rId15"/>
          </v:shape>
        </w:pict>
      </w:r>
      <w:r w:rsidR="00385645">
        <w:fldChar w:fldCharType="end"/>
      </w:r>
      <w:r w:rsidR="00782F1C">
        <w:fldChar w:fldCharType="end"/>
      </w:r>
      <w:r w:rsidR="00972FEB">
        <w:fldChar w:fldCharType="end"/>
      </w:r>
      <w:r w:rsidR="001717CA">
        <w:fldChar w:fldCharType="end"/>
      </w:r>
      <w:r>
        <w:fldChar w:fldCharType="end"/>
      </w:r>
      <w:r>
        <w:fldChar w:fldCharType="end"/>
      </w:r>
      <w:r>
        <w:fldChar w:fldCharType="end"/>
      </w:r>
      <w:r>
        <w:fldChar w:fldCharType="end"/>
      </w:r>
      <w:r>
        <w:fldChar w:fldCharType="end"/>
      </w:r>
      <w:r w:rsidRPr="00FA25B0">
        <w:fldChar w:fldCharType="end"/>
      </w:r>
      <w:r>
        <w:rPr>
          <w:rFonts w:asciiTheme="minorHAnsi" w:hAnsiTheme="minorHAnsi"/>
          <w:sz w:val="18"/>
        </w:rPr>
        <w:t xml:space="preserve"> </w:t>
      </w:r>
      <w:r>
        <w:rPr>
          <w:rFonts w:asciiTheme="minorHAnsi" w:hAnsiTheme="minorHAnsi"/>
          <w:i/>
          <w:sz w:val="18"/>
        </w:rPr>
        <w:t>Doporučuje se, aby se depozity prováděly ve vyhrazeném prostoru pod digestoří PCR a aby doba provádění depozitů nepřesáhla 20 minut.</w:t>
      </w:r>
    </w:p>
    <w:p w14:paraId="6C956B06" w14:textId="2D9CA3E0" w:rsidR="00F93AB5" w:rsidRPr="00FA25B0" w:rsidRDefault="00F93AB5" w:rsidP="001A4825">
      <w:pPr>
        <w:pStyle w:val="Bezmezer"/>
        <w:numPr>
          <w:ilvl w:val="0"/>
          <w:numId w:val="16"/>
        </w:numPr>
        <w:spacing w:after="120"/>
        <w:ind w:left="426" w:hanging="426"/>
        <w:jc w:val="both"/>
        <w:rPr>
          <w:rFonts w:asciiTheme="minorHAnsi" w:hAnsiTheme="minorHAnsi" w:cstheme="minorHAnsi"/>
          <w:sz w:val="18"/>
          <w:szCs w:val="18"/>
        </w:rPr>
      </w:pPr>
      <w:r>
        <w:rPr>
          <w:rFonts w:asciiTheme="minorHAnsi" w:hAnsiTheme="minorHAnsi"/>
          <w:sz w:val="18"/>
        </w:rPr>
        <w:t>Připravte si experimentální plán pro analýzu vzorků a kontrol a dbejte na to, abyste pozitivní kontroly (PEC-BVDV / TPC-EN-BVD/PAC-BVDV) oddělili od ostatních vzorků.</w:t>
      </w:r>
    </w:p>
    <w:p w14:paraId="3B37BC3E" w14:textId="77777777" w:rsidR="00F93AB5" w:rsidRPr="00FA25B0" w:rsidRDefault="00F93AB5" w:rsidP="001A4825">
      <w:pPr>
        <w:pStyle w:val="Bezmezer"/>
        <w:numPr>
          <w:ilvl w:val="0"/>
          <w:numId w:val="16"/>
        </w:numPr>
        <w:spacing w:after="120"/>
        <w:ind w:left="426" w:hanging="426"/>
        <w:jc w:val="both"/>
        <w:rPr>
          <w:rFonts w:asciiTheme="minorHAnsi" w:hAnsiTheme="minorHAnsi" w:cstheme="minorHAnsi"/>
          <w:sz w:val="18"/>
          <w:szCs w:val="18"/>
        </w:rPr>
      </w:pPr>
      <w:r>
        <w:rPr>
          <w:rFonts w:asciiTheme="minorHAnsi" w:hAnsiTheme="minorHAnsi"/>
          <w:sz w:val="18"/>
        </w:rPr>
        <w:t xml:space="preserve">Rozmrazte zkumavku s </w:t>
      </w:r>
      <w:r>
        <w:rPr>
          <w:rFonts w:asciiTheme="minorHAnsi" w:hAnsiTheme="minorHAnsi"/>
          <w:b/>
          <w:sz w:val="18"/>
        </w:rPr>
        <w:t>ARM-BVDV2</w:t>
      </w:r>
      <w:r>
        <w:rPr>
          <w:rFonts w:asciiTheme="minorHAnsi" w:hAnsiTheme="minorHAnsi"/>
          <w:sz w:val="18"/>
        </w:rPr>
        <w:t xml:space="preserve"> nebo </w:t>
      </w:r>
      <w:r>
        <w:rPr>
          <w:rFonts w:asciiTheme="minorHAnsi" w:hAnsiTheme="minorHAnsi"/>
          <w:b/>
          <w:sz w:val="18"/>
        </w:rPr>
        <w:t>alikvotní část</w:t>
      </w:r>
      <w:r>
        <w:rPr>
          <w:rFonts w:asciiTheme="minorHAnsi" w:hAnsiTheme="minorHAnsi"/>
          <w:sz w:val="18"/>
        </w:rPr>
        <w:t>, poté dobře homogenizujte (vířením) a krátce odstřeďte.</w:t>
      </w:r>
    </w:p>
    <w:p w14:paraId="643D6220" w14:textId="74DD27BA" w:rsidR="00F93AB5" w:rsidRPr="00FA25B0" w:rsidRDefault="00FA25B0" w:rsidP="001A4825">
      <w:pPr>
        <w:pStyle w:val="Bezmezer"/>
        <w:spacing w:after="120"/>
        <w:ind w:left="426"/>
        <w:jc w:val="both"/>
        <w:rPr>
          <w:rFonts w:asciiTheme="minorHAnsi" w:hAnsiTheme="minorHAnsi" w:cstheme="minorHAnsi"/>
          <w:sz w:val="18"/>
          <w:szCs w:val="18"/>
        </w:rPr>
      </w:pPr>
      <w:r w:rsidRPr="00FA25B0">
        <w:fldChar w:fldCharType="begin"/>
      </w:r>
      <w:r w:rsidRPr="00FA25B0">
        <w:instrText xml:space="preserve"> INCLUDEPICTURE  "C:\\Users\\radek\\Documents\\PRESTO\\media\\image1.jpeg" \* MERGEFORMATINET </w:instrText>
      </w:r>
      <w:r w:rsidRPr="00FA25B0">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rsidR="001717CA">
        <w:fldChar w:fldCharType="begin"/>
      </w:r>
      <w:r w:rsidR="001717CA">
        <w:instrText xml:space="preserve"> INCLUDEPICTURE  "C:\\Users\\hamsikova\\Documentum\\media\\image1.jpeg" \* MERGEFORMATINET </w:instrText>
      </w:r>
      <w:r w:rsidR="001717CA">
        <w:fldChar w:fldCharType="separate"/>
      </w:r>
      <w:r w:rsidR="00972FEB">
        <w:fldChar w:fldCharType="begin"/>
      </w:r>
      <w:r w:rsidR="00972FEB">
        <w:instrText xml:space="preserve"> INCLUDEPICTURE  "C:\\Users\\hamsikova\\Documentum\\media\\image1.jpeg" \* MERGEFORMATINET </w:instrText>
      </w:r>
      <w:r w:rsidR="00972FEB">
        <w:fldChar w:fldCharType="separate"/>
      </w:r>
      <w:r w:rsidR="00782F1C">
        <w:fldChar w:fldCharType="begin"/>
      </w:r>
      <w:r w:rsidR="00782F1C">
        <w:instrText xml:space="preserve"> INCLUDEPICTURE  "C:\\Users\\grodova\\Documentum\\media\\image1.jpeg" \* MERGEFORMATINET </w:instrText>
      </w:r>
      <w:r w:rsidR="00782F1C">
        <w:fldChar w:fldCharType="separate"/>
      </w:r>
      <w:r w:rsidR="00385645">
        <w:fldChar w:fldCharType="begin"/>
      </w:r>
      <w:r w:rsidR="00385645">
        <w:instrText xml:space="preserve"> </w:instrText>
      </w:r>
      <w:r w:rsidR="00385645">
        <w:instrText>INCLUDEPICTURE  "C:\\Users\\nepejchalova\\Documentum\\media\\image1.jpeg" \* MERGEFORMATINET</w:instrText>
      </w:r>
      <w:r w:rsidR="00385645">
        <w:instrText xml:space="preserve"> </w:instrText>
      </w:r>
      <w:r w:rsidR="00385645">
        <w:fldChar w:fldCharType="separate"/>
      </w:r>
      <w:r w:rsidR="009B4E36">
        <w:pict w14:anchorId="50374EF7">
          <v:shape id="_x0000_i1026" type="#_x0000_t75" style="width:9.75pt;height:11.25pt">
            <v:imagedata r:id="rId14" r:href="rId16"/>
          </v:shape>
        </w:pict>
      </w:r>
      <w:r w:rsidR="00385645">
        <w:fldChar w:fldCharType="end"/>
      </w:r>
      <w:r w:rsidR="00782F1C">
        <w:fldChar w:fldCharType="end"/>
      </w:r>
      <w:r w:rsidR="00972FEB">
        <w:fldChar w:fldCharType="end"/>
      </w:r>
      <w:r w:rsidR="001717CA">
        <w:fldChar w:fldCharType="end"/>
      </w:r>
      <w:r>
        <w:fldChar w:fldCharType="end"/>
      </w:r>
      <w:r>
        <w:fldChar w:fldCharType="end"/>
      </w:r>
      <w:r>
        <w:fldChar w:fldCharType="end"/>
      </w:r>
      <w:r>
        <w:fldChar w:fldCharType="end"/>
      </w:r>
      <w:r>
        <w:fldChar w:fldCharType="end"/>
      </w:r>
      <w:r w:rsidRPr="00FA25B0">
        <w:fldChar w:fldCharType="end"/>
      </w:r>
      <w:r>
        <w:rPr>
          <w:rFonts w:asciiTheme="minorHAnsi" w:hAnsiTheme="minorHAnsi"/>
          <w:sz w:val="18"/>
        </w:rPr>
        <w:t xml:space="preserve"> </w:t>
      </w:r>
      <w:r>
        <w:rPr>
          <w:rFonts w:asciiTheme="minorHAnsi" w:hAnsiTheme="minorHAnsi"/>
          <w:i/>
          <w:sz w:val="18"/>
        </w:rPr>
        <w:t>ARM rozmrazte ihned po rozmrazení, nejlépe při teplotě 5 °C (± 3 °C) nebo při pokojové teplotě (21 °C ± 5 °C), pokud použijete ihned po rozmrazení. Chraňte před dlouhodobým působením světla.</w:t>
      </w:r>
    </w:p>
    <w:p w14:paraId="21EA4A08" w14:textId="2B0D79C9" w:rsidR="00F93AB5" w:rsidRPr="001A4825" w:rsidRDefault="00FA25B0" w:rsidP="001A4825">
      <w:pPr>
        <w:pStyle w:val="Bezmezer"/>
        <w:spacing w:after="120"/>
        <w:ind w:left="426"/>
        <w:jc w:val="both"/>
        <w:rPr>
          <w:rFonts w:asciiTheme="minorHAnsi" w:hAnsiTheme="minorHAnsi" w:cstheme="minorHAnsi"/>
          <w:i/>
          <w:iCs/>
          <w:sz w:val="18"/>
          <w:szCs w:val="18"/>
        </w:rPr>
      </w:pPr>
      <w:r w:rsidRPr="00FA25B0">
        <w:fldChar w:fldCharType="begin"/>
      </w:r>
      <w:r w:rsidRPr="00FA25B0">
        <w:instrText xml:space="preserve"> INCLUDEPICTURE  "C:\\Users\\radek\\Documents\\PRESTO\\media\\image1.jpeg" \* MERGEFORMATINET </w:instrText>
      </w:r>
      <w:r w:rsidRPr="00FA25B0">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rsidR="001717CA">
        <w:fldChar w:fldCharType="begin"/>
      </w:r>
      <w:r w:rsidR="001717CA">
        <w:instrText xml:space="preserve"> INCLUDEPICTURE  "C:\\Users\\hamsikova\\Documentum\\media\\image1.jpeg" \* MERGEFORMATINET </w:instrText>
      </w:r>
      <w:r w:rsidR="001717CA">
        <w:fldChar w:fldCharType="separate"/>
      </w:r>
      <w:r w:rsidR="00972FEB">
        <w:fldChar w:fldCharType="begin"/>
      </w:r>
      <w:r w:rsidR="00972FEB">
        <w:instrText xml:space="preserve"> INCLUDEPICTURE  "C:\\Users\\hamsikova\\Documentum\\media\\image1.jpeg" \* MERGEFORMATINET </w:instrText>
      </w:r>
      <w:r w:rsidR="00972FEB">
        <w:fldChar w:fldCharType="separate"/>
      </w:r>
      <w:r w:rsidR="00782F1C">
        <w:fldChar w:fldCharType="begin"/>
      </w:r>
      <w:r w:rsidR="00782F1C">
        <w:instrText xml:space="preserve"> INCLUDEPICTURE  "C:\\Users\\grodova\\Documentum\\media\\image1.jpeg" \* MERGEFORMATINET </w:instrText>
      </w:r>
      <w:r w:rsidR="00782F1C">
        <w:fldChar w:fldCharType="separate"/>
      </w:r>
      <w:r w:rsidR="00385645">
        <w:fldChar w:fldCharType="begin"/>
      </w:r>
      <w:r w:rsidR="00385645">
        <w:instrText xml:space="preserve"> </w:instrText>
      </w:r>
      <w:r w:rsidR="00385645">
        <w:instrText>INCLUDEPICTURE  "C:\\Users\\nepejchalova\\Documentum\\media\\image1.jpeg" \* MERGEFORMATINET</w:instrText>
      </w:r>
      <w:r w:rsidR="00385645">
        <w:instrText xml:space="preserve"> </w:instrText>
      </w:r>
      <w:r w:rsidR="00385645">
        <w:fldChar w:fldCharType="separate"/>
      </w:r>
      <w:r w:rsidR="009B4E36">
        <w:pict w14:anchorId="634A0E24">
          <v:shape id="_x0000_i1027" type="#_x0000_t75" style="width:9.75pt;height:11.25pt">
            <v:imagedata r:id="rId14" r:href="rId17"/>
          </v:shape>
        </w:pict>
      </w:r>
      <w:r w:rsidR="00385645">
        <w:fldChar w:fldCharType="end"/>
      </w:r>
      <w:r w:rsidR="00782F1C">
        <w:fldChar w:fldCharType="end"/>
      </w:r>
      <w:r w:rsidR="00972FEB">
        <w:fldChar w:fldCharType="end"/>
      </w:r>
      <w:r w:rsidR="001717CA">
        <w:fldChar w:fldCharType="end"/>
      </w:r>
      <w:r>
        <w:fldChar w:fldCharType="end"/>
      </w:r>
      <w:r>
        <w:fldChar w:fldCharType="end"/>
      </w:r>
      <w:r>
        <w:fldChar w:fldCharType="end"/>
      </w:r>
      <w:r>
        <w:fldChar w:fldCharType="end"/>
      </w:r>
      <w:r>
        <w:fldChar w:fldCharType="end"/>
      </w:r>
      <w:r w:rsidRPr="00FA25B0">
        <w:fldChar w:fldCharType="end"/>
      </w:r>
      <w:r>
        <w:rPr>
          <w:rFonts w:asciiTheme="minorHAnsi" w:hAnsiTheme="minorHAnsi"/>
          <w:sz w:val="18"/>
        </w:rPr>
        <w:t xml:space="preserve"> </w:t>
      </w:r>
      <w:r>
        <w:rPr>
          <w:rFonts w:asciiTheme="minorHAnsi" w:hAnsiTheme="minorHAnsi"/>
          <w:i/>
          <w:sz w:val="18"/>
        </w:rPr>
        <w:t>Doporučuje se uchovávat všechny komponenty při teplotě 5 °C (± 3 °C) a při ukládání použít chladicí stojan pro PCR destičky/zkumavky.</w:t>
      </w:r>
    </w:p>
    <w:p w14:paraId="3426D7AB" w14:textId="23613592" w:rsidR="00F93AB5" w:rsidRPr="00FA25B0" w:rsidRDefault="00F93AB5" w:rsidP="001A4825">
      <w:pPr>
        <w:pStyle w:val="Bezmezer"/>
        <w:numPr>
          <w:ilvl w:val="0"/>
          <w:numId w:val="16"/>
        </w:numPr>
        <w:spacing w:after="120"/>
        <w:ind w:left="426" w:hanging="426"/>
        <w:jc w:val="both"/>
        <w:rPr>
          <w:rFonts w:asciiTheme="minorHAnsi" w:hAnsiTheme="minorHAnsi" w:cstheme="minorHAnsi"/>
          <w:sz w:val="18"/>
          <w:szCs w:val="18"/>
        </w:rPr>
      </w:pPr>
      <w:r>
        <w:rPr>
          <w:rFonts w:asciiTheme="minorHAnsi" w:hAnsiTheme="minorHAnsi"/>
          <w:sz w:val="18"/>
        </w:rPr>
        <w:t xml:space="preserve">Do každé jamky dávkujte </w:t>
      </w:r>
      <w:r>
        <w:rPr>
          <w:rFonts w:asciiTheme="minorHAnsi" w:hAnsiTheme="minorHAnsi"/>
          <w:b/>
          <w:sz w:val="18"/>
          <w:u w:val="single"/>
        </w:rPr>
        <w:t>8 µl ARM-BVDV2</w:t>
      </w:r>
      <w:r>
        <w:rPr>
          <w:rFonts w:asciiTheme="minorHAnsi" w:hAnsiTheme="minorHAnsi"/>
          <w:sz w:val="18"/>
        </w:rPr>
        <w:t xml:space="preserve">. Používejte PCR destičky nebo zkumavky vhodné do </w:t>
      </w:r>
      <w:r w:rsidR="00A36BA0">
        <w:rPr>
          <w:rFonts w:asciiTheme="minorHAnsi" w:hAnsiTheme="minorHAnsi"/>
          <w:sz w:val="18"/>
        </w:rPr>
        <w:t>termocykleru</w:t>
      </w:r>
      <w:r>
        <w:rPr>
          <w:rFonts w:asciiTheme="minorHAnsi" w:hAnsiTheme="minorHAnsi"/>
          <w:sz w:val="18"/>
        </w:rPr>
        <w:t>.</w:t>
      </w:r>
    </w:p>
    <w:p w14:paraId="512C8EE4" w14:textId="23148AAE" w:rsidR="00F93AB5" w:rsidRPr="00FA25B0" w:rsidRDefault="001A4825" w:rsidP="001A4825">
      <w:pPr>
        <w:pStyle w:val="Bezmezer"/>
        <w:spacing w:after="120"/>
        <w:ind w:left="426"/>
        <w:jc w:val="both"/>
        <w:rPr>
          <w:rFonts w:asciiTheme="minorHAnsi" w:hAnsiTheme="minorHAnsi" w:cstheme="minorHAnsi"/>
          <w:sz w:val="18"/>
          <w:szCs w:val="18"/>
        </w:rPr>
      </w:pPr>
      <w:r w:rsidRPr="00FA25B0">
        <w:fldChar w:fldCharType="begin"/>
      </w:r>
      <w:r w:rsidRPr="00FA25B0">
        <w:instrText xml:space="preserve"> INCLUDEPICTURE  "C:\\Users\\radek\\Documents\\PRESTO\\media\\image1.jpeg" \* MERGEFORMATINET </w:instrText>
      </w:r>
      <w:r w:rsidRPr="00FA25B0">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rsidR="001717CA">
        <w:fldChar w:fldCharType="begin"/>
      </w:r>
      <w:r w:rsidR="001717CA">
        <w:instrText xml:space="preserve"> INCLUDEPICTURE  "C:\\Users\\hamsikova\\Documentum\\media\\image1.jpeg" \* MERGEFORMATINET </w:instrText>
      </w:r>
      <w:r w:rsidR="001717CA">
        <w:fldChar w:fldCharType="separate"/>
      </w:r>
      <w:r w:rsidR="00972FEB">
        <w:fldChar w:fldCharType="begin"/>
      </w:r>
      <w:r w:rsidR="00972FEB">
        <w:instrText xml:space="preserve"> INCLUDEPICTURE  "C:\\Users\\hamsikova\\Documentum\\media\\image1.jpeg" \* MERGEFORMATINET </w:instrText>
      </w:r>
      <w:r w:rsidR="00972FEB">
        <w:fldChar w:fldCharType="separate"/>
      </w:r>
      <w:r w:rsidR="00782F1C">
        <w:fldChar w:fldCharType="begin"/>
      </w:r>
      <w:r w:rsidR="00782F1C">
        <w:instrText xml:space="preserve"> INCLUDEPICTURE  "C:\\Users\\grodova\\Documentum\\media\\image1.jpeg" \* MERGEFORMATINET </w:instrText>
      </w:r>
      <w:r w:rsidR="00782F1C">
        <w:fldChar w:fldCharType="separate"/>
      </w:r>
      <w:r w:rsidR="00385645">
        <w:fldChar w:fldCharType="begin"/>
      </w:r>
      <w:r w:rsidR="00385645">
        <w:instrText xml:space="preserve"> </w:instrText>
      </w:r>
      <w:r w:rsidR="00385645">
        <w:instrText>INCLUDEPICTURE  "C:\</w:instrText>
      </w:r>
      <w:r w:rsidR="00385645">
        <w:instrText>\Users\\nepejchalova\\Documentum\\media\\image1.jpeg" \* MERGEFORMATINET</w:instrText>
      </w:r>
      <w:r w:rsidR="00385645">
        <w:instrText xml:space="preserve"> </w:instrText>
      </w:r>
      <w:r w:rsidR="00385645">
        <w:fldChar w:fldCharType="separate"/>
      </w:r>
      <w:r w:rsidR="009B4E36">
        <w:pict w14:anchorId="1DF03456">
          <v:shape id="_x0000_i1028" type="#_x0000_t75" style="width:9.75pt;height:11.25pt">
            <v:imagedata r:id="rId14" r:href="rId18"/>
          </v:shape>
        </w:pict>
      </w:r>
      <w:r w:rsidR="00385645">
        <w:fldChar w:fldCharType="end"/>
      </w:r>
      <w:r w:rsidR="00782F1C">
        <w:fldChar w:fldCharType="end"/>
      </w:r>
      <w:r w:rsidR="00972FEB">
        <w:fldChar w:fldCharType="end"/>
      </w:r>
      <w:r w:rsidR="001717CA">
        <w:fldChar w:fldCharType="end"/>
      </w:r>
      <w:r>
        <w:fldChar w:fldCharType="end"/>
      </w:r>
      <w:r>
        <w:fldChar w:fldCharType="end"/>
      </w:r>
      <w:r>
        <w:fldChar w:fldCharType="end"/>
      </w:r>
      <w:r>
        <w:fldChar w:fldCharType="end"/>
      </w:r>
      <w:r>
        <w:fldChar w:fldCharType="end"/>
      </w:r>
      <w:r w:rsidRPr="00FA25B0">
        <w:fldChar w:fldCharType="end"/>
      </w:r>
      <w:r>
        <w:rPr>
          <w:rFonts w:asciiTheme="minorHAnsi" w:hAnsiTheme="minorHAnsi"/>
          <w:sz w:val="18"/>
        </w:rPr>
        <w:t xml:space="preserve"> </w:t>
      </w:r>
      <w:r>
        <w:rPr>
          <w:rFonts w:asciiTheme="minorHAnsi" w:hAnsiTheme="minorHAnsi"/>
          <w:i/>
          <w:sz w:val="18"/>
        </w:rPr>
        <w:t>Ihned po použití zkumavku ARM nebo alikvotní část znovu zmrazte.</w:t>
      </w:r>
    </w:p>
    <w:p w14:paraId="35729D84" w14:textId="77777777" w:rsidR="00F93AB5" w:rsidRPr="00FA25B0" w:rsidRDefault="00F93AB5" w:rsidP="001A4825">
      <w:pPr>
        <w:pStyle w:val="Bezmezer"/>
        <w:numPr>
          <w:ilvl w:val="0"/>
          <w:numId w:val="16"/>
        </w:numPr>
        <w:spacing w:after="120"/>
        <w:ind w:left="426" w:hanging="426"/>
        <w:jc w:val="both"/>
        <w:rPr>
          <w:rFonts w:asciiTheme="minorHAnsi" w:hAnsiTheme="minorHAnsi" w:cstheme="minorHAnsi"/>
          <w:sz w:val="18"/>
          <w:szCs w:val="18"/>
        </w:rPr>
      </w:pPr>
      <w:r>
        <w:rPr>
          <w:rFonts w:asciiTheme="minorHAnsi" w:hAnsiTheme="minorHAnsi"/>
          <w:sz w:val="18"/>
        </w:rPr>
        <w:t>Poté přidejte do příslušných jamek:</w:t>
      </w:r>
    </w:p>
    <w:p w14:paraId="09119EE2" w14:textId="3E3AEF47" w:rsidR="00F93AB5" w:rsidRPr="00FA25B0" w:rsidRDefault="00F93AB5" w:rsidP="001A4825">
      <w:pPr>
        <w:pStyle w:val="Bezmezer"/>
        <w:numPr>
          <w:ilvl w:val="0"/>
          <w:numId w:val="18"/>
        </w:numPr>
        <w:ind w:left="426" w:hanging="284"/>
        <w:jc w:val="both"/>
        <w:rPr>
          <w:rFonts w:asciiTheme="minorHAnsi" w:hAnsiTheme="minorHAnsi" w:cstheme="minorHAnsi"/>
          <w:sz w:val="18"/>
          <w:szCs w:val="18"/>
        </w:rPr>
      </w:pPr>
      <w:r>
        <w:rPr>
          <w:rFonts w:asciiTheme="minorHAnsi" w:hAnsiTheme="minorHAnsi"/>
          <w:sz w:val="18"/>
        </w:rPr>
        <w:t xml:space="preserve">Vzorky: </w:t>
      </w:r>
      <w:r>
        <w:rPr>
          <w:rFonts w:asciiTheme="minorHAnsi" w:hAnsiTheme="minorHAnsi"/>
          <w:b/>
          <w:sz w:val="18"/>
        </w:rPr>
        <w:t>5 µl extraktu vzorku</w:t>
      </w:r>
    </w:p>
    <w:p w14:paraId="0408F3FC" w14:textId="2FB362A4" w:rsidR="00F93AB5" w:rsidRPr="001A4825" w:rsidRDefault="00F93AB5" w:rsidP="001A4825">
      <w:pPr>
        <w:pStyle w:val="Bezmezer"/>
        <w:numPr>
          <w:ilvl w:val="0"/>
          <w:numId w:val="18"/>
        </w:numPr>
        <w:ind w:left="426" w:hanging="284"/>
        <w:jc w:val="both"/>
        <w:rPr>
          <w:rFonts w:asciiTheme="minorHAnsi" w:hAnsiTheme="minorHAnsi" w:cstheme="minorHAnsi"/>
          <w:b/>
          <w:bCs/>
          <w:sz w:val="18"/>
          <w:szCs w:val="18"/>
        </w:rPr>
      </w:pPr>
      <w:r>
        <w:rPr>
          <w:rFonts w:asciiTheme="minorHAnsi" w:hAnsiTheme="minorHAnsi"/>
          <w:sz w:val="18"/>
        </w:rPr>
        <w:t xml:space="preserve">Pozitivní kontrola extrakce: </w:t>
      </w:r>
      <w:r>
        <w:rPr>
          <w:rFonts w:asciiTheme="minorHAnsi" w:hAnsiTheme="minorHAnsi"/>
          <w:b/>
          <w:sz w:val="18"/>
        </w:rPr>
        <w:t>5 µl extraktu PEC-BVDV</w:t>
      </w:r>
      <w:r>
        <w:rPr>
          <w:rFonts w:asciiTheme="minorHAnsi" w:hAnsiTheme="minorHAnsi"/>
          <w:sz w:val="18"/>
        </w:rPr>
        <w:t xml:space="preserve"> a/nebo cílové pozitivní kontroly pro vzorek z ušního zářezu: </w:t>
      </w:r>
      <w:r>
        <w:rPr>
          <w:rFonts w:asciiTheme="minorHAnsi" w:hAnsiTheme="minorHAnsi"/>
          <w:b/>
          <w:sz w:val="18"/>
        </w:rPr>
        <w:t>5 µl TPC extrahované z EN-BVD</w:t>
      </w:r>
    </w:p>
    <w:p w14:paraId="6684C0A5" w14:textId="5991F7A6" w:rsidR="00F93AB5" w:rsidRPr="00FA25B0" w:rsidRDefault="00F93AB5" w:rsidP="001A4825">
      <w:pPr>
        <w:pStyle w:val="Bezmezer"/>
        <w:numPr>
          <w:ilvl w:val="0"/>
          <w:numId w:val="18"/>
        </w:numPr>
        <w:ind w:left="426" w:hanging="284"/>
        <w:jc w:val="both"/>
        <w:rPr>
          <w:rFonts w:asciiTheme="minorHAnsi" w:hAnsiTheme="minorHAnsi" w:cstheme="minorHAnsi"/>
          <w:sz w:val="18"/>
          <w:szCs w:val="18"/>
        </w:rPr>
      </w:pPr>
      <w:r>
        <w:rPr>
          <w:rFonts w:asciiTheme="minorHAnsi" w:hAnsiTheme="minorHAnsi"/>
          <w:sz w:val="18"/>
        </w:rPr>
        <w:t xml:space="preserve">Pozitivní kontrola amplifikace: </w:t>
      </w:r>
      <w:r>
        <w:rPr>
          <w:rFonts w:asciiTheme="minorHAnsi" w:hAnsiTheme="minorHAnsi"/>
          <w:b/>
          <w:sz w:val="18"/>
        </w:rPr>
        <w:t>5 µl PAC-BVDV</w:t>
      </w:r>
    </w:p>
    <w:p w14:paraId="0DDF5954" w14:textId="718CB2C9" w:rsidR="00F93AB5" w:rsidRPr="001A4825" w:rsidRDefault="00F93AB5" w:rsidP="001A4825">
      <w:pPr>
        <w:pStyle w:val="Bezmezer"/>
        <w:numPr>
          <w:ilvl w:val="0"/>
          <w:numId w:val="18"/>
        </w:numPr>
        <w:ind w:left="426" w:hanging="284"/>
        <w:jc w:val="both"/>
        <w:rPr>
          <w:rFonts w:asciiTheme="minorHAnsi" w:hAnsiTheme="minorHAnsi" w:cstheme="minorHAnsi"/>
          <w:b/>
          <w:bCs/>
          <w:sz w:val="18"/>
          <w:szCs w:val="18"/>
        </w:rPr>
      </w:pPr>
      <w:r>
        <w:rPr>
          <w:rFonts w:asciiTheme="minorHAnsi" w:hAnsiTheme="minorHAnsi"/>
          <w:sz w:val="18"/>
        </w:rPr>
        <w:t xml:space="preserve">Negativní kontrola extrakce (NEC): </w:t>
      </w:r>
      <w:r>
        <w:rPr>
          <w:rFonts w:asciiTheme="minorHAnsi" w:hAnsiTheme="minorHAnsi"/>
          <w:b/>
          <w:sz w:val="18"/>
        </w:rPr>
        <w:t>5 µl extraktu matrice NEC</w:t>
      </w:r>
      <w:r>
        <w:rPr>
          <w:rFonts w:asciiTheme="minorHAnsi" w:hAnsiTheme="minorHAnsi"/>
          <w:sz w:val="18"/>
        </w:rPr>
        <w:t xml:space="preserve"> a/nebo </w:t>
      </w:r>
      <w:r>
        <w:rPr>
          <w:rFonts w:asciiTheme="minorHAnsi" w:hAnsiTheme="minorHAnsi"/>
          <w:b/>
          <w:sz w:val="18"/>
        </w:rPr>
        <w:t>extraktu procesu NEC</w:t>
      </w:r>
    </w:p>
    <w:p w14:paraId="4C72A7C2" w14:textId="34300D8F" w:rsidR="00F93AB5" w:rsidRPr="00FA25B0" w:rsidRDefault="00F93AB5" w:rsidP="001A4825">
      <w:pPr>
        <w:pStyle w:val="Bezmezer"/>
        <w:numPr>
          <w:ilvl w:val="0"/>
          <w:numId w:val="18"/>
        </w:numPr>
        <w:spacing w:after="120"/>
        <w:ind w:left="426" w:hanging="284"/>
        <w:jc w:val="both"/>
        <w:rPr>
          <w:rFonts w:asciiTheme="minorHAnsi" w:hAnsiTheme="minorHAnsi" w:cstheme="minorHAnsi"/>
          <w:sz w:val="18"/>
          <w:szCs w:val="18"/>
        </w:rPr>
      </w:pPr>
      <w:r>
        <w:rPr>
          <w:rFonts w:asciiTheme="minorHAnsi" w:hAnsiTheme="minorHAnsi"/>
          <w:sz w:val="18"/>
        </w:rPr>
        <w:t xml:space="preserve">Negativní kontrola amplifikace (NAC): </w:t>
      </w:r>
      <w:r>
        <w:rPr>
          <w:rFonts w:asciiTheme="minorHAnsi" w:hAnsiTheme="minorHAnsi"/>
          <w:b/>
          <w:sz w:val="18"/>
        </w:rPr>
        <w:t>5 µl vody bez nukleázy</w:t>
      </w:r>
    </w:p>
    <w:p w14:paraId="659A98D0" w14:textId="0F12A22A" w:rsidR="00F93AB5" w:rsidRPr="00FA25B0" w:rsidRDefault="00F93AB5" w:rsidP="001A4825">
      <w:pPr>
        <w:pStyle w:val="Bezmezer"/>
        <w:numPr>
          <w:ilvl w:val="0"/>
          <w:numId w:val="16"/>
        </w:numPr>
        <w:spacing w:after="120"/>
        <w:ind w:left="426" w:hanging="426"/>
        <w:jc w:val="both"/>
        <w:rPr>
          <w:rFonts w:asciiTheme="minorHAnsi" w:hAnsiTheme="minorHAnsi" w:cstheme="minorHAnsi"/>
          <w:sz w:val="18"/>
          <w:szCs w:val="18"/>
        </w:rPr>
      </w:pPr>
      <w:r>
        <w:rPr>
          <w:rFonts w:asciiTheme="minorHAnsi" w:hAnsiTheme="minorHAnsi"/>
          <w:sz w:val="18"/>
        </w:rPr>
        <w:t xml:space="preserve">Zakryjte destičky nebo zkumavky lepicími fóliemi </w:t>
      </w:r>
      <w:r w:rsidR="00A36BA0">
        <w:rPr>
          <w:rFonts w:asciiTheme="minorHAnsi" w:hAnsiTheme="minorHAnsi"/>
          <w:sz w:val="18"/>
        </w:rPr>
        <w:t>nebo jinými vhodnými</w:t>
      </w:r>
      <w:r>
        <w:rPr>
          <w:rFonts w:asciiTheme="minorHAnsi" w:hAnsiTheme="minorHAnsi"/>
          <w:sz w:val="18"/>
        </w:rPr>
        <w:t xml:space="preserve"> uzávěry.</w:t>
      </w:r>
    </w:p>
    <w:p w14:paraId="76E54D82" w14:textId="77777777" w:rsidR="00F93AB5" w:rsidRPr="00FA25B0" w:rsidRDefault="00F93AB5" w:rsidP="001A4825">
      <w:pPr>
        <w:pStyle w:val="Bezmezer"/>
        <w:numPr>
          <w:ilvl w:val="0"/>
          <w:numId w:val="16"/>
        </w:numPr>
        <w:spacing w:after="120"/>
        <w:ind w:left="426" w:hanging="426"/>
        <w:jc w:val="both"/>
        <w:rPr>
          <w:rFonts w:asciiTheme="minorHAnsi" w:hAnsiTheme="minorHAnsi" w:cstheme="minorHAnsi"/>
          <w:sz w:val="18"/>
          <w:szCs w:val="18"/>
        </w:rPr>
      </w:pPr>
      <w:r>
        <w:rPr>
          <w:rFonts w:asciiTheme="minorHAnsi" w:hAnsiTheme="minorHAnsi"/>
          <w:sz w:val="18"/>
        </w:rPr>
        <w:t>Krátce odstřeďte destičku nebo zkumavky, aby se zabránilo vzniku vzduchových bublin.</w:t>
      </w:r>
    </w:p>
    <w:p w14:paraId="55DB6E49" w14:textId="190C25CA" w:rsidR="00F93AB5" w:rsidRPr="001A4825" w:rsidRDefault="001A4825" w:rsidP="001A4825">
      <w:pPr>
        <w:pStyle w:val="Bezmezer"/>
        <w:ind w:left="426"/>
        <w:jc w:val="both"/>
        <w:rPr>
          <w:rFonts w:asciiTheme="minorHAnsi" w:hAnsiTheme="minorHAnsi" w:cstheme="minorHAnsi"/>
          <w:i/>
          <w:iCs/>
          <w:sz w:val="18"/>
          <w:szCs w:val="18"/>
        </w:rPr>
      </w:pPr>
      <w:r w:rsidRPr="00FA25B0">
        <w:fldChar w:fldCharType="begin"/>
      </w:r>
      <w:r w:rsidRPr="00FA25B0">
        <w:instrText xml:space="preserve"> INCLUDEPICTURE  "C:\\Users\\radek\\Documents\\PRESTO\\media\\image1.jpeg" \* MERGEFORMATINET </w:instrText>
      </w:r>
      <w:r w:rsidRPr="00FA25B0">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fldChar w:fldCharType="begin"/>
      </w:r>
      <w:r>
        <w:instrText xml:space="preserve"> INCLUDEPICTURE  "C:\\Users\\jchadt\\Desktop\\Materiály k registraci na ÚSKVBL\\media\\image1.jpeg" \* MERGEFORMATINET </w:instrText>
      </w:r>
      <w:r>
        <w:fldChar w:fldCharType="separate"/>
      </w:r>
      <w:r w:rsidR="001717CA">
        <w:fldChar w:fldCharType="begin"/>
      </w:r>
      <w:r w:rsidR="001717CA">
        <w:instrText xml:space="preserve"> INCLUDEPICTURE  "C:\\Users\\hamsikova\\Documentum\\media\\image1.jpeg" \* MERGEFORMATINET </w:instrText>
      </w:r>
      <w:r w:rsidR="001717CA">
        <w:fldChar w:fldCharType="separate"/>
      </w:r>
      <w:r w:rsidR="00972FEB">
        <w:fldChar w:fldCharType="begin"/>
      </w:r>
      <w:r w:rsidR="00972FEB">
        <w:instrText xml:space="preserve"> INCLUDEPICTURE  "C:\\Users\\hamsikova\\Documentum\\media\\image1.jpeg" \* MERGEFORMATINET </w:instrText>
      </w:r>
      <w:r w:rsidR="00972FEB">
        <w:fldChar w:fldCharType="separate"/>
      </w:r>
      <w:r w:rsidR="00782F1C">
        <w:fldChar w:fldCharType="begin"/>
      </w:r>
      <w:r w:rsidR="00782F1C">
        <w:instrText xml:space="preserve"> INCLUDEPICTURE  "C:\\Users\\grodova\\Documentum\\media\\image1.jpeg" \* MERGEFORMATINET </w:instrText>
      </w:r>
      <w:r w:rsidR="00782F1C">
        <w:fldChar w:fldCharType="separate"/>
      </w:r>
      <w:r w:rsidR="00385645">
        <w:fldChar w:fldCharType="begin"/>
      </w:r>
      <w:r w:rsidR="00385645">
        <w:instrText xml:space="preserve"> </w:instrText>
      </w:r>
      <w:r w:rsidR="00385645">
        <w:instrText>INCLUDEPICTURE  "C:\\Users\\nepejchalova\\Documentum\\media\\im</w:instrText>
      </w:r>
      <w:r w:rsidR="00385645">
        <w:instrText>age1.jpeg" \* MERGEFORMATINET</w:instrText>
      </w:r>
      <w:r w:rsidR="00385645">
        <w:instrText xml:space="preserve"> </w:instrText>
      </w:r>
      <w:r w:rsidR="00385645">
        <w:fldChar w:fldCharType="separate"/>
      </w:r>
      <w:r w:rsidR="009B4E36">
        <w:pict w14:anchorId="391295DE">
          <v:shape id="_x0000_i1029" type="#_x0000_t75" style="width:9.75pt;height:11.25pt">
            <v:imagedata r:id="rId14" r:href="rId19"/>
          </v:shape>
        </w:pict>
      </w:r>
      <w:r w:rsidR="00385645">
        <w:fldChar w:fldCharType="end"/>
      </w:r>
      <w:r w:rsidR="00782F1C">
        <w:fldChar w:fldCharType="end"/>
      </w:r>
      <w:r w:rsidR="00972FEB">
        <w:fldChar w:fldCharType="end"/>
      </w:r>
      <w:r w:rsidR="001717CA">
        <w:fldChar w:fldCharType="end"/>
      </w:r>
      <w:r>
        <w:fldChar w:fldCharType="end"/>
      </w:r>
      <w:r>
        <w:fldChar w:fldCharType="end"/>
      </w:r>
      <w:r>
        <w:fldChar w:fldCharType="end"/>
      </w:r>
      <w:r>
        <w:fldChar w:fldCharType="end"/>
      </w:r>
      <w:r>
        <w:fldChar w:fldCharType="end"/>
      </w:r>
      <w:r w:rsidRPr="00FA25B0">
        <w:fldChar w:fldCharType="end"/>
      </w:r>
      <w:r>
        <w:rPr>
          <w:rFonts w:asciiTheme="minorHAnsi" w:hAnsiTheme="minorHAnsi"/>
          <w:sz w:val="18"/>
        </w:rPr>
        <w:t xml:space="preserve"> </w:t>
      </w:r>
      <w:r>
        <w:rPr>
          <w:rFonts w:asciiTheme="minorHAnsi" w:hAnsiTheme="minorHAnsi"/>
          <w:i/>
          <w:sz w:val="18"/>
        </w:rPr>
        <w:t>Před amplifikací, která by měla být provedena co nejdříve po uložení, by měla být destička skladována při teplotě 5 °C (± 3 °C).</w:t>
      </w:r>
    </w:p>
    <w:p w14:paraId="0F89B845" w14:textId="094E1076" w:rsidR="00F93AB5" w:rsidRDefault="00F93AB5" w:rsidP="00F93AB5">
      <w:pPr>
        <w:pStyle w:val="Bezmezer"/>
      </w:pPr>
      <w:r>
        <w:br w:type="page"/>
      </w:r>
    </w:p>
    <w:p w14:paraId="4839515F" w14:textId="77777777" w:rsidR="0054231C" w:rsidRPr="001A4825" w:rsidRDefault="001717CA" w:rsidP="001A4825">
      <w:pPr>
        <w:pStyle w:val="Bezmezer"/>
        <w:spacing w:after="120"/>
        <w:rPr>
          <w:rFonts w:asciiTheme="minorHAnsi" w:hAnsiTheme="minorHAnsi" w:cstheme="minorHAnsi"/>
          <w:b/>
          <w:bCs/>
          <w:color w:val="FF0000"/>
          <w:sz w:val="20"/>
          <w:szCs w:val="20"/>
        </w:rPr>
      </w:pPr>
      <w:bookmarkStart w:id="9" w:name="bookmark9"/>
      <w:r>
        <w:rPr>
          <w:rFonts w:asciiTheme="minorHAnsi" w:hAnsiTheme="minorHAnsi"/>
          <w:b/>
          <w:color w:val="FF0000"/>
          <w:sz w:val="20"/>
        </w:rPr>
        <w:lastRenderedPageBreak/>
        <w:t>Programování fáze amplifikace</w:t>
      </w:r>
      <w:bookmarkEnd w:id="9"/>
    </w:p>
    <w:p w14:paraId="59F3817A" w14:textId="77777777" w:rsidR="0054231C" w:rsidRPr="001A4825" w:rsidRDefault="001717CA" w:rsidP="001A4825">
      <w:pPr>
        <w:pStyle w:val="Bezmezer"/>
        <w:numPr>
          <w:ilvl w:val="0"/>
          <w:numId w:val="19"/>
        </w:numPr>
        <w:spacing w:after="120"/>
        <w:ind w:left="426" w:hanging="426"/>
        <w:rPr>
          <w:rFonts w:asciiTheme="minorHAnsi" w:hAnsiTheme="minorHAnsi" w:cstheme="minorHAnsi"/>
          <w:sz w:val="18"/>
          <w:szCs w:val="18"/>
        </w:rPr>
      </w:pPr>
      <w:r>
        <w:rPr>
          <w:rFonts w:asciiTheme="minorHAnsi" w:hAnsiTheme="minorHAnsi"/>
          <w:sz w:val="18"/>
        </w:rPr>
        <w:t>Naprogramujte termocykler tak, aby pro každou jamku analyzoval následující detektory: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547"/>
        <w:gridCol w:w="2832"/>
        <w:gridCol w:w="3394"/>
      </w:tblGrid>
      <w:tr w:rsidR="001A4825" w:rsidRPr="001A4825" w14:paraId="7277EEC0" w14:textId="77777777" w:rsidTr="001A4825">
        <w:trPr>
          <w:trHeight w:val="20"/>
        </w:trPr>
        <w:tc>
          <w:tcPr>
            <w:tcW w:w="3547" w:type="dxa"/>
            <w:tcBorders>
              <w:top w:val="single" w:sz="4" w:space="0" w:color="auto"/>
            </w:tcBorders>
            <w:shd w:val="clear" w:color="auto" w:fill="D6F6F0"/>
            <w:vAlign w:val="center"/>
          </w:tcPr>
          <w:p w14:paraId="4014F7FD" w14:textId="77777777" w:rsidR="0054231C" w:rsidRPr="001A4825" w:rsidRDefault="001717CA" w:rsidP="001A4825">
            <w:pPr>
              <w:pStyle w:val="Bezmezer"/>
              <w:rPr>
                <w:rFonts w:asciiTheme="minorHAnsi" w:hAnsiTheme="minorHAnsi" w:cstheme="minorHAnsi"/>
                <w:color w:val="24B49C"/>
                <w:sz w:val="18"/>
                <w:szCs w:val="18"/>
              </w:rPr>
            </w:pPr>
            <w:r>
              <w:rPr>
                <w:rFonts w:asciiTheme="minorHAnsi" w:hAnsiTheme="minorHAnsi"/>
                <w:color w:val="24B49C"/>
                <w:sz w:val="18"/>
              </w:rPr>
              <w:t>CÍL</w:t>
            </w:r>
          </w:p>
        </w:tc>
        <w:tc>
          <w:tcPr>
            <w:tcW w:w="2832" w:type="dxa"/>
            <w:tcBorders>
              <w:top w:val="single" w:sz="4" w:space="0" w:color="auto"/>
            </w:tcBorders>
            <w:shd w:val="clear" w:color="auto" w:fill="D6F6F0"/>
            <w:vAlign w:val="center"/>
          </w:tcPr>
          <w:p w14:paraId="7F7A8A5C" w14:textId="77777777" w:rsidR="0054231C" w:rsidRPr="001A4825" w:rsidRDefault="001717CA" w:rsidP="001A4825">
            <w:pPr>
              <w:pStyle w:val="Bezmezer"/>
              <w:rPr>
                <w:rFonts w:asciiTheme="minorHAnsi" w:hAnsiTheme="minorHAnsi" w:cstheme="minorHAnsi"/>
                <w:color w:val="24B49C"/>
                <w:sz w:val="18"/>
                <w:szCs w:val="18"/>
              </w:rPr>
            </w:pPr>
            <w:r>
              <w:rPr>
                <w:rFonts w:asciiTheme="minorHAnsi" w:hAnsiTheme="minorHAnsi"/>
                <w:color w:val="24B49C"/>
                <w:sz w:val="18"/>
              </w:rPr>
              <w:t>KANÁL SCHOPNÝ ZJIŠŤOVAT HODNOTY</w:t>
            </w:r>
          </w:p>
        </w:tc>
        <w:tc>
          <w:tcPr>
            <w:tcW w:w="3394" w:type="dxa"/>
            <w:tcBorders>
              <w:top w:val="single" w:sz="4" w:space="0" w:color="auto"/>
            </w:tcBorders>
            <w:shd w:val="clear" w:color="auto" w:fill="D6F6F0"/>
            <w:vAlign w:val="center"/>
          </w:tcPr>
          <w:p w14:paraId="1B1AE961" w14:textId="77777777" w:rsidR="0054231C" w:rsidRPr="001A4825" w:rsidRDefault="001717CA" w:rsidP="001A4825">
            <w:pPr>
              <w:pStyle w:val="Bezmezer"/>
              <w:rPr>
                <w:rFonts w:asciiTheme="minorHAnsi" w:hAnsiTheme="minorHAnsi" w:cstheme="minorHAnsi"/>
                <w:color w:val="24B49C"/>
                <w:sz w:val="18"/>
                <w:szCs w:val="18"/>
              </w:rPr>
            </w:pPr>
            <w:r>
              <w:rPr>
                <w:rFonts w:asciiTheme="minorHAnsi" w:hAnsiTheme="minorHAnsi"/>
                <w:color w:val="24B49C"/>
                <w:sz w:val="18"/>
              </w:rPr>
              <w:t>ZHÁŠEČ*</w:t>
            </w:r>
          </w:p>
        </w:tc>
      </w:tr>
      <w:tr w:rsidR="0054231C" w:rsidRPr="001A4825" w14:paraId="0BB9782E" w14:textId="77777777" w:rsidTr="001A4825">
        <w:trPr>
          <w:trHeight w:val="20"/>
        </w:trPr>
        <w:tc>
          <w:tcPr>
            <w:tcW w:w="3547" w:type="dxa"/>
            <w:tcBorders>
              <w:top w:val="single" w:sz="4" w:space="0" w:color="auto"/>
            </w:tcBorders>
            <w:shd w:val="clear" w:color="auto" w:fill="F2FCFA"/>
            <w:vAlign w:val="center"/>
          </w:tcPr>
          <w:p w14:paraId="7E0F24A5" w14:textId="77777777" w:rsidR="0054231C" w:rsidRPr="001A4825" w:rsidRDefault="001717CA" w:rsidP="001A4825">
            <w:pPr>
              <w:pStyle w:val="Bezmezer"/>
              <w:rPr>
                <w:rFonts w:asciiTheme="minorHAnsi" w:hAnsiTheme="minorHAnsi" w:cstheme="minorHAnsi"/>
                <w:b/>
                <w:bCs/>
                <w:sz w:val="18"/>
                <w:szCs w:val="18"/>
              </w:rPr>
            </w:pPr>
            <w:r>
              <w:rPr>
                <w:rFonts w:asciiTheme="minorHAnsi" w:hAnsiTheme="minorHAnsi"/>
                <w:b/>
                <w:sz w:val="18"/>
              </w:rPr>
              <w:t>BVDV/BDV</w:t>
            </w:r>
          </w:p>
        </w:tc>
        <w:tc>
          <w:tcPr>
            <w:tcW w:w="2832" w:type="dxa"/>
            <w:tcBorders>
              <w:top w:val="single" w:sz="4" w:space="0" w:color="auto"/>
            </w:tcBorders>
            <w:shd w:val="clear" w:color="auto" w:fill="F2FCFA"/>
            <w:vAlign w:val="center"/>
          </w:tcPr>
          <w:p w14:paraId="25FDD989" w14:textId="699E4BD4" w:rsidR="0054231C" w:rsidRPr="001A4825" w:rsidRDefault="001717CA" w:rsidP="001A4825">
            <w:pPr>
              <w:pStyle w:val="Bezmezer"/>
              <w:rPr>
                <w:rFonts w:asciiTheme="minorHAnsi" w:hAnsiTheme="minorHAnsi" w:cstheme="minorHAnsi"/>
                <w:sz w:val="18"/>
                <w:szCs w:val="18"/>
              </w:rPr>
            </w:pPr>
            <w:r>
              <w:rPr>
                <w:rFonts w:asciiTheme="minorHAnsi" w:hAnsiTheme="minorHAnsi"/>
                <w:sz w:val="18"/>
              </w:rPr>
              <w:t>FAM</w:t>
            </w:r>
          </w:p>
        </w:tc>
        <w:tc>
          <w:tcPr>
            <w:tcW w:w="3394" w:type="dxa"/>
            <w:tcBorders>
              <w:top w:val="single" w:sz="4" w:space="0" w:color="auto"/>
            </w:tcBorders>
            <w:shd w:val="clear" w:color="auto" w:fill="F2FCFA"/>
            <w:vAlign w:val="center"/>
          </w:tcPr>
          <w:p w14:paraId="168F1F89" w14:textId="77777777" w:rsidR="0054231C" w:rsidRPr="001A4825" w:rsidRDefault="001717CA" w:rsidP="001A4825">
            <w:pPr>
              <w:pStyle w:val="Bezmezer"/>
              <w:rPr>
                <w:rFonts w:asciiTheme="minorHAnsi" w:hAnsiTheme="minorHAnsi" w:cstheme="minorHAnsi"/>
                <w:sz w:val="18"/>
                <w:szCs w:val="18"/>
              </w:rPr>
            </w:pPr>
            <w:r>
              <w:rPr>
                <w:rFonts w:asciiTheme="minorHAnsi" w:hAnsiTheme="minorHAnsi"/>
                <w:sz w:val="18"/>
              </w:rPr>
              <w:t>Nefluorescenční</w:t>
            </w:r>
          </w:p>
        </w:tc>
      </w:tr>
      <w:tr w:rsidR="0054231C" w:rsidRPr="001A4825" w14:paraId="0B0B943F" w14:textId="77777777" w:rsidTr="001A4825">
        <w:trPr>
          <w:trHeight w:val="20"/>
        </w:trPr>
        <w:tc>
          <w:tcPr>
            <w:tcW w:w="3547" w:type="dxa"/>
            <w:tcBorders>
              <w:top w:val="single" w:sz="4" w:space="0" w:color="auto"/>
            </w:tcBorders>
            <w:shd w:val="clear" w:color="auto" w:fill="F2FCFA"/>
            <w:vAlign w:val="center"/>
          </w:tcPr>
          <w:p w14:paraId="65443308" w14:textId="1C67BCC9" w:rsidR="0054231C" w:rsidRPr="001A4825" w:rsidRDefault="001717CA" w:rsidP="001A4825">
            <w:pPr>
              <w:pStyle w:val="Bezmezer"/>
              <w:rPr>
                <w:rFonts w:asciiTheme="minorHAnsi" w:hAnsiTheme="minorHAnsi" w:cstheme="minorHAnsi"/>
                <w:b/>
                <w:bCs/>
                <w:sz w:val="18"/>
                <w:szCs w:val="18"/>
              </w:rPr>
            </w:pPr>
            <w:r>
              <w:rPr>
                <w:rFonts w:asciiTheme="minorHAnsi" w:hAnsiTheme="minorHAnsi"/>
                <w:b/>
                <w:sz w:val="18"/>
              </w:rPr>
              <w:t>Endogenní necílová pozitivní kontrola (</w:t>
            </w:r>
            <w:proofErr w:type="spellStart"/>
            <w:r>
              <w:rPr>
                <w:rFonts w:asciiTheme="minorHAnsi" w:hAnsiTheme="minorHAnsi"/>
                <w:b/>
                <w:sz w:val="18"/>
              </w:rPr>
              <w:t>NTPCen</w:t>
            </w:r>
            <w:proofErr w:type="spellEnd"/>
            <w:r>
              <w:rPr>
                <w:rFonts w:asciiTheme="minorHAnsi" w:hAnsiTheme="minorHAnsi"/>
                <w:b/>
                <w:sz w:val="18"/>
              </w:rPr>
              <w:t>)</w:t>
            </w:r>
          </w:p>
        </w:tc>
        <w:tc>
          <w:tcPr>
            <w:tcW w:w="2832" w:type="dxa"/>
            <w:tcBorders>
              <w:top w:val="single" w:sz="4" w:space="0" w:color="auto"/>
            </w:tcBorders>
            <w:shd w:val="clear" w:color="auto" w:fill="F2FCFA"/>
            <w:vAlign w:val="center"/>
          </w:tcPr>
          <w:p w14:paraId="0466AE33" w14:textId="5C30CD31" w:rsidR="0054231C" w:rsidRPr="001A4825" w:rsidRDefault="001717CA" w:rsidP="001A4825">
            <w:pPr>
              <w:pStyle w:val="Bezmezer"/>
              <w:rPr>
                <w:rFonts w:asciiTheme="minorHAnsi" w:hAnsiTheme="minorHAnsi" w:cstheme="minorHAnsi"/>
                <w:sz w:val="18"/>
                <w:szCs w:val="18"/>
              </w:rPr>
            </w:pPr>
            <w:r>
              <w:rPr>
                <w:rFonts w:asciiTheme="minorHAnsi" w:hAnsiTheme="minorHAnsi"/>
                <w:sz w:val="18"/>
              </w:rPr>
              <w:t>VIC/HEX</w:t>
            </w:r>
          </w:p>
        </w:tc>
        <w:tc>
          <w:tcPr>
            <w:tcW w:w="3394" w:type="dxa"/>
            <w:tcBorders>
              <w:top w:val="single" w:sz="4" w:space="0" w:color="auto"/>
            </w:tcBorders>
            <w:shd w:val="clear" w:color="auto" w:fill="F2FCFA"/>
            <w:vAlign w:val="center"/>
          </w:tcPr>
          <w:p w14:paraId="72358A67" w14:textId="4EA19948" w:rsidR="0054231C" w:rsidRPr="001A4825" w:rsidRDefault="001717CA" w:rsidP="001A4825">
            <w:pPr>
              <w:pStyle w:val="Bezmezer"/>
              <w:rPr>
                <w:rFonts w:asciiTheme="minorHAnsi" w:hAnsiTheme="minorHAnsi" w:cstheme="minorHAnsi"/>
                <w:sz w:val="18"/>
                <w:szCs w:val="18"/>
              </w:rPr>
            </w:pPr>
            <w:r>
              <w:rPr>
                <w:rFonts w:asciiTheme="minorHAnsi" w:hAnsiTheme="minorHAnsi"/>
                <w:sz w:val="18"/>
              </w:rPr>
              <w:t xml:space="preserve">Nefluorescenční (VIC </w:t>
            </w:r>
            <w:proofErr w:type="spellStart"/>
            <w:r>
              <w:rPr>
                <w:rFonts w:asciiTheme="minorHAnsi" w:hAnsiTheme="minorHAnsi"/>
                <w:sz w:val="18"/>
              </w:rPr>
              <w:t>compatible</w:t>
            </w:r>
            <w:proofErr w:type="spellEnd"/>
            <w:r>
              <w:rPr>
                <w:rFonts w:asciiTheme="minorHAnsi" w:hAnsiTheme="minorHAnsi"/>
                <w:sz w:val="18"/>
              </w:rPr>
              <w:t xml:space="preserve"> /HEX)</w:t>
            </w:r>
          </w:p>
        </w:tc>
      </w:tr>
      <w:tr w:rsidR="0054231C" w:rsidRPr="001A4825" w14:paraId="26533CD4" w14:textId="77777777" w:rsidTr="001A4825">
        <w:trPr>
          <w:trHeight w:val="20"/>
        </w:trPr>
        <w:tc>
          <w:tcPr>
            <w:tcW w:w="3547" w:type="dxa"/>
            <w:tcBorders>
              <w:top w:val="single" w:sz="4" w:space="0" w:color="auto"/>
              <w:bottom w:val="single" w:sz="4" w:space="0" w:color="auto"/>
            </w:tcBorders>
            <w:shd w:val="clear" w:color="auto" w:fill="F2FCFA"/>
            <w:vAlign w:val="center"/>
          </w:tcPr>
          <w:p w14:paraId="3B4E6FD1" w14:textId="77777777" w:rsidR="00A36BA0" w:rsidRDefault="001717CA" w:rsidP="001A4825">
            <w:pPr>
              <w:pStyle w:val="Bezmezer"/>
              <w:rPr>
                <w:rFonts w:asciiTheme="minorHAnsi" w:hAnsiTheme="minorHAnsi"/>
                <w:b/>
                <w:sz w:val="18"/>
              </w:rPr>
            </w:pPr>
            <w:r>
              <w:rPr>
                <w:rFonts w:asciiTheme="minorHAnsi" w:hAnsiTheme="minorHAnsi"/>
                <w:b/>
                <w:sz w:val="18"/>
              </w:rPr>
              <w:t xml:space="preserve">Exogenní necílové pozitivní kontroly </w:t>
            </w:r>
          </w:p>
          <w:p w14:paraId="5642EE0E" w14:textId="58E3EED6" w:rsidR="0054231C" w:rsidRPr="001A4825" w:rsidRDefault="001717CA" w:rsidP="001A4825">
            <w:pPr>
              <w:pStyle w:val="Bezmezer"/>
              <w:rPr>
                <w:rFonts w:asciiTheme="minorHAnsi" w:hAnsiTheme="minorHAnsi" w:cstheme="minorHAnsi"/>
                <w:b/>
                <w:bCs/>
                <w:sz w:val="18"/>
                <w:szCs w:val="18"/>
              </w:rPr>
            </w:pPr>
            <w:r>
              <w:rPr>
                <w:rFonts w:asciiTheme="minorHAnsi" w:hAnsiTheme="minorHAnsi"/>
                <w:b/>
                <w:sz w:val="18"/>
              </w:rPr>
              <w:t>(NTPC-(EN)-BVDV2)</w:t>
            </w:r>
          </w:p>
        </w:tc>
        <w:tc>
          <w:tcPr>
            <w:tcW w:w="2832" w:type="dxa"/>
            <w:tcBorders>
              <w:top w:val="single" w:sz="4" w:space="0" w:color="auto"/>
              <w:bottom w:val="single" w:sz="4" w:space="0" w:color="auto"/>
            </w:tcBorders>
            <w:shd w:val="clear" w:color="auto" w:fill="F2FCFA"/>
            <w:vAlign w:val="center"/>
          </w:tcPr>
          <w:p w14:paraId="60B37FA0" w14:textId="77777777" w:rsidR="0054231C" w:rsidRPr="001A4825" w:rsidRDefault="001717CA" w:rsidP="001A4825">
            <w:pPr>
              <w:pStyle w:val="Bezmezer"/>
              <w:rPr>
                <w:rFonts w:asciiTheme="minorHAnsi" w:hAnsiTheme="minorHAnsi" w:cstheme="minorHAnsi"/>
                <w:sz w:val="18"/>
                <w:szCs w:val="18"/>
              </w:rPr>
            </w:pPr>
            <w:r>
              <w:rPr>
                <w:rFonts w:asciiTheme="minorHAnsi" w:hAnsiTheme="minorHAnsi"/>
                <w:sz w:val="18"/>
              </w:rPr>
              <w:t>Cy5</w:t>
            </w:r>
          </w:p>
        </w:tc>
        <w:tc>
          <w:tcPr>
            <w:tcW w:w="3394" w:type="dxa"/>
            <w:tcBorders>
              <w:top w:val="single" w:sz="4" w:space="0" w:color="auto"/>
              <w:bottom w:val="single" w:sz="4" w:space="0" w:color="auto"/>
            </w:tcBorders>
            <w:shd w:val="clear" w:color="auto" w:fill="F2FCFA"/>
            <w:vAlign w:val="center"/>
          </w:tcPr>
          <w:p w14:paraId="61341695" w14:textId="77777777" w:rsidR="0054231C" w:rsidRPr="001A4825" w:rsidRDefault="001717CA" w:rsidP="001A4825">
            <w:pPr>
              <w:pStyle w:val="Bezmezer"/>
              <w:rPr>
                <w:rFonts w:asciiTheme="minorHAnsi" w:hAnsiTheme="minorHAnsi" w:cstheme="minorHAnsi"/>
                <w:sz w:val="18"/>
                <w:szCs w:val="18"/>
              </w:rPr>
            </w:pPr>
            <w:r>
              <w:rPr>
                <w:rFonts w:asciiTheme="minorHAnsi" w:hAnsiTheme="minorHAnsi"/>
                <w:sz w:val="18"/>
              </w:rPr>
              <w:t>Nefluorescenční</w:t>
            </w:r>
          </w:p>
        </w:tc>
      </w:tr>
    </w:tbl>
    <w:p w14:paraId="6199503D" w14:textId="77777777" w:rsidR="00F93AB5" w:rsidRPr="001A4825" w:rsidRDefault="00F93AB5" w:rsidP="001A4825">
      <w:pPr>
        <w:pStyle w:val="Bezmezer"/>
        <w:spacing w:before="120"/>
        <w:rPr>
          <w:rFonts w:asciiTheme="minorHAnsi" w:hAnsiTheme="minorHAnsi" w:cstheme="minorHAnsi"/>
          <w:i/>
          <w:iCs/>
          <w:sz w:val="18"/>
          <w:szCs w:val="18"/>
        </w:rPr>
      </w:pPr>
      <w:r>
        <w:rPr>
          <w:rFonts w:asciiTheme="minorHAnsi" w:hAnsiTheme="minorHAnsi"/>
          <w:i/>
          <w:sz w:val="18"/>
          <w:u w:val="single"/>
        </w:rPr>
        <w:t>Poznámka:</w:t>
      </w:r>
      <w:r>
        <w:rPr>
          <w:rFonts w:asciiTheme="minorHAnsi" w:hAnsiTheme="minorHAnsi"/>
          <w:i/>
          <w:sz w:val="18"/>
        </w:rPr>
        <w:t xml:space="preserve"> Pro zařízení vyžadující interní referenci pro optickou kalibraci obsahuje zesilovací reakční směs ROX.</w:t>
      </w:r>
    </w:p>
    <w:p w14:paraId="51A827D9" w14:textId="288247D5" w:rsidR="00F93AB5" w:rsidRPr="001A4825" w:rsidRDefault="00F93AB5" w:rsidP="001A4825">
      <w:pPr>
        <w:pStyle w:val="Bezmezer"/>
        <w:rPr>
          <w:rFonts w:asciiTheme="minorHAnsi" w:hAnsiTheme="minorHAnsi" w:cstheme="minorHAnsi"/>
          <w:sz w:val="18"/>
          <w:szCs w:val="18"/>
        </w:rPr>
      </w:pPr>
      <w:r>
        <w:rPr>
          <w:rFonts w:asciiTheme="minorHAnsi" w:hAnsiTheme="minorHAnsi"/>
          <w:color w:val="FF0000"/>
          <w:sz w:val="18"/>
        </w:rPr>
        <w:t>*</w:t>
      </w:r>
      <w:r>
        <w:rPr>
          <w:rFonts w:asciiTheme="minorHAnsi" w:hAnsiTheme="minorHAnsi"/>
          <w:sz w:val="18"/>
        </w:rPr>
        <w:t xml:space="preserve"> </w:t>
      </w:r>
      <w:r>
        <w:rPr>
          <w:rFonts w:asciiTheme="minorHAnsi" w:hAnsiTheme="minorHAnsi"/>
          <w:i/>
          <w:sz w:val="18"/>
        </w:rPr>
        <w:t>Pokud jde o zhášeč, nastavení parametrů přístroje pro barvivo TAMRA namísto nefluorescenčního barviva může u některých přístrojů zlepšit analýzu dat.</w:t>
      </w:r>
    </w:p>
    <w:p w14:paraId="0DA7E9B2" w14:textId="77777777" w:rsidR="001A4825" w:rsidRDefault="001A4825" w:rsidP="001A4825">
      <w:pPr>
        <w:pStyle w:val="Bezmezer"/>
        <w:rPr>
          <w:rFonts w:asciiTheme="minorHAnsi" w:hAnsiTheme="minorHAnsi" w:cstheme="minorHAnsi"/>
          <w:sz w:val="18"/>
          <w:szCs w:val="18"/>
        </w:rPr>
      </w:pPr>
    </w:p>
    <w:p w14:paraId="3B0D9B0E" w14:textId="497E4EF5" w:rsidR="00F93AB5" w:rsidRPr="001A4825" w:rsidRDefault="00F93AB5" w:rsidP="001A4825">
      <w:pPr>
        <w:pStyle w:val="Bezmezer"/>
        <w:numPr>
          <w:ilvl w:val="0"/>
          <w:numId w:val="19"/>
        </w:numPr>
        <w:spacing w:after="60"/>
        <w:ind w:left="426" w:hanging="426"/>
        <w:rPr>
          <w:rFonts w:asciiTheme="minorHAnsi" w:hAnsiTheme="minorHAnsi" w:cstheme="minorHAnsi"/>
          <w:sz w:val="18"/>
          <w:szCs w:val="18"/>
        </w:rPr>
      </w:pPr>
      <w:r>
        <w:rPr>
          <w:rFonts w:asciiTheme="minorHAnsi" w:hAnsiTheme="minorHAnsi"/>
          <w:sz w:val="18"/>
        </w:rPr>
        <w:t>Vyberte si ze 2 amplifikačních programů ověřených společností Innovative Diagnostics:</w:t>
      </w:r>
    </w:p>
    <w:p w14:paraId="14023F28" w14:textId="77777777" w:rsidR="00F93AB5" w:rsidRPr="001A4825" w:rsidRDefault="00F93AB5" w:rsidP="001A4825">
      <w:pPr>
        <w:pStyle w:val="Bezmezer"/>
        <w:numPr>
          <w:ilvl w:val="0"/>
          <w:numId w:val="18"/>
        </w:numPr>
        <w:ind w:left="426" w:hanging="284"/>
        <w:jc w:val="both"/>
        <w:rPr>
          <w:rFonts w:asciiTheme="minorHAnsi" w:hAnsiTheme="minorHAnsi" w:cstheme="minorHAnsi"/>
          <w:sz w:val="18"/>
          <w:szCs w:val="18"/>
        </w:rPr>
      </w:pPr>
      <w:r>
        <w:rPr>
          <w:rFonts w:asciiTheme="minorHAnsi" w:hAnsiTheme="minorHAnsi"/>
          <w:b/>
          <w:sz w:val="18"/>
        </w:rPr>
        <w:t>Rychlý program</w:t>
      </w:r>
      <w:r>
        <w:rPr>
          <w:rFonts w:asciiTheme="minorHAnsi" w:hAnsiTheme="minorHAnsi"/>
          <w:sz w:val="18"/>
        </w:rPr>
        <w:t xml:space="preserve"> (který umožňuje provést RT-qPCR přibližně za jednu hodinu).</w:t>
      </w:r>
    </w:p>
    <w:p w14:paraId="353D978E" w14:textId="3A79C649" w:rsidR="00F93AB5" w:rsidRDefault="00F93AB5" w:rsidP="001A4825">
      <w:pPr>
        <w:pStyle w:val="Bezmezer"/>
        <w:numPr>
          <w:ilvl w:val="0"/>
          <w:numId w:val="18"/>
        </w:numPr>
        <w:ind w:left="426" w:right="264" w:hanging="284"/>
        <w:jc w:val="both"/>
        <w:rPr>
          <w:rFonts w:asciiTheme="minorHAnsi" w:hAnsiTheme="minorHAnsi" w:cstheme="minorHAnsi"/>
          <w:sz w:val="18"/>
          <w:szCs w:val="18"/>
        </w:rPr>
      </w:pPr>
      <w:r>
        <w:rPr>
          <w:rFonts w:asciiTheme="minorHAnsi" w:hAnsiTheme="minorHAnsi"/>
          <w:b/>
          <w:sz w:val="18"/>
        </w:rPr>
        <w:t>Standardní program</w:t>
      </w:r>
      <w:r>
        <w:rPr>
          <w:rFonts w:asciiTheme="minorHAnsi" w:hAnsiTheme="minorHAnsi"/>
          <w:sz w:val="18"/>
        </w:rPr>
        <w:t xml:space="preserve"> (který je kompatibilní s amplifikačními programy nabízenými jinými výrobci činidel, a umožňuje tak simultánní analýzu).</w:t>
      </w:r>
    </w:p>
    <w:p w14:paraId="0463E925" w14:textId="77777777" w:rsidR="001A4825" w:rsidRPr="001A4825" w:rsidRDefault="001A4825" w:rsidP="001A4825">
      <w:pPr>
        <w:pStyle w:val="Bezmezer"/>
        <w:rPr>
          <w:rFonts w:asciiTheme="minorHAnsi" w:hAnsiTheme="minorHAnsi" w:cstheme="minorHAnsi"/>
          <w:sz w:val="18"/>
          <w:szCs w:val="18"/>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3734"/>
        <w:gridCol w:w="1968"/>
        <w:gridCol w:w="2342"/>
        <w:gridCol w:w="1882"/>
      </w:tblGrid>
      <w:tr w:rsidR="001A4825" w:rsidRPr="001A4825" w14:paraId="43EE1158" w14:textId="77777777" w:rsidTr="001A4825">
        <w:trPr>
          <w:trHeight w:val="20"/>
        </w:trPr>
        <w:tc>
          <w:tcPr>
            <w:tcW w:w="3734" w:type="dxa"/>
            <w:tcBorders>
              <w:top w:val="single" w:sz="4" w:space="0" w:color="auto"/>
            </w:tcBorders>
            <w:shd w:val="clear" w:color="auto" w:fill="D6F6F0"/>
            <w:vAlign w:val="center"/>
          </w:tcPr>
          <w:p w14:paraId="1ACF22C9" w14:textId="77777777" w:rsidR="00F93AB5" w:rsidRPr="001A4825" w:rsidRDefault="00F93AB5" w:rsidP="001A4825">
            <w:pPr>
              <w:pStyle w:val="Bezmezer"/>
              <w:rPr>
                <w:rFonts w:asciiTheme="minorHAnsi" w:hAnsiTheme="minorHAnsi" w:cstheme="minorHAnsi"/>
                <w:color w:val="24B49C"/>
                <w:sz w:val="18"/>
                <w:szCs w:val="18"/>
              </w:rPr>
            </w:pPr>
            <w:r>
              <w:rPr>
                <w:rFonts w:asciiTheme="minorHAnsi" w:hAnsiTheme="minorHAnsi"/>
                <w:color w:val="24B49C"/>
                <w:sz w:val="18"/>
              </w:rPr>
              <w:t>FÁZE</w:t>
            </w:r>
          </w:p>
        </w:tc>
        <w:tc>
          <w:tcPr>
            <w:tcW w:w="1968" w:type="dxa"/>
            <w:tcBorders>
              <w:top w:val="single" w:sz="4" w:space="0" w:color="auto"/>
            </w:tcBorders>
            <w:shd w:val="clear" w:color="auto" w:fill="D6F6F0"/>
            <w:vAlign w:val="center"/>
          </w:tcPr>
          <w:p w14:paraId="177643E0" w14:textId="77777777" w:rsidR="00F93AB5" w:rsidRPr="001A4825" w:rsidRDefault="00F93AB5" w:rsidP="001A4825">
            <w:pPr>
              <w:pStyle w:val="Bezmezer"/>
              <w:rPr>
                <w:rFonts w:asciiTheme="minorHAnsi" w:hAnsiTheme="minorHAnsi" w:cstheme="minorHAnsi"/>
                <w:color w:val="24B49C"/>
                <w:sz w:val="18"/>
                <w:szCs w:val="18"/>
              </w:rPr>
            </w:pPr>
            <w:r>
              <w:rPr>
                <w:rFonts w:asciiTheme="minorHAnsi" w:hAnsiTheme="minorHAnsi"/>
                <w:color w:val="24B49C"/>
                <w:sz w:val="18"/>
              </w:rPr>
              <w:t>RYCHLÝ PROGRAM</w:t>
            </w:r>
          </w:p>
        </w:tc>
        <w:tc>
          <w:tcPr>
            <w:tcW w:w="2342" w:type="dxa"/>
            <w:tcBorders>
              <w:top w:val="single" w:sz="4" w:space="0" w:color="auto"/>
            </w:tcBorders>
            <w:shd w:val="clear" w:color="auto" w:fill="D6F6F0"/>
            <w:vAlign w:val="center"/>
          </w:tcPr>
          <w:p w14:paraId="2F16AD76" w14:textId="77777777" w:rsidR="00F93AB5" w:rsidRPr="001A4825" w:rsidRDefault="00F93AB5" w:rsidP="001A4825">
            <w:pPr>
              <w:pStyle w:val="Bezmezer"/>
              <w:rPr>
                <w:rFonts w:asciiTheme="minorHAnsi" w:hAnsiTheme="minorHAnsi" w:cstheme="minorHAnsi"/>
                <w:color w:val="24B49C"/>
                <w:sz w:val="18"/>
                <w:szCs w:val="18"/>
              </w:rPr>
            </w:pPr>
            <w:r>
              <w:rPr>
                <w:rFonts w:asciiTheme="minorHAnsi" w:hAnsiTheme="minorHAnsi"/>
                <w:color w:val="24B49C"/>
                <w:sz w:val="18"/>
              </w:rPr>
              <w:t>STANDARNÍ PROGRAM</w:t>
            </w:r>
          </w:p>
        </w:tc>
        <w:tc>
          <w:tcPr>
            <w:tcW w:w="1882" w:type="dxa"/>
            <w:tcBorders>
              <w:top w:val="single" w:sz="4" w:space="0" w:color="auto"/>
            </w:tcBorders>
            <w:shd w:val="clear" w:color="auto" w:fill="D6F6F0"/>
            <w:vAlign w:val="center"/>
          </w:tcPr>
          <w:p w14:paraId="14094D7B" w14:textId="77777777" w:rsidR="00F93AB5" w:rsidRPr="001A4825" w:rsidRDefault="00F93AB5" w:rsidP="001A4825">
            <w:pPr>
              <w:pStyle w:val="Bezmezer"/>
              <w:rPr>
                <w:rFonts w:asciiTheme="minorHAnsi" w:hAnsiTheme="minorHAnsi" w:cstheme="minorHAnsi"/>
                <w:color w:val="24B49C"/>
                <w:sz w:val="18"/>
                <w:szCs w:val="18"/>
              </w:rPr>
            </w:pPr>
            <w:r>
              <w:rPr>
                <w:rFonts w:asciiTheme="minorHAnsi" w:hAnsiTheme="minorHAnsi"/>
                <w:color w:val="24B49C"/>
                <w:sz w:val="18"/>
              </w:rPr>
              <w:t>POČET CYKLŮ</w:t>
            </w:r>
          </w:p>
        </w:tc>
      </w:tr>
      <w:tr w:rsidR="00F93AB5" w:rsidRPr="001A4825" w14:paraId="6F46F937" w14:textId="77777777" w:rsidTr="001A4825">
        <w:trPr>
          <w:trHeight w:val="20"/>
        </w:trPr>
        <w:tc>
          <w:tcPr>
            <w:tcW w:w="3734" w:type="dxa"/>
            <w:tcBorders>
              <w:top w:val="single" w:sz="4" w:space="0" w:color="auto"/>
            </w:tcBorders>
            <w:shd w:val="clear" w:color="auto" w:fill="F2FCFA"/>
            <w:vAlign w:val="center"/>
          </w:tcPr>
          <w:p w14:paraId="1F1C3683" w14:textId="77777777" w:rsidR="00F93AB5" w:rsidRPr="001A4825" w:rsidRDefault="00F93AB5" w:rsidP="001A4825">
            <w:pPr>
              <w:pStyle w:val="Bezmezer"/>
              <w:rPr>
                <w:rFonts w:asciiTheme="minorHAnsi" w:hAnsiTheme="minorHAnsi" w:cstheme="minorHAnsi"/>
                <w:b/>
                <w:bCs/>
                <w:sz w:val="18"/>
                <w:szCs w:val="18"/>
              </w:rPr>
            </w:pPr>
            <w:r>
              <w:rPr>
                <w:rFonts w:asciiTheme="minorHAnsi" w:hAnsiTheme="minorHAnsi"/>
                <w:b/>
                <w:sz w:val="18"/>
              </w:rPr>
              <w:t>(1) Reverzní transkripce</w:t>
            </w:r>
          </w:p>
        </w:tc>
        <w:tc>
          <w:tcPr>
            <w:tcW w:w="1968" w:type="dxa"/>
            <w:tcBorders>
              <w:top w:val="single" w:sz="4" w:space="0" w:color="auto"/>
            </w:tcBorders>
            <w:shd w:val="clear" w:color="auto" w:fill="F2FCFA"/>
            <w:vAlign w:val="center"/>
          </w:tcPr>
          <w:p w14:paraId="1863F564"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10 minut při 45 °C</w:t>
            </w:r>
          </w:p>
        </w:tc>
        <w:tc>
          <w:tcPr>
            <w:tcW w:w="2342" w:type="dxa"/>
            <w:tcBorders>
              <w:top w:val="single" w:sz="4" w:space="0" w:color="auto"/>
            </w:tcBorders>
            <w:shd w:val="clear" w:color="auto" w:fill="F2FCFA"/>
            <w:vAlign w:val="center"/>
          </w:tcPr>
          <w:p w14:paraId="4DC9C0D7"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10 minut při 45 °C</w:t>
            </w:r>
          </w:p>
        </w:tc>
        <w:tc>
          <w:tcPr>
            <w:tcW w:w="1882" w:type="dxa"/>
            <w:tcBorders>
              <w:top w:val="single" w:sz="4" w:space="0" w:color="auto"/>
            </w:tcBorders>
            <w:shd w:val="clear" w:color="auto" w:fill="F2FCFA"/>
            <w:vAlign w:val="center"/>
          </w:tcPr>
          <w:p w14:paraId="4FF7C4D5"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1</w:t>
            </w:r>
          </w:p>
        </w:tc>
      </w:tr>
      <w:tr w:rsidR="00F93AB5" w:rsidRPr="001A4825" w14:paraId="23BE6E55" w14:textId="77777777" w:rsidTr="001A4825">
        <w:trPr>
          <w:trHeight w:val="20"/>
        </w:trPr>
        <w:tc>
          <w:tcPr>
            <w:tcW w:w="3734" w:type="dxa"/>
            <w:tcBorders>
              <w:top w:val="single" w:sz="4" w:space="0" w:color="auto"/>
            </w:tcBorders>
            <w:shd w:val="clear" w:color="auto" w:fill="F2FCFA"/>
            <w:vAlign w:val="center"/>
          </w:tcPr>
          <w:p w14:paraId="10D3AB05" w14:textId="77777777" w:rsidR="00F93AB5" w:rsidRPr="001A4825" w:rsidRDefault="00F93AB5" w:rsidP="001A4825">
            <w:pPr>
              <w:pStyle w:val="Bezmezer"/>
              <w:rPr>
                <w:rFonts w:asciiTheme="minorHAnsi" w:hAnsiTheme="minorHAnsi" w:cstheme="minorHAnsi"/>
                <w:b/>
                <w:bCs/>
                <w:sz w:val="18"/>
                <w:szCs w:val="18"/>
              </w:rPr>
            </w:pPr>
            <w:r>
              <w:rPr>
                <w:rFonts w:asciiTheme="minorHAnsi" w:hAnsiTheme="minorHAnsi"/>
                <w:b/>
                <w:sz w:val="18"/>
              </w:rPr>
              <w:t>(2) Aktivace polymerázy</w:t>
            </w:r>
          </w:p>
        </w:tc>
        <w:tc>
          <w:tcPr>
            <w:tcW w:w="1968" w:type="dxa"/>
            <w:tcBorders>
              <w:top w:val="single" w:sz="4" w:space="0" w:color="auto"/>
            </w:tcBorders>
            <w:shd w:val="clear" w:color="auto" w:fill="F2FCFA"/>
            <w:vAlign w:val="center"/>
          </w:tcPr>
          <w:p w14:paraId="235491FF"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2 minuty při 95 °C</w:t>
            </w:r>
          </w:p>
        </w:tc>
        <w:tc>
          <w:tcPr>
            <w:tcW w:w="2342" w:type="dxa"/>
            <w:tcBorders>
              <w:top w:val="single" w:sz="4" w:space="0" w:color="auto"/>
            </w:tcBorders>
            <w:shd w:val="clear" w:color="auto" w:fill="F2FCFA"/>
            <w:vAlign w:val="center"/>
          </w:tcPr>
          <w:p w14:paraId="7E71996F"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10 minut při 95 °C</w:t>
            </w:r>
          </w:p>
        </w:tc>
        <w:tc>
          <w:tcPr>
            <w:tcW w:w="1882" w:type="dxa"/>
            <w:tcBorders>
              <w:top w:val="single" w:sz="4" w:space="0" w:color="auto"/>
            </w:tcBorders>
            <w:shd w:val="clear" w:color="auto" w:fill="F2FCFA"/>
            <w:vAlign w:val="center"/>
          </w:tcPr>
          <w:p w14:paraId="67182132"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1</w:t>
            </w:r>
          </w:p>
        </w:tc>
      </w:tr>
      <w:tr w:rsidR="00F93AB5" w:rsidRPr="001A4825" w14:paraId="59B5790C" w14:textId="77777777" w:rsidTr="001A4825">
        <w:trPr>
          <w:trHeight w:val="20"/>
        </w:trPr>
        <w:tc>
          <w:tcPr>
            <w:tcW w:w="3734" w:type="dxa"/>
            <w:tcBorders>
              <w:top w:val="single" w:sz="4" w:space="0" w:color="auto"/>
              <w:bottom w:val="single" w:sz="4" w:space="0" w:color="auto"/>
            </w:tcBorders>
            <w:shd w:val="clear" w:color="auto" w:fill="F2FCFA"/>
            <w:vAlign w:val="center"/>
          </w:tcPr>
          <w:p w14:paraId="5B9B6D52" w14:textId="77777777" w:rsidR="00F93AB5" w:rsidRPr="001A4825" w:rsidRDefault="00F93AB5" w:rsidP="001A4825">
            <w:pPr>
              <w:pStyle w:val="Bezmezer"/>
              <w:rPr>
                <w:rFonts w:asciiTheme="minorHAnsi" w:hAnsiTheme="minorHAnsi" w:cstheme="minorHAnsi"/>
                <w:b/>
                <w:bCs/>
                <w:sz w:val="18"/>
                <w:szCs w:val="18"/>
              </w:rPr>
            </w:pPr>
            <w:r>
              <w:rPr>
                <w:rFonts w:asciiTheme="minorHAnsi" w:hAnsiTheme="minorHAnsi"/>
                <w:b/>
                <w:sz w:val="18"/>
              </w:rPr>
              <w:t>(3) Denaturace/prodloužení DNA</w:t>
            </w:r>
          </w:p>
        </w:tc>
        <w:tc>
          <w:tcPr>
            <w:tcW w:w="1968" w:type="dxa"/>
            <w:tcBorders>
              <w:top w:val="single" w:sz="4" w:space="0" w:color="auto"/>
              <w:bottom w:val="single" w:sz="4" w:space="0" w:color="auto"/>
            </w:tcBorders>
            <w:shd w:val="clear" w:color="auto" w:fill="F2FCFA"/>
            <w:vAlign w:val="center"/>
          </w:tcPr>
          <w:p w14:paraId="5BA370B5" w14:textId="77777777" w:rsidR="001A4825" w:rsidRDefault="00F93AB5" w:rsidP="001A4825">
            <w:pPr>
              <w:pStyle w:val="Bezmezer"/>
              <w:rPr>
                <w:rFonts w:asciiTheme="minorHAnsi" w:hAnsiTheme="minorHAnsi" w:cstheme="minorHAnsi"/>
                <w:sz w:val="18"/>
                <w:szCs w:val="18"/>
              </w:rPr>
            </w:pPr>
            <w:r>
              <w:rPr>
                <w:rFonts w:asciiTheme="minorHAnsi" w:hAnsiTheme="minorHAnsi"/>
                <w:sz w:val="18"/>
              </w:rPr>
              <w:t>10 s při 95 °C</w:t>
            </w:r>
          </w:p>
          <w:p w14:paraId="74BDD6B3" w14:textId="430616BF"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30 s při 60 °C</w:t>
            </w:r>
          </w:p>
        </w:tc>
        <w:tc>
          <w:tcPr>
            <w:tcW w:w="2342" w:type="dxa"/>
            <w:tcBorders>
              <w:top w:val="single" w:sz="4" w:space="0" w:color="auto"/>
              <w:bottom w:val="single" w:sz="4" w:space="0" w:color="auto"/>
            </w:tcBorders>
            <w:shd w:val="clear" w:color="auto" w:fill="F2FCFA"/>
            <w:vAlign w:val="center"/>
          </w:tcPr>
          <w:p w14:paraId="33629E18" w14:textId="77777777" w:rsidR="001A4825" w:rsidRDefault="00F93AB5" w:rsidP="001A4825">
            <w:pPr>
              <w:pStyle w:val="Bezmezer"/>
              <w:rPr>
                <w:rFonts w:asciiTheme="minorHAnsi" w:hAnsiTheme="minorHAnsi" w:cstheme="minorHAnsi"/>
                <w:sz w:val="18"/>
                <w:szCs w:val="18"/>
              </w:rPr>
            </w:pPr>
            <w:r>
              <w:rPr>
                <w:rFonts w:asciiTheme="minorHAnsi" w:hAnsiTheme="minorHAnsi"/>
                <w:sz w:val="18"/>
              </w:rPr>
              <w:t>15 s při 95 °C</w:t>
            </w:r>
          </w:p>
          <w:p w14:paraId="31E29128" w14:textId="148AFEEE"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60 s při 60 °C</w:t>
            </w:r>
          </w:p>
        </w:tc>
        <w:tc>
          <w:tcPr>
            <w:tcW w:w="1882" w:type="dxa"/>
            <w:tcBorders>
              <w:top w:val="single" w:sz="4" w:space="0" w:color="auto"/>
              <w:bottom w:val="single" w:sz="4" w:space="0" w:color="auto"/>
            </w:tcBorders>
            <w:shd w:val="clear" w:color="auto" w:fill="F2FCFA"/>
            <w:vAlign w:val="center"/>
          </w:tcPr>
          <w:p w14:paraId="5BE77662" w14:textId="77777777" w:rsidR="00F93AB5" w:rsidRPr="001A4825" w:rsidRDefault="00F93AB5" w:rsidP="001A4825">
            <w:pPr>
              <w:pStyle w:val="Bezmezer"/>
              <w:rPr>
                <w:rFonts w:asciiTheme="minorHAnsi" w:hAnsiTheme="minorHAnsi" w:cstheme="minorHAnsi"/>
                <w:sz w:val="18"/>
                <w:szCs w:val="18"/>
              </w:rPr>
            </w:pPr>
            <w:r>
              <w:rPr>
                <w:rFonts w:asciiTheme="minorHAnsi" w:hAnsiTheme="minorHAnsi"/>
                <w:sz w:val="18"/>
              </w:rPr>
              <w:t>40</w:t>
            </w:r>
          </w:p>
        </w:tc>
      </w:tr>
    </w:tbl>
    <w:p w14:paraId="2E51ECAB" w14:textId="77777777" w:rsidR="00F93AB5" w:rsidRPr="001A4825" w:rsidRDefault="00F93AB5" w:rsidP="001A4825">
      <w:pPr>
        <w:pStyle w:val="Bezmezer"/>
        <w:spacing w:before="120"/>
        <w:rPr>
          <w:rFonts w:asciiTheme="minorHAnsi" w:hAnsiTheme="minorHAnsi" w:cstheme="minorHAnsi"/>
          <w:i/>
          <w:iCs/>
          <w:sz w:val="18"/>
          <w:szCs w:val="18"/>
        </w:rPr>
      </w:pPr>
      <w:r>
        <w:rPr>
          <w:rFonts w:asciiTheme="minorHAnsi" w:hAnsiTheme="minorHAnsi"/>
          <w:i/>
          <w:sz w:val="18"/>
          <w:u w:val="single"/>
        </w:rPr>
        <w:t>Poznámka:</w:t>
      </w:r>
      <w:r>
        <w:rPr>
          <w:rFonts w:asciiTheme="minorHAnsi" w:hAnsiTheme="minorHAnsi"/>
          <w:i/>
          <w:sz w:val="18"/>
        </w:rPr>
        <w:t xml:space="preserve"> Fluorescence se odečítá na konci fáze prodloužení při 60 °C.</w:t>
      </w:r>
    </w:p>
    <w:p w14:paraId="67EB30D6" w14:textId="77777777" w:rsidR="001A4825" w:rsidRDefault="001A4825" w:rsidP="001A4825">
      <w:pPr>
        <w:pStyle w:val="Bezmezer"/>
        <w:rPr>
          <w:rFonts w:asciiTheme="minorHAnsi" w:hAnsiTheme="minorHAnsi" w:cstheme="minorHAnsi"/>
          <w:sz w:val="18"/>
          <w:szCs w:val="18"/>
        </w:rPr>
      </w:pPr>
    </w:p>
    <w:p w14:paraId="34D016DB" w14:textId="77777777" w:rsidR="001A4825" w:rsidRDefault="001A4825" w:rsidP="001A4825">
      <w:pPr>
        <w:pStyle w:val="Bezmezer"/>
        <w:rPr>
          <w:rFonts w:asciiTheme="minorHAnsi" w:hAnsiTheme="minorHAnsi" w:cstheme="minorHAnsi"/>
          <w:sz w:val="18"/>
          <w:szCs w:val="18"/>
        </w:rPr>
      </w:pPr>
    </w:p>
    <w:p w14:paraId="17A07FE1" w14:textId="77777777" w:rsidR="001A4825" w:rsidRDefault="001A4825" w:rsidP="001A4825">
      <w:pPr>
        <w:pStyle w:val="Bezmezer"/>
        <w:rPr>
          <w:rFonts w:asciiTheme="minorHAnsi" w:hAnsiTheme="minorHAnsi" w:cstheme="minorHAnsi"/>
          <w:sz w:val="18"/>
          <w:szCs w:val="18"/>
        </w:rPr>
      </w:pPr>
    </w:p>
    <w:p w14:paraId="17F11FA2" w14:textId="5B5A3A75" w:rsidR="00F93AB5" w:rsidRPr="001A4825" w:rsidRDefault="00F93AB5" w:rsidP="001A4825">
      <w:pPr>
        <w:pStyle w:val="Bezmezer"/>
        <w:numPr>
          <w:ilvl w:val="0"/>
          <w:numId w:val="19"/>
        </w:numPr>
        <w:spacing w:after="60"/>
        <w:ind w:left="426" w:hanging="426"/>
        <w:rPr>
          <w:rFonts w:asciiTheme="minorHAnsi" w:hAnsiTheme="minorHAnsi" w:cstheme="minorHAnsi"/>
          <w:sz w:val="18"/>
          <w:szCs w:val="18"/>
        </w:rPr>
      </w:pPr>
      <w:r>
        <w:rPr>
          <w:rFonts w:asciiTheme="minorHAnsi" w:hAnsiTheme="minorHAnsi"/>
          <w:sz w:val="18"/>
        </w:rPr>
        <w:t xml:space="preserve">Zvolte konečný objem </w:t>
      </w:r>
      <w:r>
        <w:rPr>
          <w:rFonts w:asciiTheme="minorHAnsi" w:hAnsiTheme="minorHAnsi"/>
          <w:b/>
          <w:sz w:val="18"/>
          <w:u w:val="single"/>
        </w:rPr>
        <w:t>13 µl</w:t>
      </w:r>
      <w:r>
        <w:rPr>
          <w:rFonts w:asciiTheme="minorHAnsi" w:hAnsiTheme="minorHAnsi"/>
          <w:sz w:val="18"/>
        </w:rPr>
        <w:t>. Pokud se v jedné analýze kombinují různé objemy, vezměte v úvahu největší objem desky pro parametrizaci termocykleru.</w:t>
      </w:r>
    </w:p>
    <w:p w14:paraId="760915B9" w14:textId="622A68E0" w:rsidR="00F93AB5" w:rsidRPr="001A4825" w:rsidRDefault="00F93AB5" w:rsidP="001A4825">
      <w:pPr>
        <w:pStyle w:val="Bezmezer"/>
        <w:numPr>
          <w:ilvl w:val="0"/>
          <w:numId w:val="19"/>
        </w:numPr>
        <w:spacing w:after="60"/>
        <w:ind w:left="426" w:hanging="426"/>
        <w:rPr>
          <w:rFonts w:asciiTheme="minorHAnsi" w:hAnsiTheme="minorHAnsi" w:cstheme="minorHAnsi"/>
          <w:sz w:val="18"/>
          <w:szCs w:val="18"/>
        </w:rPr>
      </w:pPr>
      <w:r>
        <w:rPr>
          <w:rFonts w:asciiTheme="minorHAnsi" w:hAnsiTheme="minorHAnsi"/>
          <w:sz w:val="18"/>
        </w:rPr>
        <w:t>Umístěte destičku nebo zkumavky do termocykleru a spusťte program.</w:t>
      </w:r>
    </w:p>
    <w:p w14:paraId="112B5E08" w14:textId="6AF81CFA" w:rsidR="00F93AB5" w:rsidRPr="001A4825" w:rsidRDefault="00F93AB5" w:rsidP="001A4825">
      <w:pPr>
        <w:pStyle w:val="Bezmezer"/>
        <w:rPr>
          <w:rFonts w:asciiTheme="minorHAnsi" w:hAnsiTheme="minorHAnsi" w:cstheme="minorHAnsi"/>
          <w:sz w:val="18"/>
          <w:szCs w:val="18"/>
        </w:rPr>
      </w:pPr>
      <w:r>
        <w:br w:type="page"/>
      </w:r>
    </w:p>
    <w:tbl>
      <w:tblPr>
        <w:tblOverlap w:val="never"/>
        <w:tblW w:w="9960" w:type="dxa"/>
        <w:tblInd w:w="10" w:type="dxa"/>
        <w:tblLayout w:type="fixed"/>
        <w:tblCellMar>
          <w:left w:w="10" w:type="dxa"/>
          <w:right w:w="10" w:type="dxa"/>
        </w:tblCellMar>
        <w:tblLook w:val="0000" w:firstRow="0" w:lastRow="0" w:firstColumn="0" w:lastColumn="0" w:noHBand="0" w:noVBand="0"/>
      </w:tblPr>
      <w:tblGrid>
        <w:gridCol w:w="9960"/>
      </w:tblGrid>
      <w:tr w:rsidR="0054231C" w:rsidRPr="001A4825" w14:paraId="5038FD53" w14:textId="77777777" w:rsidTr="001A4825">
        <w:trPr>
          <w:trHeight w:val="20"/>
        </w:trPr>
        <w:tc>
          <w:tcPr>
            <w:tcW w:w="9960" w:type="dxa"/>
            <w:shd w:val="clear" w:color="auto" w:fill="24B49C"/>
            <w:vAlign w:val="center"/>
          </w:tcPr>
          <w:p w14:paraId="5ACEF279" w14:textId="77777777" w:rsidR="0054231C" w:rsidRPr="001A4825" w:rsidRDefault="001717CA" w:rsidP="001A4825">
            <w:pPr>
              <w:pStyle w:val="Bezmezer"/>
              <w:spacing w:before="60" w:after="60"/>
              <w:jc w:val="center"/>
              <w:rPr>
                <w:rFonts w:asciiTheme="minorHAnsi" w:hAnsiTheme="minorHAnsi" w:cstheme="minorHAnsi"/>
                <w:b/>
                <w:bCs/>
                <w:color w:val="FFFFFF" w:themeColor="background1"/>
                <w:sz w:val="22"/>
                <w:szCs w:val="22"/>
              </w:rPr>
            </w:pPr>
            <w:r>
              <w:rPr>
                <w:rFonts w:asciiTheme="minorHAnsi" w:hAnsiTheme="minorHAnsi"/>
                <w:b/>
                <w:color w:val="FFFFFF" w:themeColor="background1"/>
                <w:sz w:val="22"/>
              </w:rPr>
              <w:lastRenderedPageBreak/>
              <w:t>OVĚŘOVÁNÍ A INTERPRETACE VÝSLEDKŮ</w:t>
            </w:r>
          </w:p>
        </w:tc>
      </w:tr>
    </w:tbl>
    <w:p w14:paraId="355B2C2D" w14:textId="77777777" w:rsidR="0054231C" w:rsidRPr="001A4825" w:rsidRDefault="001717CA" w:rsidP="001A4825">
      <w:pPr>
        <w:pStyle w:val="Bezmezer"/>
        <w:spacing w:before="60" w:after="60"/>
        <w:rPr>
          <w:rFonts w:asciiTheme="minorHAnsi" w:hAnsiTheme="minorHAnsi" w:cstheme="minorHAnsi"/>
          <w:b/>
          <w:bCs/>
          <w:color w:val="FF0000"/>
          <w:sz w:val="20"/>
          <w:szCs w:val="20"/>
        </w:rPr>
      </w:pPr>
      <w:bookmarkStart w:id="10" w:name="bookmark10"/>
      <w:r>
        <w:rPr>
          <w:rFonts w:asciiTheme="minorHAnsi" w:hAnsiTheme="minorHAnsi"/>
          <w:b/>
          <w:color w:val="FF0000"/>
          <w:sz w:val="20"/>
        </w:rPr>
        <w:t>Validace testu</w:t>
      </w:r>
      <w:bookmarkEnd w:id="10"/>
    </w:p>
    <w:p w14:paraId="05BA77B8" w14:textId="6F59FD48" w:rsidR="0054231C" w:rsidRPr="001A4825" w:rsidRDefault="001717CA" w:rsidP="001A4825">
      <w:pPr>
        <w:pStyle w:val="Bezmezer"/>
        <w:spacing w:after="60"/>
        <w:jc w:val="both"/>
        <w:rPr>
          <w:rFonts w:asciiTheme="minorHAnsi" w:hAnsiTheme="minorHAnsi" w:cstheme="minorHAnsi"/>
          <w:sz w:val="18"/>
          <w:szCs w:val="18"/>
        </w:rPr>
      </w:pPr>
      <w:r>
        <w:rPr>
          <w:rFonts w:asciiTheme="minorHAnsi" w:hAnsiTheme="minorHAnsi"/>
          <w:sz w:val="18"/>
        </w:rPr>
        <w:t xml:space="preserve">Interpretace výsledků pro každý vzorek se provádí na základě získání charakteristické amplifikační křivky s použitím hodnot </w:t>
      </w:r>
      <w:r w:rsidRPr="00493A95">
        <w:rPr>
          <w:rFonts w:asciiTheme="minorHAnsi" w:hAnsiTheme="minorHAnsi"/>
          <w:b/>
          <w:sz w:val="18"/>
        </w:rPr>
        <w:t>Cq</w:t>
      </w:r>
      <w:r>
        <w:rPr>
          <w:rFonts w:asciiTheme="minorHAnsi" w:hAnsiTheme="minorHAnsi"/>
          <w:sz w:val="18"/>
        </w:rPr>
        <w:t xml:space="preserve"> (kvantifikační cyklus) nebo </w:t>
      </w:r>
      <w:proofErr w:type="spellStart"/>
      <w:r w:rsidRPr="00493A95">
        <w:rPr>
          <w:rFonts w:asciiTheme="minorHAnsi" w:hAnsiTheme="minorHAnsi"/>
          <w:b/>
          <w:sz w:val="18"/>
        </w:rPr>
        <w:t>Ct</w:t>
      </w:r>
      <w:proofErr w:type="spellEnd"/>
      <w:r>
        <w:rPr>
          <w:rFonts w:asciiTheme="minorHAnsi" w:hAnsiTheme="minorHAnsi"/>
          <w:sz w:val="18"/>
        </w:rPr>
        <w:t xml:space="preserve"> (prahový cyklus) získaných pro každý z odečítacích kanálů.</w:t>
      </w:r>
    </w:p>
    <w:p w14:paraId="5D8F7840" w14:textId="290A86B4" w:rsidR="0054231C" w:rsidRPr="001A4825" w:rsidRDefault="001717CA" w:rsidP="001A4825">
      <w:pPr>
        <w:pStyle w:val="Bezmezer"/>
        <w:spacing w:after="60"/>
        <w:jc w:val="both"/>
        <w:rPr>
          <w:rFonts w:asciiTheme="minorHAnsi" w:hAnsiTheme="minorHAnsi" w:cstheme="minorHAnsi"/>
          <w:b/>
          <w:bCs/>
          <w:sz w:val="18"/>
          <w:szCs w:val="18"/>
          <w:u w:val="single"/>
        </w:rPr>
      </w:pPr>
      <w:r>
        <w:rPr>
          <w:rFonts w:asciiTheme="minorHAnsi" w:hAnsiTheme="minorHAnsi"/>
          <w:sz w:val="18"/>
        </w:rPr>
        <w:t xml:space="preserve">Hodnoty Cq se určují ze základní linie (práh), kterou je třeba v závislosti na analytickém softwaru umístit ručně. Pro získání co nejreprodukovatelnějších výsledků je nezbytné, aby byla základní linie umístěna přesně. Jako pomůcku pro umístění základní linie naleznete obecnou příručku pro provádění technik molekulární biologie, která je na vyžádání k dispozici na adrese </w:t>
      </w:r>
      <w:r w:rsidR="00956AB1" w:rsidRPr="00956AB1">
        <w:rPr>
          <w:rFonts w:asciiTheme="minorHAnsi" w:hAnsiTheme="minorHAnsi"/>
          <w:b/>
          <w:sz w:val="18"/>
        </w:rPr>
        <w:t>info@innovative-diagnostics.com</w:t>
      </w:r>
      <w:r w:rsidR="00A36BA0">
        <w:rPr>
          <w:rFonts w:asciiTheme="minorHAnsi" w:hAnsiTheme="minorHAnsi"/>
          <w:b/>
          <w:sz w:val="18"/>
          <w:u w:val="single"/>
        </w:rPr>
        <w:t xml:space="preserve"> </w:t>
      </w:r>
    </w:p>
    <w:p w14:paraId="6405281C" w14:textId="356AF17D" w:rsidR="0054231C" w:rsidRPr="001A4825" w:rsidRDefault="001717CA" w:rsidP="001A4825">
      <w:pPr>
        <w:pStyle w:val="Bezmezer"/>
        <w:spacing w:after="120"/>
        <w:jc w:val="both"/>
        <w:rPr>
          <w:rFonts w:asciiTheme="minorHAnsi" w:hAnsiTheme="minorHAnsi" w:cstheme="minorHAnsi"/>
          <w:b/>
          <w:bCs/>
          <w:sz w:val="18"/>
          <w:szCs w:val="18"/>
        </w:rPr>
      </w:pPr>
      <w:bookmarkStart w:id="11" w:name="bookmark11"/>
      <w:r>
        <w:rPr>
          <w:rFonts w:asciiTheme="minorHAnsi" w:hAnsiTheme="minorHAnsi"/>
          <w:b/>
          <w:sz w:val="18"/>
        </w:rPr>
        <w:t>Průběh RT-qPCR je validován, pokud níže popsané kontroly poskytují platné výsledky; poté lze provést interpretaci pro každý vzorek. V opačném případě nelze vzorky analyzovat a předúprava/extrakce a/nebo amplifikace RT-qPCR se musí opakovat.</w:t>
      </w:r>
      <w:bookmarkEnd w:id="11"/>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13"/>
        <w:gridCol w:w="1522"/>
        <w:gridCol w:w="1531"/>
        <w:gridCol w:w="1526"/>
        <w:gridCol w:w="3715"/>
      </w:tblGrid>
      <w:tr w:rsidR="001A4825" w:rsidRPr="001A4825" w14:paraId="20355B70" w14:textId="77777777" w:rsidTr="001A4825">
        <w:trPr>
          <w:trHeight w:val="20"/>
        </w:trPr>
        <w:tc>
          <w:tcPr>
            <w:tcW w:w="1613" w:type="dxa"/>
            <w:tcBorders>
              <w:left w:val="nil"/>
            </w:tcBorders>
            <w:shd w:val="clear" w:color="auto" w:fill="D6F6F0"/>
            <w:vAlign w:val="center"/>
          </w:tcPr>
          <w:p w14:paraId="34E0937D" w14:textId="77777777" w:rsidR="0054231C" w:rsidRPr="001A4825" w:rsidRDefault="001717CA" w:rsidP="001A4825">
            <w:pPr>
              <w:pStyle w:val="Bezmezer"/>
              <w:rPr>
                <w:rFonts w:asciiTheme="minorHAnsi" w:hAnsiTheme="minorHAnsi" w:cstheme="minorHAnsi"/>
                <w:color w:val="24B49C"/>
                <w:sz w:val="18"/>
                <w:szCs w:val="18"/>
              </w:rPr>
            </w:pPr>
            <w:r>
              <w:rPr>
                <w:rFonts w:asciiTheme="minorHAnsi" w:hAnsiTheme="minorHAnsi"/>
                <w:color w:val="24B49C"/>
                <w:sz w:val="18"/>
              </w:rPr>
              <w:t>KONTROLA</w:t>
            </w:r>
          </w:p>
        </w:tc>
        <w:tc>
          <w:tcPr>
            <w:tcW w:w="1522" w:type="dxa"/>
            <w:shd w:val="clear" w:color="auto" w:fill="D6F6F0"/>
            <w:vAlign w:val="center"/>
          </w:tcPr>
          <w:p w14:paraId="2686E9AB" w14:textId="13DE7671" w:rsidR="0054231C" w:rsidRPr="001A4825" w:rsidRDefault="001717CA" w:rsidP="001A4825">
            <w:pPr>
              <w:pStyle w:val="Bezmezer"/>
              <w:jc w:val="center"/>
              <w:rPr>
                <w:rFonts w:asciiTheme="minorHAnsi" w:hAnsiTheme="minorHAnsi" w:cstheme="minorHAnsi"/>
                <w:color w:val="24B49C"/>
                <w:sz w:val="18"/>
                <w:szCs w:val="18"/>
              </w:rPr>
            </w:pPr>
            <w:r>
              <w:rPr>
                <w:rFonts w:asciiTheme="minorHAnsi" w:hAnsiTheme="minorHAnsi"/>
                <w:color w:val="24B49C"/>
                <w:sz w:val="18"/>
              </w:rPr>
              <w:t>SIGNÁL FAM BVDV/BDV</w:t>
            </w:r>
          </w:p>
        </w:tc>
        <w:tc>
          <w:tcPr>
            <w:tcW w:w="1531" w:type="dxa"/>
            <w:shd w:val="clear" w:color="auto" w:fill="D6F6F0"/>
            <w:vAlign w:val="center"/>
          </w:tcPr>
          <w:p w14:paraId="20BF14FF" w14:textId="3F5A02F1" w:rsidR="0054231C" w:rsidRPr="001A4825" w:rsidRDefault="001717CA" w:rsidP="001A4825">
            <w:pPr>
              <w:pStyle w:val="Bezmezer"/>
              <w:jc w:val="center"/>
              <w:rPr>
                <w:rFonts w:asciiTheme="minorHAnsi" w:hAnsiTheme="minorHAnsi" w:cstheme="minorHAnsi"/>
                <w:color w:val="24B49C"/>
                <w:sz w:val="18"/>
                <w:szCs w:val="18"/>
              </w:rPr>
            </w:pPr>
            <w:r>
              <w:rPr>
                <w:rFonts w:asciiTheme="minorHAnsi" w:hAnsiTheme="minorHAnsi"/>
                <w:color w:val="24B49C"/>
                <w:sz w:val="18"/>
              </w:rPr>
              <w:t xml:space="preserve">SIGNÁL VIC/HEX Endogenní </w:t>
            </w:r>
            <w:proofErr w:type="spellStart"/>
            <w:r>
              <w:rPr>
                <w:rFonts w:asciiTheme="minorHAnsi" w:hAnsiTheme="minorHAnsi"/>
                <w:color w:val="24B49C"/>
                <w:sz w:val="18"/>
              </w:rPr>
              <w:t>NTPCen</w:t>
            </w:r>
            <w:proofErr w:type="spellEnd"/>
          </w:p>
        </w:tc>
        <w:tc>
          <w:tcPr>
            <w:tcW w:w="1526" w:type="dxa"/>
            <w:shd w:val="clear" w:color="auto" w:fill="D6F6F0"/>
            <w:vAlign w:val="center"/>
          </w:tcPr>
          <w:p w14:paraId="2D1248D8" w14:textId="77777777" w:rsidR="001A4825" w:rsidRDefault="001717CA" w:rsidP="001A4825">
            <w:pPr>
              <w:pStyle w:val="Bezmezer"/>
              <w:jc w:val="center"/>
              <w:rPr>
                <w:rFonts w:asciiTheme="minorHAnsi" w:hAnsiTheme="minorHAnsi" w:cstheme="minorHAnsi"/>
                <w:color w:val="24B49C"/>
                <w:sz w:val="18"/>
                <w:szCs w:val="18"/>
              </w:rPr>
            </w:pPr>
            <w:r>
              <w:rPr>
                <w:rFonts w:asciiTheme="minorHAnsi" w:hAnsiTheme="minorHAnsi"/>
                <w:color w:val="24B49C"/>
                <w:sz w:val="18"/>
              </w:rPr>
              <w:t>SIGNÁL CY5 Exogenní</w:t>
            </w:r>
          </w:p>
          <w:p w14:paraId="5D95463D" w14:textId="3F4AA114" w:rsidR="0054231C" w:rsidRPr="001A4825" w:rsidRDefault="001717CA" w:rsidP="001A4825">
            <w:pPr>
              <w:pStyle w:val="Bezmezer"/>
              <w:jc w:val="center"/>
              <w:rPr>
                <w:rFonts w:asciiTheme="minorHAnsi" w:hAnsiTheme="minorHAnsi" w:cstheme="minorHAnsi"/>
                <w:color w:val="24B49C"/>
                <w:sz w:val="18"/>
                <w:szCs w:val="18"/>
              </w:rPr>
            </w:pPr>
            <w:r>
              <w:rPr>
                <w:rFonts w:asciiTheme="minorHAnsi" w:hAnsiTheme="minorHAnsi"/>
                <w:color w:val="24B49C"/>
                <w:sz w:val="18"/>
              </w:rPr>
              <w:t>NTPC-(EN)-BVDV2</w:t>
            </w:r>
          </w:p>
        </w:tc>
        <w:tc>
          <w:tcPr>
            <w:tcW w:w="3715" w:type="dxa"/>
            <w:tcBorders>
              <w:right w:val="nil"/>
            </w:tcBorders>
            <w:shd w:val="clear" w:color="auto" w:fill="D6F6F0"/>
            <w:vAlign w:val="center"/>
          </w:tcPr>
          <w:p w14:paraId="42B47690" w14:textId="77777777" w:rsidR="0054231C" w:rsidRPr="001A4825" w:rsidRDefault="001717CA" w:rsidP="001A4825">
            <w:pPr>
              <w:pStyle w:val="Bezmezer"/>
              <w:jc w:val="center"/>
              <w:rPr>
                <w:rFonts w:asciiTheme="minorHAnsi" w:hAnsiTheme="minorHAnsi" w:cstheme="minorHAnsi"/>
                <w:color w:val="24B49C"/>
                <w:sz w:val="18"/>
                <w:szCs w:val="18"/>
              </w:rPr>
            </w:pPr>
            <w:r>
              <w:rPr>
                <w:rFonts w:asciiTheme="minorHAnsi" w:hAnsiTheme="minorHAnsi"/>
                <w:color w:val="24B49C"/>
                <w:sz w:val="18"/>
              </w:rPr>
              <w:t>INTERPRETACE</w:t>
            </w:r>
          </w:p>
        </w:tc>
      </w:tr>
      <w:tr w:rsidR="0054231C" w:rsidRPr="001A4825" w14:paraId="3E91162A" w14:textId="77777777" w:rsidTr="001A4825">
        <w:trPr>
          <w:trHeight w:val="20"/>
        </w:trPr>
        <w:tc>
          <w:tcPr>
            <w:tcW w:w="1613" w:type="dxa"/>
            <w:tcBorders>
              <w:left w:val="nil"/>
            </w:tcBorders>
            <w:shd w:val="clear" w:color="auto" w:fill="F2FCFA"/>
            <w:vAlign w:val="center"/>
          </w:tcPr>
          <w:p w14:paraId="3A01AB75" w14:textId="77777777" w:rsidR="0054231C" w:rsidRPr="001A4825" w:rsidRDefault="001717CA" w:rsidP="001A4825">
            <w:pPr>
              <w:pStyle w:val="Bezmezer"/>
              <w:spacing w:before="120"/>
              <w:rPr>
                <w:rFonts w:asciiTheme="minorHAnsi" w:hAnsiTheme="minorHAnsi" w:cstheme="minorHAnsi"/>
                <w:b/>
                <w:bCs/>
                <w:sz w:val="18"/>
                <w:szCs w:val="18"/>
              </w:rPr>
            </w:pPr>
            <w:r>
              <w:rPr>
                <w:rFonts w:asciiTheme="minorHAnsi" w:hAnsiTheme="minorHAnsi"/>
                <w:b/>
                <w:sz w:val="18"/>
              </w:rPr>
              <w:t>TPC-EN-BVD</w:t>
            </w:r>
          </w:p>
          <w:p w14:paraId="6D1B8430" w14:textId="12DD1C8A" w:rsidR="0054231C" w:rsidRDefault="001717CA" w:rsidP="001A4825">
            <w:pPr>
              <w:pStyle w:val="Bezmezer"/>
              <w:spacing w:after="120"/>
              <w:rPr>
                <w:rFonts w:asciiTheme="minorHAnsi" w:hAnsiTheme="minorHAnsi" w:cstheme="minorHAnsi"/>
                <w:sz w:val="18"/>
                <w:szCs w:val="18"/>
              </w:rPr>
            </w:pPr>
            <w:r>
              <w:rPr>
                <w:rFonts w:asciiTheme="minorHAnsi" w:hAnsiTheme="minorHAnsi"/>
                <w:sz w:val="18"/>
              </w:rPr>
              <w:t>Cílová pozitivní kontrola pro vzorek z ušního zářezu</w:t>
            </w:r>
          </w:p>
          <w:p w14:paraId="4941E06D" w14:textId="77777777" w:rsidR="001A4825" w:rsidRPr="001A4825" w:rsidRDefault="001A4825" w:rsidP="001A4825">
            <w:pPr>
              <w:pStyle w:val="Bezmezer"/>
              <w:spacing w:before="120" w:after="120"/>
              <w:rPr>
                <w:rFonts w:asciiTheme="minorHAnsi" w:hAnsiTheme="minorHAnsi" w:cstheme="minorHAnsi"/>
                <w:sz w:val="18"/>
                <w:szCs w:val="18"/>
              </w:rPr>
            </w:pPr>
          </w:p>
          <w:p w14:paraId="53AB19BA" w14:textId="77777777" w:rsidR="0054231C" w:rsidRPr="001A4825" w:rsidRDefault="001717CA" w:rsidP="001A4825">
            <w:pPr>
              <w:pStyle w:val="Bezmezer"/>
              <w:spacing w:before="120"/>
              <w:rPr>
                <w:rFonts w:asciiTheme="minorHAnsi" w:hAnsiTheme="minorHAnsi" w:cstheme="minorHAnsi"/>
                <w:b/>
                <w:bCs/>
                <w:sz w:val="18"/>
                <w:szCs w:val="18"/>
              </w:rPr>
            </w:pPr>
            <w:r>
              <w:rPr>
                <w:rFonts w:asciiTheme="minorHAnsi" w:hAnsiTheme="minorHAnsi"/>
                <w:b/>
                <w:sz w:val="18"/>
              </w:rPr>
              <w:t>PEC-BVDV</w:t>
            </w:r>
          </w:p>
          <w:p w14:paraId="6606CAD0" w14:textId="5CEB8017" w:rsidR="0054231C" w:rsidRPr="001A4825" w:rsidRDefault="001717CA" w:rsidP="001A4825">
            <w:pPr>
              <w:pStyle w:val="Bezmezer"/>
              <w:spacing w:after="120"/>
              <w:rPr>
                <w:rFonts w:asciiTheme="minorHAnsi" w:hAnsiTheme="minorHAnsi" w:cstheme="minorHAnsi"/>
                <w:sz w:val="18"/>
                <w:szCs w:val="18"/>
              </w:rPr>
            </w:pPr>
            <w:r>
              <w:rPr>
                <w:rFonts w:asciiTheme="minorHAnsi" w:hAnsiTheme="minorHAnsi"/>
                <w:sz w:val="18"/>
              </w:rPr>
              <w:t>Pozitivní kontrola extrakce</w:t>
            </w:r>
          </w:p>
        </w:tc>
        <w:tc>
          <w:tcPr>
            <w:tcW w:w="1522" w:type="dxa"/>
            <w:shd w:val="clear" w:color="auto" w:fill="F2FCFA"/>
            <w:vAlign w:val="center"/>
          </w:tcPr>
          <w:p w14:paraId="2D9F6A07"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p w14:paraId="57B34790"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Vyhovující Cq</w:t>
            </w:r>
            <w:r>
              <w:rPr>
                <w:rFonts w:asciiTheme="minorHAnsi" w:hAnsiTheme="minorHAnsi"/>
                <w:color w:val="FF0000"/>
                <w:sz w:val="18"/>
              </w:rPr>
              <w:t>*</w:t>
            </w:r>
            <w:r>
              <w:rPr>
                <w:rFonts w:asciiTheme="minorHAnsi" w:hAnsiTheme="minorHAnsi"/>
                <w:sz w:val="18"/>
              </w:rPr>
              <w:t>.</w:t>
            </w:r>
          </w:p>
        </w:tc>
        <w:tc>
          <w:tcPr>
            <w:tcW w:w="1531" w:type="dxa"/>
            <w:shd w:val="clear" w:color="auto" w:fill="F2FCFA"/>
            <w:vAlign w:val="center"/>
          </w:tcPr>
          <w:p w14:paraId="13CD41EC"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26" w:type="dxa"/>
            <w:shd w:val="clear" w:color="auto" w:fill="F2FCFA"/>
            <w:vAlign w:val="center"/>
          </w:tcPr>
          <w:p w14:paraId="4466AFB5"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p w14:paraId="326F9CB4"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Vyhovující Cq</w:t>
            </w:r>
            <w:r>
              <w:rPr>
                <w:rFonts w:asciiTheme="minorHAnsi" w:hAnsiTheme="minorHAnsi"/>
                <w:color w:val="FF0000"/>
                <w:sz w:val="18"/>
              </w:rPr>
              <w:t>*</w:t>
            </w:r>
            <w:r>
              <w:rPr>
                <w:rFonts w:asciiTheme="minorHAnsi" w:hAnsiTheme="minorHAnsi"/>
                <w:sz w:val="18"/>
              </w:rPr>
              <w:t>.</w:t>
            </w:r>
          </w:p>
        </w:tc>
        <w:tc>
          <w:tcPr>
            <w:tcW w:w="3715" w:type="dxa"/>
            <w:tcBorders>
              <w:right w:val="nil"/>
            </w:tcBorders>
            <w:shd w:val="clear" w:color="auto" w:fill="F2FCFA"/>
            <w:vAlign w:val="center"/>
          </w:tcPr>
          <w:p w14:paraId="7EDB7915" w14:textId="3161214A" w:rsidR="0054231C" w:rsidRPr="001A4825" w:rsidRDefault="001717CA" w:rsidP="00A05A3F">
            <w:pPr>
              <w:pStyle w:val="Bezmezer"/>
              <w:ind w:right="275"/>
              <w:jc w:val="both"/>
              <w:rPr>
                <w:rFonts w:asciiTheme="minorHAnsi" w:hAnsiTheme="minorHAnsi" w:cstheme="minorHAnsi"/>
                <w:sz w:val="18"/>
                <w:szCs w:val="18"/>
              </w:rPr>
            </w:pPr>
            <w:r>
              <w:rPr>
                <w:rFonts w:asciiTheme="minorHAnsi" w:hAnsiTheme="minorHAnsi"/>
                <w:sz w:val="18"/>
              </w:rPr>
              <w:t>Ověřuje přítomnost nukleových kyselin a amplifikaci RT-qPCR všech cílů.</w:t>
            </w:r>
          </w:p>
          <w:p w14:paraId="44C116B6" w14:textId="55D19362" w:rsidR="0054231C" w:rsidRPr="001A4825" w:rsidRDefault="001717CA" w:rsidP="00A05A3F">
            <w:pPr>
              <w:pStyle w:val="Bezmezer"/>
              <w:ind w:right="275"/>
              <w:jc w:val="both"/>
              <w:rPr>
                <w:rFonts w:asciiTheme="minorHAnsi" w:hAnsiTheme="minorHAnsi" w:cstheme="minorHAnsi"/>
                <w:sz w:val="18"/>
                <w:szCs w:val="18"/>
              </w:rPr>
            </w:pPr>
            <w:r>
              <w:rPr>
                <w:rFonts w:asciiTheme="minorHAnsi" w:hAnsiTheme="minorHAnsi"/>
                <w:sz w:val="18"/>
              </w:rPr>
              <w:t>Hodnotu Cy5 Cq lze použít také jako referenční hodnotu, pokud není k dispozici vhodná matrice NEC.</w:t>
            </w:r>
          </w:p>
        </w:tc>
      </w:tr>
      <w:tr w:rsidR="0054231C" w:rsidRPr="001A4825" w14:paraId="7D37FD7F" w14:textId="77777777" w:rsidTr="001A4825">
        <w:trPr>
          <w:trHeight w:val="20"/>
        </w:trPr>
        <w:tc>
          <w:tcPr>
            <w:tcW w:w="1613" w:type="dxa"/>
            <w:tcBorders>
              <w:left w:val="nil"/>
            </w:tcBorders>
            <w:shd w:val="clear" w:color="auto" w:fill="F2FCFA"/>
            <w:vAlign w:val="center"/>
          </w:tcPr>
          <w:p w14:paraId="5F0C1F20" w14:textId="77777777" w:rsidR="0054231C" w:rsidRPr="001A4825" w:rsidRDefault="001717CA" w:rsidP="001A4825">
            <w:pPr>
              <w:pStyle w:val="Bezmezer"/>
              <w:spacing w:before="120" w:after="120"/>
              <w:rPr>
                <w:rFonts w:asciiTheme="minorHAnsi" w:hAnsiTheme="minorHAnsi" w:cstheme="minorHAnsi"/>
                <w:b/>
                <w:bCs/>
                <w:sz w:val="18"/>
                <w:szCs w:val="18"/>
              </w:rPr>
            </w:pPr>
            <w:r>
              <w:rPr>
                <w:rFonts w:asciiTheme="minorHAnsi" w:hAnsiTheme="minorHAnsi"/>
                <w:b/>
                <w:sz w:val="18"/>
              </w:rPr>
              <w:t>PAC-BVDV</w:t>
            </w:r>
          </w:p>
        </w:tc>
        <w:tc>
          <w:tcPr>
            <w:tcW w:w="1522" w:type="dxa"/>
            <w:shd w:val="clear" w:color="auto" w:fill="F2FCFA"/>
            <w:vAlign w:val="center"/>
          </w:tcPr>
          <w:p w14:paraId="6F12EE9B"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p w14:paraId="4458A44C"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Vyhovující Cq</w:t>
            </w:r>
            <w:r>
              <w:rPr>
                <w:rFonts w:asciiTheme="minorHAnsi" w:hAnsiTheme="minorHAnsi"/>
                <w:color w:val="FF0000"/>
                <w:sz w:val="18"/>
              </w:rPr>
              <w:t>*</w:t>
            </w:r>
          </w:p>
        </w:tc>
        <w:tc>
          <w:tcPr>
            <w:tcW w:w="1531" w:type="dxa"/>
            <w:shd w:val="clear" w:color="auto" w:fill="F2FCFA"/>
            <w:vAlign w:val="center"/>
          </w:tcPr>
          <w:p w14:paraId="17A3D858"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26" w:type="dxa"/>
            <w:shd w:val="clear" w:color="auto" w:fill="F2FCFA"/>
            <w:vAlign w:val="center"/>
          </w:tcPr>
          <w:p w14:paraId="03AF6E8E"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3715" w:type="dxa"/>
            <w:tcBorders>
              <w:right w:val="nil"/>
            </w:tcBorders>
            <w:shd w:val="clear" w:color="auto" w:fill="F2FCFA"/>
            <w:vAlign w:val="center"/>
          </w:tcPr>
          <w:p w14:paraId="7C30F51B" w14:textId="5356E769" w:rsidR="0054231C" w:rsidRPr="001A4825" w:rsidRDefault="001717CA" w:rsidP="00A05A3F">
            <w:pPr>
              <w:pStyle w:val="Bezmezer"/>
              <w:ind w:right="275"/>
              <w:jc w:val="both"/>
              <w:rPr>
                <w:rFonts w:asciiTheme="minorHAnsi" w:hAnsiTheme="minorHAnsi" w:cstheme="minorHAnsi"/>
                <w:sz w:val="18"/>
                <w:szCs w:val="18"/>
              </w:rPr>
            </w:pPr>
            <w:r>
              <w:rPr>
                <w:rFonts w:asciiTheme="minorHAnsi" w:hAnsiTheme="minorHAnsi"/>
                <w:sz w:val="18"/>
              </w:rPr>
              <w:t>Ověřuje procesy reverzní transkripce a amplifikace</w:t>
            </w:r>
          </w:p>
        </w:tc>
      </w:tr>
      <w:tr w:rsidR="0054231C" w:rsidRPr="001A4825" w14:paraId="184734F0" w14:textId="77777777" w:rsidTr="001A4825">
        <w:trPr>
          <w:trHeight w:val="20"/>
        </w:trPr>
        <w:tc>
          <w:tcPr>
            <w:tcW w:w="1613" w:type="dxa"/>
            <w:tcBorders>
              <w:left w:val="nil"/>
            </w:tcBorders>
            <w:shd w:val="clear" w:color="auto" w:fill="D6F6F0"/>
            <w:vAlign w:val="center"/>
          </w:tcPr>
          <w:p w14:paraId="6804F888" w14:textId="77777777" w:rsidR="0054231C" w:rsidRPr="001A4825" w:rsidRDefault="001717CA" w:rsidP="001A4825">
            <w:pPr>
              <w:pStyle w:val="Bezmezer"/>
              <w:spacing w:before="120" w:after="120"/>
              <w:rPr>
                <w:rFonts w:asciiTheme="minorHAnsi" w:hAnsiTheme="minorHAnsi" w:cstheme="minorHAnsi"/>
                <w:b/>
                <w:bCs/>
                <w:sz w:val="18"/>
                <w:szCs w:val="18"/>
              </w:rPr>
            </w:pPr>
            <w:r>
              <w:rPr>
                <w:rFonts w:asciiTheme="minorHAnsi" w:hAnsiTheme="minorHAnsi"/>
                <w:b/>
                <w:sz w:val="18"/>
              </w:rPr>
              <w:t>Proces NEC</w:t>
            </w:r>
          </w:p>
        </w:tc>
        <w:tc>
          <w:tcPr>
            <w:tcW w:w="1522" w:type="dxa"/>
            <w:shd w:val="clear" w:color="auto" w:fill="D6F6F0"/>
            <w:vAlign w:val="center"/>
          </w:tcPr>
          <w:p w14:paraId="21BF5BF0"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31" w:type="dxa"/>
            <w:shd w:val="clear" w:color="auto" w:fill="D6F6F0"/>
            <w:vAlign w:val="center"/>
          </w:tcPr>
          <w:p w14:paraId="4536DA8F"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26" w:type="dxa"/>
            <w:shd w:val="clear" w:color="auto" w:fill="D6F6F0"/>
            <w:vAlign w:val="center"/>
          </w:tcPr>
          <w:p w14:paraId="646B67A7"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3715" w:type="dxa"/>
            <w:tcBorders>
              <w:right w:val="nil"/>
            </w:tcBorders>
            <w:shd w:val="clear" w:color="auto" w:fill="D6F6F0"/>
            <w:vAlign w:val="center"/>
          </w:tcPr>
          <w:p w14:paraId="07746B5B" w14:textId="28D725B0" w:rsidR="0054231C" w:rsidRPr="001A4825" w:rsidRDefault="001717CA" w:rsidP="00A05A3F">
            <w:pPr>
              <w:pStyle w:val="Bezmezer"/>
              <w:ind w:right="275"/>
              <w:jc w:val="both"/>
              <w:rPr>
                <w:rFonts w:asciiTheme="minorHAnsi" w:hAnsiTheme="minorHAnsi" w:cstheme="minorHAnsi"/>
                <w:sz w:val="18"/>
                <w:szCs w:val="18"/>
              </w:rPr>
            </w:pPr>
            <w:r>
              <w:rPr>
                <w:rFonts w:asciiTheme="minorHAnsi" w:hAnsiTheme="minorHAnsi"/>
                <w:sz w:val="18"/>
              </w:rPr>
              <w:t>Ověřuje přítomnost nukleových kyselin exogenní kontroly a nepřítomnost kontaminace v pufrech použitých během předúpravy a extrakce.</w:t>
            </w:r>
          </w:p>
        </w:tc>
      </w:tr>
      <w:tr w:rsidR="0054231C" w:rsidRPr="001A4825" w14:paraId="34F048C7" w14:textId="77777777" w:rsidTr="001A4825">
        <w:trPr>
          <w:trHeight w:val="20"/>
        </w:trPr>
        <w:tc>
          <w:tcPr>
            <w:tcW w:w="1613" w:type="dxa"/>
            <w:tcBorders>
              <w:left w:val="nil"/>
            </w:tcBorders>
            <w:shd w:val="clear" w:color="auto" w:fill="F2FCFA"/>
            <w:vAlign w:val="center"/>
          </w:tcPr>
          <w:p w14:paraId="7EC69B79" w14:textId="77777777" w:rsidR="0054231C" w:rsidRPr="001A4825" w:rsidRDefault="001717CA" w:rsidP="001A4825">
            <w:pPr>
              <w:pStyle w:val="Bezmezer"/>
              <w:spacing w:before="120" w:after="120"/>
              <w:rPr>
                <w:rFonts w:asciiTheme="minorHAnsi" w:hAnsiTheme="minorHAnsi" w:cstheme="minorHAnsi"/>
                <w:b/>
                <w:bCs/>
                <w:sz w:val="18"/>
                <w:szCs w:val="18"/>
              </w:rPr>
            </w:pPr>
            <w:r>
              <w:rPr>
                <w:rFonts w:asciiTheme="minorHAnsi" w:hAnsiTheme="minorHAnsi"/>
                <w:b/>
                <w:sz w:val="18"/>
              </w:rPr>
              <w:t>Matrice NEC</w:t>
            </w:r>
          </w:p>
        </w:tc>
        <w:tc>
          <w:tcPr>
            <w:tcW w:w="1522" w:type="dxa"/>
            <w:shd w:val="clear" w:color="auto" w:fill="F2FCFA"/>
            <w:vAlign w:val="center"/>
          </w:tcPr>
          <w:p w14:paraId="24476B51"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31" w:type="dxa"/>
            <w:shd w:val="clear" w:color="auto" w:fill="F2FCFA"/>
            <w:vAlign w:val="center"/>
          </w:tcPr>
          <w:p w14:paraId="62ECCDBA" w14:textId="24D69792"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 v závislosti na podílu buněk ve</w:t>
            </w:r>
            <w:r>
              <w:rPr>
                <w:rFonts w:asciiTheme="minorHAnsi" w:hAnsiTheme="minorHAnsi"/>
                <w:color w:val="FF0000"/>
                <w:sz w:val="18"/>
              </w:rPr>
              <w:t xml:space="preserve"> </w:t>
            </w:r>
            <w:r>
              <w:rPr>
                <w:rFonts w:asciiTheme="minorHAnsi" w:hAnsiTheme="minorHAnsi"/>
                <w:sz w:val="18"/>
              </w:rPr>
              <w:t>vzorku</w:t>
            </w:r>
            <w:r>
              <w:rPr>
                <w:rFonts w:asciiTheme="minorHAnsi" w:hAnsiTheme="minorHAnsi"/>
                <w:color w:val="FF0000"/>
                <w:sz w:val="18"/>
              </w:rPr>
              <w:t>**</w:t>
            </w:r>
            <w:r>
              <w:rPr>
                <w:rFonts w:asciiTheme="minorHAnsi" w:hAnsiTheme="minorHAnsi"/>
                <w:sz w:val="18"/>
              </w:rPr>
              <w:t>.</w:t>
            </w:r>
          </w:p>
        </w:tc>
        <w:tc>
          <w:tcPr>
            <w:tcW w:w="1526" w:type="dxa"/>
            <w:shd w:val="clear" w:color="auto" w:fill="F2FCFA"/>
            <w:vAlign w:val="center"/>
          </w:tcPr>
          <w:p w14:paraId="319D4777"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p w14:paraId="79CB7379" w14:textId="54104B26"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Vyhovující Cq</w:t>
            </w:r>
            <w:r>
              <w:rPr>
                <w:rFonts w:asciiTheme="minorHAnsi" w:hAnsiTheme="minorHAnsi"/>
                <w:color w:val="FF0000"/>
                <w:sz w:val="18"/>
              </w:rPr>
              <w:t>*</w:t>
            </w:r>
            <w:r>
              <w:rPr>
                <w:rFonts w:asciiTheme="minorHAnsi" w:hAnsiTheme="minorHAnsi"/>
                <w:sz w:val="18"/>
              </w:rPr>
              <w:t>.</w:t>
            </w:r>
          </w:p>
        </w:tc>
        <w:tc>
          <w:tcPr>
            <w:tcW w:w="3715" w:type="dxa"/>
            <w:tcBorders>
              <w:right w:val="nil"/>
            </w:tcBorders>
            <w:shd w:val="clear" w:color="auto" w:fill="F2FCFA"/>
            <w:vAlign w:val="center"/>
          </w:tcPr>
          <w:p w14:paraId="0D19E198" w14:textId="716167BA" w:rsidR="0054231C" w:rsidRPr="001A4825" w:rsidRDefault="001717CA" w:rsidP="00A05A3F">
            <w:pPr>
              <w:pStyle w:val="Bezmezer"/>
              <w:ind w:right="275"/>
              <w:jc w:val="both"/>
              <w:rPr>
                <w:rFonts w:asciiTheme="minorHAnsi" w:hAnsiTheme="minorHAnsi" w:cstheme="minorHAnsi"/>
                <w:sz w:val="18"/>
                <w:szCs w:val="18"/>
              </w:rPr>
            </w:pPr>
            <w:r>
              <w:rPr>
                <w:rFonts w:asciiTheme="minorHAnsi" w:hAnsiTheme="minorHAnsi"/>
                <w:sz w:val="18"/>
              </w:rPr>
              <w:t xml:space="preserve">Lze nahradit proces NEC. Uvádí exogenní hodnotu Cy5 Cq, kterou lze použít jako referenční pro každou matrici, a endogenní </w:t>
            </w:r>
            <w:proofErr w:type="spellStart"/>
            <w:r>
              <w:rPr>
                <w:rFonts w:asciiTheme="minorHAnsi" w:hAnsiTheme="minorHAnsi"/>
                <w:sz w:val="18"/>
              </w:rPr>
              <w:t>Cq</w:t>
            </w:r>
            <w:proofErr w:type="spellEnd"/>
            <w:r>
              <w:rPr>
                <w:rFonts w:asciiTheme="minorHAnsi" w:hAnsiTheme="minorHAnsi"/>
                <w:sz w:val="18"/>
              </w:rPr>
              <w:t xml:space="preserve"> hodnotu VIC/HEX</w:t>
            </w:r>
            <w:r>
              <w:rPr>
                <w:rFonts w:asciiTheme="minorHAnsi" w:hAnsiTheme="minorHAnsi"/>
                <w:color w:val="FF0000"/>
                <w:sz w:val="18"/>
              </w:rPr>
              <w:t>**</w:t>
            </w:r>
            <w:r>
              <w:rPr>
                <w:rFonts w:asciiTheme="minorHAnsi" w:hAnsiTheme="minorHAnsi"/>
                <w:sz w:val="18"/>
              </w:rPr>
              <w:t>.</w:t>
            </w:r>
          </w:p>
        </w:tc>
      </w:tr>
      <w:tr w:rsidR="0054231C" w:rsidRPr="001A4825" w14:paraId="40D9EF02" w14:textId="77777777" w:rsidTr="001A4825">
        <w:trPr>
          <w:trHeight w:val="20"/>
        </w:trPr>
        <w:tc>
          <w:tcPr>
            <w:tcW w:w="1613" w:type="dxa"/>
            <w:tcBorders>
              <w:left w:val="nil"/>
            </w:tcBorders>
            <w:shd w:val="clear" w:color="auto" w:fill="D6F6F0"/>
            <w:vAlign w:val="center"/>
          </w:tcPr>
          <w:p w14:paraId="0124DBDB" w14:textId="77777777" w:rsidR="0054231C" w:rsidRPr="001A4825" w:rsidRDefault="001717CA" w:rsidP="001A4825">
            <w:pPr>
              <w:pStyle w:val="Bezmezer"/>
              <w:spacing w:before="120" w:after="120"/>
              <w:rPr>
                <w:rFonts w:asciiTheme="minorHAnsi" w:hAnsiTheme="minorHAnsi" w:cstheme="minorHAnsi"/>
                <w:b/>
                <w:bCs/>
                <w:sz w:val="18"/>
                <w:szCs w:val="18"/>
              </w:rPr>
            </w:pPr>
            <w:r>
              <w:rPr>
                <w:rFonts w:asciiTheme="minorHAnsi" w:hAnsiTheme="minorHAnsi"/>
                <w:b/>
                <w:sz w:val="18"/>
              </w:rPr>
              <w:t>NAC</w:t>
            </w:r>
          </w:p>
        </w:tc>
        <w:tc>
          <w:tcPr>
            <w:tcW w:w="1522" w:type="dxa"/>
            <w:shd w:val="clear" w:color="auto" w:fill="D6F6F0"/>
            <w:vAlign w:val="center"/>
          </w:tcPr>
          <w:p w14:paraId="7E1300B3"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31" w:type="dxa"/>
            <w:shd w:val="clear" w:color="auto" w:fill="D6F6F0"/>
            <w:vAlign w:val="center"/>
          </w:tcPr>
          <w:p w14:paraId="3A0ED04F"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1526" w:type="dxa"/>
            <w:shd w:val="clear" w:color="auto" w:fill="D6F6F0"/>
            <w:vAlign w:val="center"/>
          </w:tcPr>
          <w:p w14:paraId="655A40B0" w14:textId="77777777" w:rsidR="0054231C" w:rsidRPr="001A4825" w:rsidRDefault="001717CA" w:rsidP="001A4825">
            <w:pPr>
              <w:pStyle w:val="Bezmezer"/>
              <w:jc w:val="center"/>
              <w:rPr>
                <w:rFonts w:asciiTheme="minorHAnsi" w:hAnsiTheme="minorHAnsi" w:cstheme="minorHAnsi"/>
                <w:sz w:val="18"/>
                <w:szCs w:val="18"/>
              </w:rPr>
            </w:pPr>
            <w:r>
              <w:rPr>
                <w:rFonts w:asciiTheme="minorHAnsi" w:hAnsiTheme="minorHAnsi"/>
                <w:sz w:val="18"/>
              </w:rPr>
              <w:t>-</w:t>
            </w:r>
          </w:p>
        </w:tc>
        <w:tc>
          <w:tcPr>
            <w:tcW w:w="3715" w:type="dxa"/>
            <w:tcBorders>
              <w:right w:val="nil"/>
            </w:tcBorders>
            <w:shd w:val="clear" w:color="auto" w:fill="D6F6F0"/>
            <w:vAlign w:val="center"/>
          </w:tcPr>
          <w:p w14:paraId="52707F8C" w14:textId="77777777" w:rsidR="0054231C" w:rsidRPr="001A4825" w:rsidRDefault="001717CA" w:rsidP="00A05A3F">
            <w:pPr>
              <w:pStyle w:val="Bezmezer"/>
              <w:ind w:right="275"/>
              <w:jc w:val="both"/>
              <w:rPr>
                <w:rFonts w:asciiTheme="minorHAnsi" w:hAnsiTheme="minorHAnsi" w:cstheme="minorHAnsi"/>
                <w:sz w:val="18"/>
                <w:szCs w:val="18"/>
              </w:rPr>
            </w:pPr>
            <w:r>
              <w:rPr>
                <w:rFonts w:asciiTheme="minorHAnsi" w:hAnsiTheme="minorHAnsi"/>
                <w:sz w:val="18"/>
              </w:rPr>
              <w:t>Žádná kontaminace během amplifikace.</w:t>
            </w:r>
          </w:p>
        </w:tc>
      </w:tr>
    </w:tbl>
    <w:p w14:paraId="03B2EEB4" w14:textId="77777777" w:rsidR="0054231C" w:rsidRPr="00A05A3F" w:rsidRDefault="001717CA" w:rsidP="001A4825">
      <w:pPr>
        <w:pStyle w:val="Bezmezer"/>
        <w:rPr>
          <w:rFonts w:asciiTheme="minorHAnsi" w:hAnsiTheme="minorHAnsi" w:cstheme="minorHAnsi"/>
          <w:sz w:val="16"/>
          <w:szCs w:val="16"/>
        </w:rPr>
      </w:pPr>
      <w:r>
        <w:rPr>
          <w:rFonts w:asciiTheme="minorHAnsi" w:hAnsiTheme="minorHAnsi"/>
          <w:sz w:val="16"/>
        </w:rPr>
        <w:t>- : nezjištěno + : přítomnost charakteristické křivky</w:t>
      </w:r>
    </w:p>
    <w:p w14:paraId="47DF025C" w14:textId="77777777" w:rsidR="00A05A3F" w:rsidRDefault="00A05A3F" w:rsidP="001A4825">
      <w:pPr>
        <w:pStyle w:val="Bezmezer"/>
        <w:rPr>
          <w:rFonts w:asciiTheme="minorHAnsi" w:hAnsiTheme="minorHAnsi" w:cstheme="minorHAnsi"/>
          <w:sz w:val="18"/>
          <w:szCs w:val="18"/>
        </w:rPr>
      </w:pPr>
    </w:p>
    <w:p w14:paraId="027C341B" w14:textId="60CD87C9" w:rsidR="0054231C" w:rsidRPr="001A4825" w:rsidRDefault="001717CA" w:rsidP="00A05A3F">
      <w:pPr>
        <w:pStyle w:val="Bezmezer"/>
        <w:spacing w:after="120"/>
        <w:ind w:right="264"/>
        <w:jc w:val="both"/>
        <w:rPr>
          <w:rFonts w:asciiTheme="minorHAnsi" w:hAnsiTheme="minorHAnsi" w:cstheme="minorHAnsi"/>
          <w:sz w:val="18"/>
          <w:szCs w:val="18"/>
        </w:rPr>
      </w:pPr>
      <w:r>
        <w:rPr>
          <w:rFonts w:asciiTheme="minorHAnsi" w:hAnsiTheme="minorHAnsi"/>
          <w:color w:val="FF0000"/>
          <w:sz w:val="18"/>
        </w:rPr>
        <w:t>*</w:t>
      </w:r>
      <w:r>
        <w:rPr>
          <w:rFonts w:asciiTheme="minorHAnsi" w:hAnsiTheme="minorHAnsi"/>
          <w:sz w:val="18"/>
        </w:rPr>
        <w:t xml:space="preserve"> </w:t>
      </w:r>
      <w:r>
        <w:rPr>
          <w:rFonts w:asciiTheme="minorHAnsi" w:hAnsiTheme="minorHAnsi"/>
          <w:i/>
          <w:sz w:val="18"/>
        </w:rPr>
        <w:t>Informace o hodnotách Cq naleznete v orientačních hodnotách uvedených na kontrolním listu kvality souvisejícím se šarží a/nebo v případě exogenního signálu Cy5 ve validačním souboru, který je k dispozici na vyžádání. Vezměte prosím na vědomí, že hodnoty Cq závisí na testovaných matricích, použitých extrakčních metodách a použitých termocyklerech. Společnost Innovative Diagnostics doporučuje, aby si každá laboratoř stanovila vlastní prahové hodnoty z kontrol (TPC-EN nebo matrice PEC/NEC / proces NEC).</w:t>
      </w:r>
    </w:p>
    <w:p w14:paraId="71E79293" w14:textId="77777777" w:rsidR="0054231C" w:rsidRPr="00A05A3F" w:rsidRDefault="001717CA" w:rsidP="00A05A3F">
      <w:pPr>
        <w:pStyle w:val="Bezmezer"/>
        <w:ind w:right="264"/>
        <w:rPr>
          <w:rFonts w:asciiTheme="minorHAnsi" w:hAnsiTheme="minorHAnsi" w:cstheme="minorHAnsi"/>
          <w:i/>
          <w:iCs/>
          <w:sz w:val="18"/>
          <w:szCs w:val="18"/>
        </w:rPr>
      </w:pPr>
      <w:r>
        <w:rPr>
          <w:rFonts w:asciiTheme="minorHAnsi" w:hAnsiTheme="minorHAnsi"/>
          <w:color w:val="FF0000"/>
          <w:sz w:val="18"/>
        </w:rPr>
        <w:t>**</w:t>
      </w:r>
      <w:r>
        <w:rPr>
          <w:rFonts w:asciiTheme="minorHAnsi" w:hAnsiTheme="minorHAnsi"/>
          <w:sz w:val="18"/>
        </w:rPr>
        <w:t xml:space="preserve"> </w:t>
      </w:r>
      <w:r>
        <w:rPr>
          <w:rFonts w:asciiTheme="minorHAnsi" w:hAnsiTheme="minorHAnsi"/>
          <w:i/>
          <w:sz w:val="18"/>
        </w:rPr>
        <w:t>U některých matric, kde je množství buněk proměnlivé (např. mléko, sérum), by se endogenní signál (</w:t>
      </w:r>
      <w:proofErr w:type="spellStart"/>
      <w:r>
        <w:rPr>
          <w:rFonts w:asciiTheme="minorHAnsi" w:hAnsiTheme="minorHAnsi"/>
          <w:i/>
          <w:sz w:val="18"/>
        </w:rPr>
        <w:t>NTPCen</w:t>
      </w:r>
      <w:proofErr w:type="spellEnd"/>
      <w:r>
        <w:rPr>
          <w:rFonts w:asciiTheme="minorHAnsi" w:hAnsiTheme="minorHAnsi"/>
          <w:i/>
          <w:sz w:val="18"/>
        </w:rPr>
        <w:t>) neměl brát v úvahu.</w:t>
      </w:r>
    </w:p>
    <w:p w14:paraId="0CE325EE" w14:textId="77777777" w:rsidR="00A05A3F" w:rsidRDefault="00A05A3F" w:rsidP="001A4825">
      <w:pPr>
        <w:pStyle w:val="Bezmezer"/>
        <w:rPr>
          <w:rFonts w:asciiTheme="minorHAnsi" w:hAnsiTheme="minorHAnsi" w:cstheme="minorHAnsi"/>
          <w:sz w:val="18"/>
          <w:szCs w:val="18"/>
        </w:rPr>
      </w:pPr>
      <w:bookmarkStart w:id="12" w:name="bookmark12"/>
    </w:p>
    <w:p w14:paraId="5BEEF608" w14:textId="34E9EAD8" w:rsidR="0054231C" w:rsidRPr="00A05A3F" w:rsidRDefault="001717CA" w:rsidP="00A05A3F">
      <w:pPr>
        <w:pStyle w:val="Bezmezer"/>
        <w:spacing w:after="120"/>
        <w:rPr>
          <w:rFonts w:asciiTheme="minorHAnsi" w:hAnsiTheme="minorHAnsi" w:cstheme="minorHAnsi"/>
          <w:b/>
          <w:bCs/>
          <w:color w:val="FF0000"/>
          <w:sz w:val="20"/>
          <w:szCs w:val="20"/>
        </w:rPr>
      </w:pPr>
      <w:r>
        <w:rPr>
          <w:rFonts w:asciiTheme="minorHAnsi" w:hAnsiTheme="minorHAnsi"/>
          <w:b/>
          <w:color w:val="FF0000"/>
          <w:sz w:val="20"/>
        </w:rPr>
        <w:t>Případy, které mohou zneplatnit analýzu</w:t>
      </w:r>
      <w:bookmarkEnd w:id="12"/>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563"/>
        <w:gridCol w:w="2736"/>
        <w:gridCol w:w="4603"/>
      </w:tblGrid>
      <w:tr w:rsidR="00A05A3F" w:rsidRPr="00A05A3F" w14:paraId="54C5A1B3" w14:textId="77777777" w:rsidTr="00A05A3F">
        <w:trPr>
          <w:trHeight w:val="20"/>
        </w:trPr>
        <w:tc>
          <w:tcPr>
            <w:tcW w:w="2563" w:type="dxa"/>
            <w:tcBorders>
              <w:top w:val="single" w:sz="4" w:space="0" w:color="auto"/>
            </w:tcBorders>
            <w:shd w:val="clear" w:color="auto" w:fill="D6F6F0"/>
            <w:vAlign w:val="center"/>
          </w:tcPr>
          <w:p w14:paraId="79617F92" w14:textId="77777777" w:rsidR="0054231C" w:rsidRPr="00A05A3F" w:rsidRDefault="001717CA" w:rsidP="00A05A3F">
            <w:pPr>
              <w:pStyle w:val="Bezmezer"/>
              <w:spacing w:before="80" w:after="80"/>
              <w:rPr>
                <w:rFonts w:asciiTheme="minorHAnsi" w:hAnsiTheme="minorHAnsi" w:cstheme="minorHAnsi"/>
                <w:color w:val="24B49C"/>
                <w:sz w:val="18"/>
                <w:szCs w:val="18"/>
              </w:rPr>
            </w:pPr>
            <w:r>
              <w:rPr>
                <w:rFonts w:asciiTheme="minorHAnsi" w:hAnsiTheme="minorHAnsi"/>
                <w:color w:val="24B49C"/>
                <w:sz w:val="18"/>
              </w:rPr>
              <w:t>KONTROLA</w:t>
            </w:r>
          </w:p>
        </w:tc>
        <w:tc>
          <w:tcPr>
            <w:tcW w:w="2736" w:type="dxa"/>
            <w:tcBorders>
              <w:top w:val="single" w:sz="4" w:space="0" w:color="auto"/>
            </w:tcBorders>
            <w:shd w:val="clear" w:color="auto" w:fill="D6F6F0"/>
            <w:vAlign w:val="center"/>
          </w:tcPr>
          <w:p w14:paraId="2C680F1C" w14:textId="61C1365F" w:rsidR="0054231C" w:rsidRPr="00A05A3F" w:rsidRDefault="001717CA" w:rsidP="00A05A3F">
            <w:pPr>
              <w:pStyle w:val="Bezmezer"/>
              <w:spacing w:before="80" w:after="80"/>
              <w:jc w:val="center"/>
              <w:rPr>
                <w:rFonts w:asciiTheme="minorHAnsi" w:hAnsiTheme="minorHAnsi" w:cstheme="minorHAnsi"/>
                <w:color w:val="24B49C"/>
                <w:sz w:val="18"/>
                <w:szCs w:val="18"/>
              </w:rPr>
            </w:pPr>
            <w:r>
              <w:rPr>
                <w:rFonts w:asciiTheme="minorHAnsi" w:hAnsiTheme="minorHAnsi"/>
                <w:color w:val="24B49C"/>
                <w:sz w:val="18"/>
              </w:rPr>
              <w:t>SIGNÁL FAM BVDV/BDV</w:t>
            </w:r>
          </w:p>
        </w:tc>
        <w:tc>
          <w:tcPr>
            <w:tcW w:w="4603" w:type="dxa"/>
            <w:tcBorders>
              <w:top w:val="single" w:sz="4" w:space="0" w:color="auto"/>
            </w:tcBorders>
            <w:shd w:val="clear" w:color="auto" w:fill="D6F6F0"/>
            <w:vAlign w:val="center"/>
          </w:tcPr>
          <w:p w14:paraId="2F185D72" w14:textId="239EF9A5" w:rsidR="0054231C" w:rsidRPr="00A05A3F"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DOPORUČENÁ OPATŘENÍ PRO VŠECHNY VZORKY A KONTROLY, KTERÉ BYLY ZAHRNUTY DO TÉTO SÉRIE ANALÝZ</w:t>
            </w:r>
          </w:p>
        </w:tc>
      </w:tr>
      <w:tr w:rsidR="0054231C" w:rsidRPr="001A4825" w14:paraId="5864A8C5" w14:textId="77777777" w:rsidTr="00A05A3F">
        <w:trPr>
          <w:trHeight w:val="20"/>
        </w:trPr>
        <w:tc>
          <w:tcPr>
            <w:tcW w:w="2563" w:type="dxa"/>
            <w:tcBorders>
              <w:top w:val="single" w:sz="4" w:space="0" w:color="auto"/>
            </w:tcBorders>
            <w:shd w:val="clear" w:color="auto" w:fill="F2FCFA"/>
            <w:vAlign w:val="center"/>
          </w:tcPr>
          <w:p w14:paraId="3CD92E36" w14:textId="77777777" w:rsidR="0054231C" w:rsidRPr="00A05A3F" w:rsidRDefault="001717CA" w:rsidP="00A05A3F">
            <w:pPr>
              <w:pStyle w:val="Bezmezer"/>
              <w:spacing w:before="80" w:after="80"/>
              <w:rPr>
                <w:rFonts w:asciiTheme="minorHAnsi" w:hAnsiTheme="minorHAnsi" w:cstheme="minorHAnsi"/>
                <w:b/>
                <w:bCs/>
                <w:sz w:val="18"/>
                <w:szCs w:val="18"/>
              </w:rPr>
            </w:pPr>
            <w:r>
              <w:rPr>
                <w:rFonts w:asciiTheme="minorHAnsi" w:hAnsiTheme="minorHAnsi"/>
                <w:b/>
                <w:sz w:val="18"/>
              </w:rPr>
              <w:t>NAC</w:t>
            </w:r>
          </w:p>
        </w:tc>
        <w:tc>
          <w:tcPr>
            <w:tcW w:w="2736" w:type="dxa"/>
            <w:tcBorders>
              <w:top w:val="single" w:sz="4" w:space="0" w:color="auto"/>
            </w:tcBorders>
            <w:shd w:val="clear" w:color="auto" w:fill="F2FCFA"/>
            <w:vAlign w:val="center"/>
          </w:tcPr>
          <w:p w14:paraId="72CEB3D1" w14:textId="77777777" w:rsidR="0054231C" w:rsidRPr="001A4825" w:rsidRDefault="001717CA" w:rsidP="00A05A3F">
            <w:pPr>
              <w:pStyle w:val="Bezmezer"/>
              <w:spacing w:before="80" w:after="80"/>
              <w:jc w:val="center"/>
              <w:rPr>
                <w:rFonts w:asciiTheme="minorHAnsi" w:hAnsiTheme="minorHAnsi" w:cstheme="minorHAnsi"/>
                <w:sz w:val="18"/>
                <w:szCs w:val="18"/>
              </w:rPr>
            </w:pPr>
            <w:r>
              <w:rPr>
                <w:rFonts w:asciiTheme="minorHAnsi" w:hAnsiTheme="minorHAnsi"/>
                <w:sz w:val="18"/>
              </w:rPr>
              <w:t>+</w:t>
            </w:r>
          </w:p>
        </w:tc>
        <w:tc>
          <w:tcPr>
            <w:tcW w:w="4603" w:type="dxa"/>
            <w:tcBorders>
              <w:top w:val="single" w:sz="4" w:space="0" w:color="auto"/>
            </w:tcBorders>
            <w:shd w:val="clear" w:color="auto" w:fill="F2FCFA"/>
            <w:vAlign w:val="center"/>
          </w:tcPr>
          <w:p w14:paraId="7ED54FD5" w14:textId="77777777" w:rsidR="0054231C" w:rsidRPr="00A05A3F" w:rsidRDefault="001717CA" w:rsidP="00A05A3F">
            <w:pPr>
              <w:pStyle w:val="Bezmezer"/>
              <w:jc w:val="center"/>
              <w:rPr>
                <w:rFonts w:asciiTheme="minorHAnsi" w:hAnsiTheme="minorHAnsi" w:cstheme="minorHAnsi"/>
                <w:b/>
                <w:bCs/>
                <w:sz w:val="18"/>
                <w:szCs w:val="18"/>
              </w:rPr>
            </w:pPr>
            <w:r>
              <w:rPr>
                <w:rFonts w:asciiTheme="minorHAnsi" w:hAnsiTheme="minorHAnsi"/>
                <w:b/>
                <w:sz w:val="18"/>
              </w:rPr>
              <w:t>Znovu proveďte krok amplifikace RT-qPCR.</w:t>
            </w:r>
          </w:p>
        </w:tc>
      </w:tr>
      <w:tr w:rsidR="0054231C" w:rsidRPr="001A4825" w14:paraId="642673BA" w14:textId="77777777" w:rsidTr="00A05A3F">
        <w:trPr>
          <w:trHeight w:val="20"/>
        </w:trPr>
        <w:tc>
          <w:tcPr>
            <w:tcW w:w="2563" w:type="dxa"/>
            <w:vMerge w:val="restart"/>
            <w:tcBorders>
              <w:top w:val="single" w:sz="4" w:space="0" w:color="auto"/>
            </w:tcBorders>
            <w:shd w:val="clear" w:color="auto" w:fill="D6F6F0"/>
            <w:vAlign w:val="center"/>
          </w:tcPr>
          <w:p w14:paraId="28AB7A4A" w14:textId="77777777" w:rsidR="0054231C" w:rsidRPr="00A05A3F" w:rsidRDefault="001717CA" w:rsidP="00A05A3F">
            <w:pPr>
              <w:pStyle w:val="Bezmezer"/>
              <w:spacing w:before="80" w:after="80"/>
              <w:rPr>
                <w:rFonts w:asciiTheme="minorHAnsi" w:hAnsiTheme="minorHAnsi" w:cstheme="minorHAnsi"/>
                <w:b/>
                <w:bCs/>
                <w:sz w:val="18"/>
                <w:szCs w:val="18"/>
              </w:rPr>
            </w:pPr>
            <w:r>
              <w:rPr>
                <w:rFonts w:asciiTheme="minorHAnsi" w:hAnsiTheme="minorHAnsi"/>
                <w:b/>
                <w:sz w:val="18"/>
              </w:rPr>
              <w:t>PAC</w:t>
            </w:r>
          </w:p>
        </w:tc>
        <w:tc>
          <w:tcPr>
            <w:tcW w:w="2736" w:type="dxa"/>
            <w:tcBorders>
              <w:top w:val="single" w:sz="4" w:space="0" w:color="auto"/>
            </w:tcBorders>
            <w:shd w:val="clear" w:color="auto" w:fill="D6F6F0"/>
            <w:vAlign w:val="center"/>
          </w:tcPr>
          <w:p w14:paraId="557F31DD" w14:textId="77777777" w:rsidR="0054231C" w:rsidRPr="001A4825" w:rsidRDefault="001717CA" w:rsidP="00A05A3F">
            <w:pPr>
              <w:pStyle w:val="Bezmezer"/>
              <w:spacing w:before="80" w:after="80"/>
              <w:jc w:val="center"/>
              <w:rPr>
                <w:rFonts w:asciiTheme="minorHAnsi" w:hAnsiTheme="minorHAnsi" w:cstheme="minorHAnsi"/>
                <w:sz w:val="18"/>
                <w:szCs w:val="18"/>
              </w:rPr>
            </w:pPr>
            <w:r>
              <w:rPr>
                <w:rFonts w:asciiTheme="minorHAnsi" w:hAnsiTheme="minorHAnsi"/>
                <w:sz w:val="18"/>
              </w:rPr>
              <w:t>-</w:t>
            </w:r>
          </w:p>
        </w:tc>
        <w:tc>
          <w:tcPr>
            <w:tcW w:w="4603" w:type="dxa"/>
            <w:vMerge w:val="restart"/>
            <w:tcBorders>
              <w:top w:val="single" w:sz="4" w:space="0" w:color="auto"/>
            </w:tcBorders>
            <w:shd w:val="clear" w:color="auto" w:fill="D6F6F0"/>
            <w:vAlign w:val="center"/>
          </w:tcPr>
          <w:p w14:paraId="0BA8C1FB" w14:textId="77777777" w:rsidR="0054231C" w:rsidRPr="00A05A3F" w:rsidRDefault="001717CA" w:rsidP="00A05A3F">
            <w:pPr>
              <w:pStyle w:val="Bezmezer"/>
              <w:jc w:val="center"/>
              <w:rPr>
                <w:rFonts w:asciiTheme="minorHAnsi" w:hAnsiTheme="minorHAnsi" w:cstheme="minorHAnsi"/>
                <w:b/>
                <w:bCs/>
                <w:sz w:val="18"/>
                <w:szCs w:val="18"/>
              </w:rPr>
            </w:pPr>
            <w:r>
              <w:rPr>
                <w:rFonts w:asciiTheme="minorHAnsi" w:hAnsiTheme="minorHAnsi"/>
                <w:b/>
                <w:sz w:val="18"/>
              </w:rPr>
              <w:t>Znovu proveďte krok amplifikace RT-qPCR.</w:t>
            </w:r>
          </w:p>
        </w:tc>
      </w:tr>
      <w:tr w:rsidR="0054231C" w:rsidRPr="001A4825" w14:paraId="5456F98F" w14:textId="77777777" w:rsidTr="00A05A3F">
        <w:trPr>
          <w:trHeight w:val="20"/>
        </w:trPr>
        <w:tc>
          <w:tcPr>
            <w:tcW w:w="2563" w:type="dxa"/>
            <w:vMerge/>
            <w:shd w:val="clear" w:color="auto" w:fill="FFFFFF"/>
            <w:vAlign w:val="center"/>
          </w:tcPr>
          <w:p w14:paraId="32329398" w14:textId="77777777" w:rsidR="0054231C" w:rsidRPr="00A05A3F" w:rsidRDefault="0054231C" w:rsidP="00A05A3F">
            <w:pPr>
              <w:pStyle w:val="Bezmezer"/>
              <w:spacing w:before="80" w:after="80"/>
              <w:rPr>
                <w:rFonts w:asciiTheme="minorHAnsi" w:hAnsiTheme="minorHAnsi" w:cstheme="minorHAnsi"/>
                <w:b/>
                <w:bCs/>
                <w:sz w:val="18"/>
                <w:szCs w:val="18"/>
              </w:rPr>
            </w:pPr>
          </w:p>
        </w:tc>
        <w:tc>
          <w:tcPr>
            <w:tcW w:w="2736" w:type="dxa"/>
            <w:tcBorders>
              <w:top w:val="single" w:sz="4" w:space="0" w:color="auto"/>
            </w:tcBorders>
            <w:shd w:val="clear" w:color="auto" w:fill="D6F6F0"/>
            <w:vAlign w:val="center"/>
          </w:tcPr>
          <w:p w14:paraId="5954ECB5" w14:textId="77777777" w:rsidR="0054231C" w:rsidRPr="001A4825" w:rsidRDefault="001717CA" w:rsidP="00A05A3F">
            <w:pPr>
              <w:pStyle w:val="Bezmezer"/>
              <w:spacing w:before="80" w:after="80"/>
              <w:jc w:val="center"/>
              <w:rPr>
                <w:rFonts w:asciiTheme="minorHAnsi" w:hAnsiTheme="minorHAnsi" w:cstheme="minorHAnsi"/>
                <w:sz w:val="18"/>
                <w:szCs w:val="18"/>
              </w:rPr>
            </w:pPr>
            <w:r>
              <w:rPr>
                <w:rFonts w:asciiTheme="minorHAnsi" w:hAnsiTheme="minorHAnsi"/>
                <w:sz w:val="18"/>
              </w:rPr>
              <w:t xml:space="preserve">+ ale nevyhovující Cq </w:t>
            </w:r>
            <w:r>
              <w:rPr>
                <w:rFonts w:asciiTheme="minorHAnsi" w:hAnsiTheme="minorHAnsi"/>
                <w:color w:val="FF0000"/>
                <w:sz w:val="18"/>
              </w:rPr>
              <w:t>*</w:t>
            </w:r>
            <w:r>
              <w:rPr>
                <w:rFonts w:asciiTheme="minorHAnsi" w:hAnsiTheme="minorHAnsi"/>
                <w:sz w:val="18"/>
              </w:rPr>
              <w:t>.</w:t>
            </w:r>
          </w:p>
        </w:tc>
        <w:tc>
          <w:tcPr>
            <w:tcW w:w="4603" w:type="dxa"/>
            <w:vMerge/>
            <w:shd w:val="clear" w:color="auto" w:fill="FFFFFF"/>
            <w:vAlign w:val="center"/>
          </w:tcPr>
          <w:p w14:paraId="2A09C854" w14:textId="77777777" w:rsidR="0054231C" w:rsidRPr="00A05A3F" w:rsidRDefault="0054231C" w:rsidP="00A05A3F">
            <w:pPr>
              <w:pStyle w:val="Bezmezer"/>
              <w:jc w:val="center"/>
              <w:rPr>
                <w:rFonts w:asciiTheme="minorHAnsi" w:hAnsiTheme="minorHAnsi" w:cstheme="minorHAnsi"/>
                <w:b/>
                <w:bCs/>
                <w:sz w:val="18"/>
                <w:szCs w:val="18"/>
              </w:rPr>
            </w:pPr>
          </w:p>
        </w:tc>
      </w:tr>
      <w:tr w:rsidR="0054231C" w:rsidRPr="001A4825" w14:paraId="22E20956" w14:textId="77777777" w:rsidTr="00A05A3F">
        <w:trPr>
          <w:trHeight w:val="20"/>
        </w:trPr>
        <w:tc>
          <w:tcPr>
            <w:tcW w:w="2563" w:type="dxa"/>
            <w:vMerge w:val="restart"/>
            <w:tcBorders>
              <w:top w:val="single" w:sz="4" w:space="0" w:color="auto"/>
            </w:tcBorders>
            <w:shd w:val="clear" w:color="auto" w:fill="F2FCFA"/>
            <w:vAlign w:val="center"/>
          </w:tcPr>
          <w:p w14:paraId="27B0C1E3" w14:textId="77777777" w:rsidR="0054231C" w:rsidRPr="00A05A3F" w:rsidRDefault="001717CA" w:rsidP="00A05A3F">
            <w:pPr>
              <w:pStyle w:val="Bezmezer"/>
              <w:spacing w:before="80" w:after="80"/>
              <w:rPr>
                <w:rFonts w:asciiTheme="minorHAnsi" w:hAnsiTheme="minorHAnsi" w:cstheme="minorHAnsi"/>
                <w:b/>
                <w:bCs/>
                <w:sz w:val="18"/>
                <w:szCs w:val="18"/>
              </w:rPr>
            </w:pPr>
            <w:r>
              <w:rPr>
                <w:rFonts w:asciiTheme="minorHAnsi" w:hAnsiTheme="minorHAnsi"/>
                <w:b/>
                <w:sz w:val="18"/>
              </w:rPr>
              <w:t>PEC-BVDV / TPC-EN-BVD</w:t>
            </w:r>
          </w:p>
        </w:tc>
        <w:tc>
          <w:tcPr>
            <w:tcW w:w="2736" w:type="dxa"/>
            <w:tcBorders>
              <w:top w:val="single" w:sz="4" w:space="0" w:color="auto"/>
            </w:tcBorders>
            <w:shd w:val="clear" w:color="auto" w:fill="F2FCFA"/>
            <w:vAlign w:val="center"/>
          </w:tcPr>
          <w:p w14:paraId="430ADA43" w14:textId="77777777" w:rsidR="0054231C" w:rsidRPr="001A4825" w:rsidRDefault="001717CA" w:rsidP="00A05A3F">
            <w:pPr>
              <w:pStyle w:val="Bezmezer"/>
              <w:spacing w:before="80" w:after="80"/>
              <w:jc w:val="center"/>
              <w:rPr>
                <w:rFonts w:asciiTheme="minorHAnsi" w:hAnsiTheme="minorHAnsi" w:cstheme="minorHAnsi"/>
                <w:sz w:val="18"/>
                <w:szCs w:val="18"/>
              </w:rPr>
            </w:pPr>
            <w:r>
              <w:rPr>
                <w:rFonts w:asciiTheme="minorHAnsi" w:hAnsiTheme="minorHAnsi"/>
                <w:sz w:val="18"/>
              </w:rPr>
              <w:t>-</w:t>
            </w:r>
          </w:p>
        </w:tc>
        <w:tc>
          <w:tcPr>
            <w:tcW w:w="4603" w:type="dxa"/>
            <w:vMerge w:val="restart"/>
            <w:tcBorders>
              <w:top w:val="single" w:sz="4" w:space="0" w:color="auto"/>
            </w:tcBorders>
            <w:shd w:val="clear" w:color="auto" w:fill="F2FCFA"/>
            <w:vAlign w:val="center"/>
          </w:tcPr>
          <w:p w14:paraId="12640A0B" w14:textId="77777777" w:rsidR="0054231C" w:rsidRPr="00A05A3F" w:rsidRDefault="001717CA" w:rsidP="00A05A3F">
            <w:pPr>
              <w:pStyle w:val="Bezmezer"/>
              <w:jc w:val="center"/>
              <w:rPr>
                <w:rFonts w:asciiTheme="minorHAnsi" w:hAnsiTheme="minorHAnsi" w:cstheme="minorHAnsi"/>
                <w:b/>
                <w:bCs/>
                <w:sz w:val="18"/>
                <w:szCs w:val="18"/>
              </w:rPr>
            </w:pPr>
            <w:r>
              <w:rPr>
                <w:rFonts w:asciiTheme="minorHAnsi" w:hAnsiTheme="minorHAnsi"/>
                <w:b/>
                <w:sz w:val="18"/>
              </w:rPr>
              <w:t>Znovu proveďte předúpravu a extrakci.</w:t>
            </w:r>
          </w:p>
        </w:tc>
      </w:tr>
      <w:tr w:rsidR="0054231C" w:rsidRPr="001A4825" w14:paraId="54DBEEBF" w14:textId="77777777" w:rsidTr="00A05A3F">
        <w:trPr>
          <w:trHeight w:val="20"/>
        </w:trPr>
        <w:tc>
          <w:tcPr>
            <w:tcW w:w="2563" w:type="dxa"/>
            <w:vMerge/>
            <w:shd w:val="clear" w:color="auto" w:fill="F2FCFA"/>
            <w:vAlign w:val="center"/>
          </w:tcPr>
          <w:p w14:paraId="548CEAB4" w14:textId="77777777" w:rsidR="0054231C" w:rsidRPr="00A05A3F" w:rsidRDefault="0054231C" w:rsidP="00A05A3F">
            <w:pPr>
              <w:pStyle w:val="Bezmezer"/>
              <w:spacing w:before="80" w:after="80"/>
              <w:rPr>
                <w:rFonts w:asciiTheme="minorHAnsi" w:hAnsiTheme="minorHAnsi" w:cstheme="minorHAnsi"/>
                <w:b/>
                <w:bCs/>
                <w:sz w:val="18"/>
                <w:szCs w:val="18"/>
              </w:rPr>
            </w:pPr>
          </w:p>
        </w:tc>
        <w:tc>
          <w:tcPr>
            <w:tcW w:w="2736" w:type="dxa"/>
            <w:tcBorders>
              <w:top w:val="single" w:sz="4" w:space="0" w:color="auto"/>
            </w:tcBorders>
            <w:shd w:val="clear" w:color="auto" w:fill="F2FCFA"/>
            <w:vAlign w:val="center"/>
          </w:tcPr>
          <w:p w14:paraId="3D14D9A7" w14:textId="77777777" w:rsidR="0054231C" w:rsidRPr="001A4825" w:rsidRDefault="001717CA" w:rsidP="00A05A3F">
            <w:pPr>
              <w:pStyle w:val="Bezmezer"/>
              <w:spacing w:before="80" w:after="80"/>
              <w:jc w:val="center"/>
              <w:rPr>
                <w:rFonts w:asciiTheme="minorHAnsi" w:hAnsiTheme="minorHAnsi" w:cstheme="minorHAnsi"/>
                <w:sz w:val="18"/>
                <w:szCs w:val="18"/>
              </w:rPr>
            </w:pPr>
            <w:r>
              <w:rPr>
                <w:rFonts w:asciiTheme="minorHAnsi" w:hAnsiTheme="minorHAnsi"/>
                <w:sz w:val="18"/>
              </w:rPr>
              <w:t xml:space="preserve">+ ale nevyhovující Cq </w:t>
            </w:r>
            <w:r>
              <w:rPr>
                <w:rFonts w:asciiTheme="minorHAnsi" w:hAnsiTheme="minorHAnsi"/>
                <w:color w:val="FF0000"/>
                <w:sz w:val="18"/>
              </w:rPr>
              <w:t>*</w:t>
            </w:r>
            <w:r>
              <w:rPr>
                <w:rFonts w:asciiTheme="minorHAnsi" w:hAnsiTheme="minorHAnsi"/>
                <w:sz w:val="18"/>
              </w:rPr>
              <w:t>.</w:t>
            </w:r>
          </w:p>
        </w:tc>
        <w:tc>
          <w:tcPr>
            <w:tcW w:w="4603" w:type="dxa"/>
            <w:vMerge/>
            <w:shd w:val="clear" w:color="auto" w:fill="F2FCFA"/>
            <w:vAlign w:val="center"/>
          </w:tcPr>
          <w:p w14:paraId="63EEA279" w14:textId="77777777" w:rsidR="0054231C" w:rsidRPr="001A4825" w:rsidRDefault="0054231C" w:rsidP="001A4825">
            <w:pPr>
              <w:pStyle w:val="Bezmezer"/>
              <w:rPr>
                <w:rFonts w:asciiTheme="minorHAnsi" w:hAnsiTheme="minorHAnsi" w:cstheme="minorHAnsi"/>
                <w:sz w:val="18"/>
                <w:szCs w:val="18"/>
              </w:rPr>
            </w:pPr>
          </w:p>
        </w:tc>
      </w:tr>
      <w:tr w:rsidR="0054231C" w:rsidRPr="001A4825" w14:paraId="398B141F" w14:textId="77777777" w:rsidTr="00A05A3F">
        <w:trPr>
          <w:trHeight w:val="20"/>
        </w:trPr>
        <w:tc>
          <w:tcPr>
            <w:tcW w:w="2563" w:type="dxa"/>
            <w:tcBorders>
              <w:top w:val="single" w:sz="4" w:space="0" w:color="auto"/>
              <w:bottom w:val="single" w:sz="4" w:space="0" w:color="auto"/>
            </w:tcBorders>
            <w:shd w:val="clear" w:color="auto" w:fill="D6F6F0"/>
            <w:vAlign w:val="center"/>
          </w:tcPr>
          <w:p w14:paraId="1462F9B8" w14:textId="77777777" w:rsidR="0054231C" w:rsidRPr="00A05A3F" w:rsidRDefault="001717CA" w:rsidP="00A05A3F">
            <w:pPr>
              <w:pStyle w:val="Bezmezer"/>
              <w:spacing w:before="80" w:after="80"/>
              <w:rPr>
                <w:rFonts w:asciiTheme="minorHAnsi" w:hAnsiTheme="minorHAnsi" w:cstheme="minorHAnsi"/>
                <w:b/>
                <w:bCs/>
                <w:sz w:val="18"/>
                <w:szCs w:val="18"/>
              </w:rPr>
            </w:pPr>
            <w:r>
              <w:rPr>
                <w:rFonts w:asciiTheme="minorHAnsi" w:hAnsiTheme="minorHAnsi"/>
                <w:b/>
                <w:sz w:val="18"/>
              </w:rPr>
              <w:t>Proces NEC / matrice NEC</w:t>
            </w:r>
          </w:p>
        </w:tc>
        <w:tc>
          <w:tcPr>
            <w:tcW w:w="2736" w:type="dxa"/>
            <w:tcBorders>
              <w:top w:val="single" w:sz="4" w:space="0" w:color="auto"/>
              <w:bottom w:val="single" w:sz="4" w:space="0" w:color="auto"/>
            </w:tcBorders>
            <w:shd w:val="clear" w:color="auto" w:fill="D6F6F0"/>
            <w:vAlign w:val="center"/>
          </w:tcPr>
          <w:p w14:paraId="3412C3A3" w14:textId="77777777" w:rsidR="0054231C" w:rsidRPr="001A4825" w:rsidRDefault="001717CA" w:rsidP="00A05A3F">
            <w:pPr>
              <w:pStyle w:val="Bezmezer"/>
              <w:spacing w:before="80" w:after="80"/>
              <w:jc w:val="center"/>
              <w:rPr>
                <w:rFonts w:asciiTheme="minorHAnsi" w:hAnsiTheme="minorHAnsi" w:cstheme="minorHAnsi"/>
                <w:sz w:val="18"/>
                <w:szCs w:val="18"/>
              </w:rPr>
            </w:pPr>
            <w:r>
              <w:rPr>
                <w:rFonts w:asciiTheme="minorHAnsi" w:hAnsiTheme="minorHAnsi"/>
                <w:sz w:val="18"/>
              </w:rPr>
              <w:t>+</w:t>
            </w:r>
          </w:p>
        </w:tc>
        <w:tc>
          <w:tcPr>
            <w:tcW w:w="4603" w:type="dxa"/>
            <w:vMerge/>
            <w:tcBorders>
              <w:bottom w:val="single" w:sz="4" w:space="0" w:color="auto"/>
            </w:tcBorders>
            <w:shd w:val="clear" w:color="auto" w:fill="F2FCFA"/>
            <w:vAlign w:val="center"/>
          </w:tcPr>
          <w:p w14:paraId="4EE81C1B" w14:textId="77777777" w:rsidR="0054231C" w:rsidRPr="001A4825" w:rsidRDefault="0054231C" w:rsidP="001A4825">
            <w:pPr>
              <w:pStyle w:val="Bezmezer"/>
              <w:rPr>
                <w:rFonts w:asciiTheme="minorHAnsi" w:hAnsiTheme="minorHAnsi" w:cstheme="minorHAnsi"/>
                <w:sz w:val="18"/>
                <w:szCs w:val="18"/>
              </w:rPr>
            </w:pPr>
          </w:p>
        </w:tc>
      </w:tr>
    </w:tbl>
    <w:p w14:paraId="278FBAB6" w14:textId="77777777" w:rsidR="0054231C" w:rsidRPr="00A05A3F" w:rsidRDefault="001717CA" w:rsidP="001A4825">
      <w:pPr>
        <w:pStyle w:val="Bezmezer"/>
        <w:rPr>
          <w:rFonts w:asciiTheme="minorHAnsi" w:hAnsiTheme="minorHAnsi" w:cstheme="minorHAnsi"/>
          <w:sz w:val="16"/>
          <w:szCs w:val="16"/>
        </w:rPr>
      </w:pPr>
      <w:r>
        <w:rPr>
          <w:rFonts w:asciiTheme="minorHAnsi" w:hAnsiTheme="minorHAnsi"/>
          <w:sz w:val="16"/>
        </w:rPr>
        <w:t>- : nezjištěno + : přítomnost charakteristické křivky</w:t>
      </w:r>
    </w:p>
    <w:p w14:paraId="48E25F1C" w14:textId="30F2A556" w:rsidR="00F93AB5" w:rsidRDefault="00F93AB5" w:rsidP="00F93AB5">
      <w:pPr>
        <w:pStyle w:val="Titulektabulky20"/>
        <w:shd w:val="clear" w:color="auto" w:fill="auto"/>
        <w:spacing w:line="160" w:lineRule="exact"/>
        <w:rPr>
          <w:rStyle w:val="Titulektabulky21"/>
        </w:rPr>
      </w:pPr>
      <w:r>
        <w:br w:type="page"/>
      </w:r>
    </w:p>
    <w:p w14:paraId="5C569A88" w14:textId="77777777" w:rsidR="0054231C" w:rsidRPr="00A05A3F" w:rsidRDefault="001717CA" w:rsidP="00A05A3F">
      <w:pPr>
        <w:pStyle w:val="Bezmezer"/>
        <w:spacing w:after="120"/>
        <w:rPr>
          <w:rFonts w:asciiTheme="minorHAnsi" w:hAnsiTheme="minorHAnsi" w:cstheme="minorHAnsi"/>
          <w:b/>
          <w:bCs/>
          <w:color w:val="FF0000"/>
          <w:sz w:val="20"/>
          <w:szCs w:val="20"/>
        </w:rPr>
      </w:pPr>
      <w:bookmarkStart w:id="13" w:name="bookmark13"/>
      <w:r>
        <w:rPr>
          <w:rFonts w:asciiTheme="minorHAnsi" w:hAnsiTheme="minorHAnsi"/>
          <w:b/>
          <w:color w:val="FF0000"/>
          <w:sz w:val="20"/>
        </w:rPr>
        <w:lastRenderedPageBreak/>
        <w:t>Navrhovaná interpretace výsledků</w:t>
      </w:r>
      <w:bookmarkEnd w:id="13"/>
    </w:p>
    <w:p w14:paraId="01734467" w14:textId="4C4FC117" w:rsidR="0054231C" w:rsidRPr="00A05A3F" w:rsidRDefault="001717CA" w:rsidP="00A05A3F">
      <w:pPr>
        <w:pStyle w:val="Bezmezer"/>
        <w:spacing w:after="120"/>
        <w:ind w:right="264"/>
        <w:jc w:val="both"/>
        <w:rPr>
          <w:rFonts w:asciiTheme="minorHAnsi" w:hAnsiTheme="minorHAnsi" w:cstheme="minorHAnsi"/>
          <w:sz w:val="18"/>
          <w:szCs w:val="18"/>
        </w:rPr>
      </w:pPr>
      <w:r>
        <w:rPr>
          <w:rFonts w:asciiTheme="minorHAnsi" w:hAnsiTheme="minorHAnsi"/>
          <w:b/>
          <w:sz w:val="18"/>
        </w:rPr>
        <w:t>U každého analyzovaného vzorku lze provést interpretaci, pokud jsou splněna kritéria pro validaci vzorku</w:t>
      </w:r>
      <w:r>
        <w:rPr>
          <w:rFonts w:asciiTheme="minorHAnsi" w:hAnsiTheme="minorHAnsi"/>
          <w:sz w:val="18"/>
        </w:rPr>
        <w:t xml:space="preserve"> (viz oddíl:</w:t>
      </w:r>
      <w:r w:rsidR="00025935">
        <w:rPr>
          <w:rFonts w:asciiTheme="minorHAnsi" w:hAnsiTheme="minorHAnsi"/>
          <w:sz w:val="18"/>
        </w:rPr>
        <w:t xml:space="preserve"> </w:t>
      </w:r>
      <w:r>
        <w:rPr>
          <w:rFonts w:asciiTheme="minorHAnsi" w:hAnsiTheme="minorHAnsi"/>
          <w:sz w:val="18"/>
        </w:rPr>
        <w:t>případ neinterpretovatelných vzorků). Výsledky lze interpretovat podle následujících kritérií:</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82"/>
        <w:gridCol w:w="1555"/>
        <w:gridCol w:w="1560"/>
        <w:gridCol w:w="1560"/>
        <w:gridCol w:w="3974"/>
      </w:tblGrid>
      <w:tr w:rsidR="00A05A3F" w:rsidRPr="008D6666" w14:paraId="05E27AFA" w14:textId="77777777" w:rsidTr="00A05A3F">
        <w:trPr>
          <w:trHeight w:val="20"/>
        </w:trPr>
        <w:tc>
          <w:tcPr>
            <w:tcW w:w="1282" w:type="dxa"/>
            <w:tcBorders>
              <w:left w:val="nil"/>
            </w:tcBorders>
            <w:shd w:val="clear" w:color="auto" w:fill="D6F6F0"/>
            <w:vAlign w:val="center"/>
          </w:tcPr>
          <w:p w14:paraId="57CC595D" w14:textId="77777777" w:rsidR="0054231C" w:rsidRPr="008D6666" w:rsidRDefault="001717CA" w:rsidP="00A05A3F">
            <w:pPr>
              <w:pStyle w:val="Bezmezer"/>
              <w:rPr>
                <w:rFonts w:asciiTheme="minorHAnsi" w:hAnsiTheme="minorHAnsi" w:cstheme="minorHAnsi"/>
                <w:color w:val="24B49C"/>
                <w:sz w:val="18"/>
                <w:szCs w:val="18"/>
              </w:rPr>
            </w:pPr>
            <w:r>
              <w:rPr>
                <w:rFonts w:asciiTheme="minorHAnsi" w:hAnsiTheme="minorHAnsi"/>
                <w:color w:val="24B49C"/>
                <w:sz w:val="18"/>
              </w:rPr>
              <w:t>VZOREK</w:t>
            </w:r>
          </w:p>
        </w:tc>
        <w:tc>
          <w:tcPr>
            <w:tcW w:w="1555" w:type="dxa"/>
            <w:shd w:val="clear" w:color="auto" w:fill="D6F6F0"/>
            <w:vAlign w:val="center"/>
          </w:tcPr>
          <w:p w14:paraId="558D27B1" w14:textId="2AAF5C62"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SIGNÁL FAM BVDV/BDV</w:t>
            </w:r>
          </w:p>
        </w:tc>
        <w:tc>
          <w:tcPr>
            <w:tcW w:w="1560" w:type="dxa"/>
            <w:shd w:val="clear" w:color="auto" w:fill="D6F6F0"/>
            <w:vAlign w:val="center"/>
          </w:tcPr>
          <w:p w14:paraId="40F34DF6" w14:textId="277D53D4" w:rsidR="00A05A3F"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SIGNÁL VIC/HEX Endogenní</w:t>
            </w:r>
          </w:p>
          <w:p w14:paraId="23388227" w14:textId="05664F0D" w:rsidR="0054231C" w:rsidRPr="008D6666" w:rsidRDefault="001717CA" w:rsidP="00A05A3F">
            <w:pPr>
              <w:pStyle w:val="Bezmezer"/>
              <w:jc w:val="center"/>
              <w:rPr>
                <w:rFonts w:asciiTheme="minorHAnsi" w:hAnsiTheme="minorHAnsi" w:cstheme="minorHAnsi"/>
                <w:color w:val="24B49C"/>
                <w:sz w:val="18"/>
                <w:szCs w:val="18"/>
              </w:rPr>
            </w:pPr>
            <w:proofErr w:type="spellStart"/>
            <w:r>
              <w:rPr>
                <w:rFonts w:asciiTheme="minorHAnsi" w:hAnsiTheme="minorHAnsi"/>
                <w:color w:val="24B49C"/>
                <w:sz w:val="18"/>
              </w:rPr>
              <w:t>NTPCen</w:t>
            </w:r>
            <w:proofErr w:type="spellEnd"/>
          </w:p>
        </w:tc>
        <w:tc>
          <w:tcPr>
            <w:tcW w:w="1560" w:type="dxa"/>
            <w:shd w:val="clear" w:color="auto" w:fill="D6F6F0"/>
            <w:vAlign w:val="center"/>
          </w:tcPr>
          <w:p w14:paraId="32EFD32F" w14:textId="77777777" w:rsidR="00A05A3F"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SIGNÁL CY5 Exogenní</w:t>
            </w:r>
          </w:p>
          <w:p w14:paraId="49E5C545" w14:textId="6C8B3151"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NTPC-(EN)-BVDV2</w:t>
            </w:r>
          </w:p>
        </w:tc>
        <w:tc>
          <w:tcPr>
            <w:tcW w:w="3974" w:type="dxa"/>
            <w:tcBorders>
              <w:right w:val="nil"/>
            </w:tcBorders>
            <w:shd w:val="clear" w:color="auto" w:fill="D6F6F0"/>
            <w:vAlign w:val="center"/>
          </w:tcPr>
          <w:p w14:paraId="0ECDBD43" w14:textId="77777777"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INTERPRETACE</w:t>
            </w:r>
          </w:p>
        </w:tc>
      </w:tr>
      <w:tr w:rsidR="0054231C" w:rsidRPr="00A05A3F" w14:paraId="7435CFDD" w14:textId="77777777" w:rsidTr="00A05A3F">
        <w:trPr>
          <w:trHeight w:val="20"/>
        </w:trPr>
        <w:tc>
          <w:tcPr>
            <w:tcW w:w="1282" w:type="dxa"/>
            <w:vMerge w:val="restart"/>
            <w:tcBorders>
              <w:left w:val="nil"/>
            </w:tcBorders>
            <w:shd w:val="clear" w:color="auto" w:fill="F2FCFA"/>
            <w:vAlign w:val="center"/>
          </w:tcPr>
          <w:p w14:paraId="5C946ECF" w14:textId="77777777" w:rsidR="0054231C" w:rsidRPr="00A05A3F" w:rsidRDefault="001717CA" w:rsidP="00A05A3F">
            <w:pPr>
              <w:pStyle w:val="Bezmezer"/>
              <w:rPr>
                <w:rFonts w:asciiTheme="minorHAnsi" w:hAnsiTheme="minorHAnsi" w:cstheme="minorHAnsi"/>
                <w:b/>
                <w:bCs/>
                <w:sz w:val="18"/>
                <w:szCs w:val="18"/>
              </w:rPr>
            </w:pPr>
            <w:r>
              <w:rPr>
                <w:rFonts w:asciiTheme="minorHAnsi" w:hAnsiTheme="minorHAnsi"/>
                <w:b/>
                <w:sz w:val="18"/>
              </w:rPr>
              <w:t>Individuální</w:t>
            </w:r>
          </w:p>
        </w:tc>
        <w:tc>
          <w:tcPr>
            <w:tcW w:w="1555" w:type="dxa"/>
            <w:shd w:val="clear" w:color="auto" w:fill="F2FCFA"/>
            <w:vAlign w:val="center"/>
          </w:tcPr>
          <w:p w14:paraId="456BD88F"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shd w:val="clear" w:color="auto" w:fill="F2FCFA"/>
            <w:vAlign w:val="center"/>
          </w:tcPr>
          <w:p w14:paraId="555FCC3A"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shd w:val="clear" w:color="auto" w:fill="F2FCFA"/>
            <w:vAlign w:val="center"/>
          </w:tcPr>
          <w:p w14:paraId="572AA496" w14:textId="7777777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w:t>
            </w:r>
          </w:p>
        </w:tc>
        <w:tc>
          <w:tcPr>
            <w:tcW w:w="3974" w:type="dxa"/>
            <w:vMerge w:val="restart"/>
            <w:tcBorders>
              <w:right w:val="nil"/>
            </w:tcBorders>
            <w:shd w:val="clear" w:color="auto" w:fill="F2FCFA"/>
            <w:vAlign w:val="center"/>
          </w:tcPr>
          <w:p w14:paraId="19F8EE54" w14:textId="77777777" w:rsidR="0054231C" w:rsidRPr="00A05A3F" w:rsidRDefault="001717CA" w:rsidP="00A05A3F">
            <w:pPr>
              <w:pStyle w:val="Bezmezer"/>
              <w:ind w:left="114"/>
              <w:rPr>
                <w:rFonts w:asciiTheme="minorHAnsi" w:hAnsiTheme="minorHAnsi" w:cstheme="minorHAnsi"/>
                <w:b/>
                <w:bCs/>
                <w:sz w:val="18"/>
                <w:szCs w:val="18"/>
              </w:rPr>
            </w:pPr>
            <w:r>
              <w:rPr>
                <w:rFonts w:asciiTheme="minorHAnsi" w:hAnsiTheme="minorHAnsi"/>
                <w:b/>
                <w:sz w:val="18"/>
              </w:rPr>
              <w:t>BVDV/BDV zjištěné ve vzorku</w:t>
            </w:r>
          </w:p>
          <w:p w14:paraId="7DDBCC34" w14:textId="7788E5EE" w:rsidR="0054231C" w:rsidRPr="00A05A3F" w:rsidRDefault="001717CA" w:rsidP="00A05A3F">
            <w:pPr>
              <w:pStyle w:val="Bezmezer"/>
              <w:ind w:left="114"/>
              <w:rPr>
                <w:rFonts w:asciiTheme="minorHAnsi" w:hAnsiTheme="minorHAnsi" w:cstheme="minorHAnsi"/>
                <w:sz w:val="18"/>
                <w:szCs w:val="18"/>
              </w:rPr>
            </w:pPr>
            <w:r>
              <w:rPr>
                <w:rFonts w:asciiTheme="minorHAnsi" w:hAnsiTheme="minorHAnsi"/>
                <w:sz w:val="18"/>
              </w:rPr>
              <w:t xml:space="preserve">Potvrzení stavu </w:t>
            </w:r>
            <w:proofErr w:type="spellStart"/>
            <w:r>
              <w:rPr>
                <w:rFonts w:asciiTheme="minorHAnsi" w:hAnsiTheme="minorHAnsi"/>
                <w:sz w:val="18"/>
              </w:rPr>
              <w:t>imunotolerantního</w:t>
            </w:r>
            <w:proofErr w:type="spellEnd"/>
            <w:r>
              <w:rPr>
                <w:rFonts w:asciiTheme="minorHAnsi" w:hAnsiTheme="minorHAnsi"/>
                <w:sz w:val="18"/>
              </w:rPr>
              <w:t>, trvale infikovaného zvířete (IPI) lze provést po opakované kontrole po 3 týdnech.</w:t>
            </w:r>
          </w:p>
        </w:tc>
      </w:tr>
      <w:tr w:rsidR="0054231C" w:rsidRPr="00A05A3F" w14:paraId="443883FC" w14:textId="77777777" w:rsidTr="00A05A3F">
        <w:trPr>
          <w:trHeight w:val="20"/>
        </w:trPr>
        <w:tc>
          <w:tcPr>
            <w:tcW w:w="1282" w:type="dxa"/>
            <w:vMerge/>
            <w:tcBorders>
              <w:left w:val="nil"/>
            </w:tcBorders>
            <w:shd w:val="clear" w:color="auto" w:fill="F2FCFA"/>
            <w:vAlign w:val="center"/>
          </w:tcPr>
          <w:p w14:paraId="4F743D8E" w14:textId="77777777" w:rsidR="0054231C" w:rsidRPr="00A05A3F" w:rsidRDefault="0054231C" w:rsidP="00A05A3F">
            <w:pPr>
              <w:pStyle w:val="Bezmezer"/>
              <w:rPr>
                <w:rFonts w:asciiTheme="minorHAnsi" w:hAnsiTheme="minorHAnsi" w:cstheme="minorHAnsi"/>
                <w:b/>
                <w:bCs/>
                <w:sz w:val="18"/>
                <w:szCs w:val="18"/>
              </w:rPr>
            </w:pPr>
          </w:p>
        </w:tc>
        <w:tc>
          <w:tcPr>
            <w:tcW w:w="1555" w:type="dxa"/>
            <w:shd w:val="clear" w:color="auto" w:fill="F2FCFA"/>
            <w:vAlign w:val="center"/>
          </w:tcPr>
          <w:p w14:paraId="396A5C8F"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vMerge w:val="restart"/>
            <w:shd w:val="clear" w:color="auto" w:fill="F2FCFA"/>
            <w:vAlign w:val="center"/>
          </w:tcPr>
          <w:p w14:paraId="406DA9F9"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r>
              <w:rPr>
                <w:rFonts w:asciiTheme="minorHAnsi" w:hAnsiTheme="minorHAnsi"/>
                <w:color w:val="FF0000"/>
                <w:sz w:val="18"/>
              </w:rPr>
              <w:t>**</w:t>
            </w:r>
          </w:p>
        </w:tc>
        <w:tc>
          <w:tcPr>
            <w:tcW w:w="1560" w:type="dxa"/>
            <w:shd w:val="clear" w:color="auto" w:fill="F2FCFA"/>
            <w:vAlign w:val="center"/>
          </w:tcPr>
          <w:p w14:paraId="4A1E8EFF" w14:textId="7777777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w:t>
            </w:r>
          </w:p>
        </w:tc>
        <w:tc>
          <w:tcPr>
            <w:tcW w:w="3974" w:type="dxa"/>
            <w:vMerge/>
            <w:tcBorders>
              <w:right w:val="nil"/>
            </w:tcBorders>
            <w:shd w:val="clear" w:color="auto" w:fill="F2FCFA"/>
            <w:vAlign w:val="center"/>
          </w:tcPr>
          <w:p w14:paraId="1160A8CD" w14:textId="77777777" w:rsidR="0054231C" w:rsidRPr="00A05A3F" w:rsidRDefault="0054231C" w:rsidP="00A05A3F">
            <w:pPr>
              <w:pStyle w:val="Bezmezer"/>
              <w:ind w:left="114"/>
              <w:rPr>
                <w:rFonts w:asciiTheme="minorHAnsi" w:hAnsiTheme="minorHAnsi" w:cstheme="minorHAnsi"/>
                <w:sz w:val="18"/>
                <w:szCs w:val="18"/>
              </w:rPr>
            </w:pPr>
          </w:p>
        </w:tc>
      </w:tr>
      <w:tr w:rsidR="0054231C" w:rsidRPr="00A05A3F" w14:paraId="703AA4C6" w14:textId="77777777" w:rsidTr="00A05A3F">
        <w:trPr>
          <w:trHeight w:val="20"/>
        </w:trPr>
        <w:tc>
          <w:tcPr>
            <w:tcW w:w="1282" w:type="dxa"/>
            <w:vMerge/>
            <w:tcBorders>
              <w:left w:val="nil"/>
            </w:tcBorders>
            <w:shd w:val="clear" w:color="auto" w:fill="F2FCFA"/>
            <w:vAlign w:val="center"/>
          </w:tcPr>
          <w:p w14:paraId="472C2746" w14:textId="77777777" w:rsidR="0054231C" w:rsidRPr="00A05A3F" w:rsidRDefault="0054231C" w:rsidP="00A05A3F">
            <w:pPr>
              <w:pStyle w:val="Bezmezer"/>
              <w:rPr>
                <w:rFonts w:asciiTheme="minorHAnsi" w:hAnsiTheme="minorHAnsi" w:cstheme="minorHAnsi"/>
                <w:b/>
                <w:bCs/>
                <w:sz w:val="18"/>
                <w:szCs w:val="18"/>
              </w:rPr>
            </w:pPr>
          </w:p>
        </w:tc>
        <w:tc>
          <w:tcPr>
            <w:tcW w:w="1555" w:type="dxa"/>
            <w:shd w:val="clear" w:color="auto" w:fill="F2FCFA"/>
            <w:vAlign w:val="center"/>
          </w:tcPr>
          <w:p w14:paraId="03EB8246"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vMerge/>
            <w:shd w:val="clear" w:color="auto" w:fill="F2FCFA"/>
            <w:vAlign w:val="center"/>
          </w:tcPr>
          <w:p w14:paraId="7CF162BC" w14:textId="77777777" w:rsidR="0054231C" w:rsidRPr="00A05A3F" w:rsidRDefault="0054231C" w:rsidP="00A05A3F">
            <w:pPr>
              <w:pStyle w:val="Bezmezer"/>
              <w:spacing w:before="120" w:after="120"/>
              <w:jc w:val="center"/>
              <w:rPr>
                <w:rFonts w:asciiTheme="minorHAnsi" w:hAnsiTheme="minorHAnsi" w:cstheme="minorHAnsi"/>
                <w:sz w:val="18"/>
                <w:szCs w:val="18"/>
              </w:rPr>
            </w:pPr>
          </w:p>
        </w:tc>
        <w:tc>
          <w:tcPr>
            <w:tcW w:w="1560" w:type="dxa"/>
            <w:vMerge w:val="restart"/>
            <w:shd w:val="clear" w:color="auto" w:fill="F2FCFA"/>
            <w:vAlign w:val="center"/>
          </w:tcPr>
          <w:p w14:paraId="3122C704" w14:textId="77777777" w:rsidR="00A05A3F" w:rsidRDefault="00A05A3F" w:rsidP="00A05A3F">
            <w:pPr>
              <w:pStyle w:val="Bezmezer"/>
              <w:jc w:val="center"/>
              <w:rPr>
                <w:rFonts w:asciiTheme="minorHAnsi" w:hAnsiTheme="minorHAnsi" w:cstheme="minorHAnsi"/>
                <w:sz w:val="18"/>
                <w:szCs w:val="18"/>
              </w:rPr>
            </w:pPr>
          </w:p>
          <w:p w14:paraId="5365C60C" w14:textId="697B100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w:t>
            </w:r>
          </w:p>
          <w:p w14:paraId="28E9ED8C" w14:textId="77777777" w:rsidR="0054231C" w:rsidRDefault="001717CA" w:rsidP="00A05A3F">
            <w:pPr>
              <w:pStyle w:val="Bezmezer"/>
              <w:jc w:val="center"/>
              <w:rPr>
                <w:rFonts w:asciiTheme="minorHAnsi" w:hAnsiTheme="minorHAnsi" w:cstheme="minorHAnsi"/>
                <w:sz w:val="18"/>
                <w:szCs w:val="18"/>
              </w:rPr>
            </w:pPr>
            <w:r>
              <w:rPr>
                <w:rFonts w:asciiTheme="minorHAnsi" w:hAnsiTheme="minorHAnsi"/>
                <w:sz w:val="18"/>
              </w:rPr>
              <w:t xml:space="preserve">Cq v souladu se signálem Cy5 související matrice NEC nebo, pokud to není možné, PEC </w:t>
            </w:r>
            <w:r>
              <w:rPr>
                <w:rFonts w:asciiTheme="minorHAnsi" w:hAnsiTheme="minorHAnsi"/>
                <w:color w:val="FF0000"/>
                <w:sz w:val="18"/>
              </w:rPr>
              <w:t>*</w:t>
            </w:r>
            <w:r>
              <w:rPr>
                <w:rFonts w:asciiTheme="minorHAnsi" w:hAnsiTheme="minorHAnsi"/>
                <w:sz w:val="18"/>
              </w:rPr>
              <w:t>.</w:t>
            </w:r>
          </w:p>
          <w:p w14:paraId="026BAF07" w14:textId="02F35672" w:rsidR="00A05A3F" w:rsidRPr="00A05A3F" w:rsidRDefault="00A05A3F" w:rsidP="00A05A3F">
            <w:pPr>
              <w:pStyle w:val="Bezmezer"/>
              <w:jc w:val="center"/>
              <w:rPr>
                <w:rFonts w:asciiTheme="minorHAnsi" w:hAnsiTheme="minorHAnsi" w:cstheme="minorHAnsi"/>
                <w:sz w:val="18"/>
                <w:szCs w:val="18"/>
              </w:rPr>
            </w:pPr>
          </w:p>
        </w:tc>
        <w:tc>
          <w:tcPr>
            <w:tcW w:w="3974" w:type="dxa"/>
            <w:vMerge/>
            <w:tcBorders>
              <w:right w:val="nil"/>
            </w:tcBorders>
            <w:shd w:val="clear" w:color="auto" w:fill="F2FCFA"/>
            <w:vAlign w:val="center"/>
          </w:tcPr>
          <w:p w14:paraId="78264BE6" w14:textId="77777777" w:rsidR="0054231C" w:rsidRPr="00A05A3F" w:rsidRDefault="0054231C" w:rsidP="00A05A3F">
            <w:pPr>
              <w:pStyle w:val="Bezmezer"/>
              <w:ind w:left="114"/>
              <w:rPr>
                <w:rFonts w:asciiTheme="minorHAnsi" w:hAnsiTheme="minorHAnsi" w:cstheme="minorHAnsi"/>
                <w:sz w:val="18"/>
                <w:szCs w:val="18"/>
              </w:rPr>
            </w:pPr>
          </w:p>
        </w:tc>
      </w:tr>
      <w:tr w:rsidR="0054231C" w:rsidRPr="00A05A3F" w14:paraId="56A56FEB" w14:textId="77777777" w:rsidTr="00A05A3F">
        <w:trPr>
          <w:trHeight w:val="20"/>
        </w:trPr>
        <w:tc>
          <w:tcPr>
            <w:tcW w:w="1282" w:type="dxa"/>
            <w:vMerge/>
            <w:tcBorders>
              <w:left w:val="nil"/>
            </w:tcBorders>
            <w:shd w:val="clear" w:color="auto" w:fill="F2FCFA"/>
            <w:vAlign w:val="center"/>
          </w:tcPr>
          <w:p w14:paraId="14D03831" w14:textId="77777777" w:rsidR="0054231C" w:rsidRPr="00A05A3F" w:rsidRDefault="0054231C" w:rsidP="00A05A3F">
            <w:pPr>
              <w:pStyle w:val="Bezmezer"/>
              <w:rPr>
                <w:rFonts w:asciiTheme="minorHAnsi" w:hAnsiTheme="minorHAnsi" w:cstheme="minorHAnsi"/>
                <w:b/>
                <w:bCs/>
                <w:sz w:val="18"/>
                <w:szCs w:val="18"/>
              </w:rPr>
            </w:pPr>
          </w:p>
        </w:tc>
        <w:tc>
          <w:tcPr>
            <w:tcW w:w="1555" w:type="dxa"/>
            <w:shd w:val="clear" w:color="auto" w:fill="F2FCFA"/>
            <w:vAlign w:val="center"/>
          </w:tcPr>
          <w:p w14:paraId="130877CF"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shd w:val="clear" w:color="auto" w:fill="F2FCFA"/>
            <w:vAlign w:val="center"/>
          </w:tcPr>
          <w:p w14:paraId="46E90908"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 xml:space="preserve">+ </w:t>
            </w:r>
            <w:r>
              <w:rPr>
                <w:rFonts w:asciiTheme="minorHAnsi" w:hAnsiTheme="minorHAnsi"/>
                <w:color w:val="FF0000"/>
                <w:sz w:val="18"/>
              </w:rPr>
              <w:t>**</w:t>
            </w:r>
          </w:p>
        </w:tc>
        <w:tc>
          <w:tcPr>
            <w:tcW w:w="1560" w:type="dxa"/>
            <w:vMerge/>
            <w:shd w:val="clear" w:color="auto" w:fill="F2FCFA"/>
            <w:vAlign w:val="center"/>
          </w:tcPr>
          <w:p w14:paraId="750C40A9" w14:textId="77777777" w:rsidR="0054231C" w:rsidRPr="00A05A3F" w:rsidRDefault="0054231C" w:rsidP="00A05A3F">
            <w:pPr>
              <w:pStyle w:val="Bezmezer"/>
              <w:jc w:val="center"/>
              <w:rPr>
                <w:rFonts w:asciiTheme="minorHAnsi" w:hAnsiTheme="minorHAnsi" w:cstheme="minorHAnsi"/>
                <w:sz w:val="18"/>
                <w:szCs w:val="18"/>
              </w:rPr>
            </w:pPr>
          </w:p>
        </w:tc>
        <w:tc>
          <w:tcPr>
            <w:tcW w:w="3974" w:type="dxa"/>
            <w:tcBorders>
              <w:right w:val="nil"/>
            </w:tcBorders>
            <w:shd w:val="clear" w:color="auto" w:fill="F2FCFA"/>
            <w:vAlign w:val="center"/>
          </w:tcPr>
          <w:p w14:paraId="72197B8B" w14:textId="77777777" w:rsidR="0054231C" w:rsidRPr="00A05A3F" w:rsidRDefault="001717CA" w:rsidP="00A05A3F">
            <w:pPr>
              <w:pStyle w:val="Bezmezer"/>
              <w:ind w:left="114"/>
              <w:rPr>
                <w:rFonts w:asciiTheme="minorHAnsi" w:hAnsiTheme="minorHAnsi" w:cstheme="minorHAnsi"/>
                <w:b/>
                <w:bCs/>
                <w:sz w:val="18"/>
                <w:szCs w:val="18"/>
              </w:rPr>
            </w:pPr>
            <w:r>
              <w:rPr>
                <w:rFonts w:asciiTheme="minorHAnsi" w:hAnsiTheme="minorHAnsi"/>
                <w:b/>
                <w:sz w:val="18"/>
              </w:rPr>
              <w:t>BVDV/ BDV nebyly ve vzorku zjištěny.</w:t>
            </w:r>
          </w:p>
        </w:tc>
      </w:tr>
      <w:tr w:rsidR="0054231C" w:rsidRPr="00A05A3F" w14:paraId="07FD6EDC" w14:textId="77777777" w:rsidTr="00A05A3F">
        <w:trPr>
          <w:trHeight w:val="20"/>
        </w:trPr>
        <w:tc>
          <w:tcPr>
            <w:tcW w:w="1282" w:type="dxa"/>
            <w:vMerge/>
            <w:tcBorders>
              <w:left w:val="nil"/>
            </w:tcBorders>
            <w:shd w:val="clear" w:color="auto" w:fill="F2FCFA"/>
            <w:vAlign w:val="center"/>
          </w:tcPr>
          <w:p w14:paraId="23C35DEB" w14:textId="77777777" w:rsidR="0054231C" w:rsidRPr="00A05A3F" w:rsidRDefault="0054231C" w:rsidP="00A05A3F">
            <w:pPr>
              <w:pStyle w:val="Bezmezer"/>
              <w:rPr>
                <w:rFonts w:asciiTheme="minorHAnsi" w:hAnsiTheme="minorHAnsi" w:cstheme="minorHAnsi"/>
                <w:b/>
                <w:bCs/>
                <w:sz w:val="18"/>
                <w:szCs w:val="18"/>
              </w:rPr>
            </w:pPr>
          </w:p>
        </w:tc>
        <w:tc>
          <w:tcPr>
            <w:tcW w:w="1555" w:type="dxa"/>
            <w:shd w:val="clear" w:color="auto" w:fill="F2FCFA"/>
            <w:vAlign w:val="center"/>
          </w:tcPr>
          <w:p w14:paraId="18F6C828"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shd w:val="clear" w:color="auto" w:fill="F2FCFA"/>
            <w:vAlign w:val="center"/>
          </w:tcPr>
          <w:p w14:paraId="4E695A75"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vMerge/>
            <w:shd w:val="clear" w:color="auto" w:fill="F2FCFA"/>
            <w:vAlign w:val="center"/>
          </w:tcPr>
          <w:p w14:paraId="3AC00FA0" w14:textId="77777777" w:rsidR="0054231C" w:rsidRPr="00A05A3F" w:rsidRDefault="0054231C" w:rsidP="00A05A3F">
            <w:pPr>
              <w:pStyle w:val="Bezmezer"/>
              <w:jc w:val="center"/>
              <w:rPr>
                <w:rFonts w:asciiTheme="minorHAnsi" w:hAnsiTheme="minorHAnsi" w:cstheme="minorHAnsi"/>
                <w:sz w:val="18"/>
                <w:szCs w:val="18"/>
              </w:rPr>
            </w:pPr>
          </w:p>
        </w:tc>
        <w:tc>
          <w:tcPr>
            <w:tcW w:w="3974" w:type="dxa"/>
            <w:tcBorders>
              <w:right w:val="nil"/>
            </w:tcBorders>
            <w:shd w:val="clear" w:color="auto" w:fill="F2FCFA"/>
            <w:vAlign w:val="center"/>
          </w:tcPr>
          <w:p w14:paraId="75242DC9" w14:textId="77777777" w:rsidR="0054231C" w:rsidRPr="00A05A3F" w:rsidRDefault="001717CA" w:rsidP="00A05A3F">
            <w:pPr>
              <w:pStyle w:val="Bezmezer"/>
              <w:ind w:left="114"/>
              <w:rPr>
                <w:rFonts w:asciiTheme="minorHAnsi" w:hAnsiTheme="minorHAnsi" w:cstheme="minorHAnsi"/>
                <w:b/>
                <w:bCs/>
                <w:sz w:val="18"/>
                <w:szCs w:val="18"/>
              </w:rPr>
            </w:pPr>
            <w:r>
              <w:rPr>
                <w:rFonts w:asciiTheme="minorHAnsi" w:hAnsiTheme="minorHAnsi"/>
                <w:b/>
                <w:sz w:val="18"/>
              </w:rPr>
              <w:t>Žádný vzorek / znehodnocený vzorek.</w:t>
            </w:r>
          </w:p>
        </w:tc>
      </w:tr>
      <w:tr w:rsidR="0054231C" w:rsidRPr="00A05A3F" w14:paraId="46D6B201" w14:textId="77777777" w:rsidTr="00A05A3F">
        <w:trPr>
          <w:trHeight w:val="20"/>
        </w:trPr>
        <w:tc>
          <w:tcPr>
            <w:tcW w:w="1282" w:type="dxa"/>
            <w:vMerge w:val="restart"/>
            <w:tcBorders>
              <w:left w:val="nil"/>
            </w:tcBorders>
            <w:shd w:val="clear" w:color="auto" w:fill="D6F6F0"/>
            <w:vAlign w:val="center"/>
          </w:tcPr>
          <w:p w14:paraId="2092A4B2" w14:textId="77777777" w:rsidR="0054231C" w:rsidRPr="00A05A3F" w:rsidRDefault="001717CA" w:rsidP="00A05A3F">
            <w:pPr>
              <w:pStyle w:val="Bezmezer"/>
              <w:rPr>
                <w:rFonts w:asciiTheme="minorHAnsi" w:hAnsiTheme="minorHAnsi" w:cstheme="minorHAnsi"/>
                <w:b/>
                <w:bCs/>
                <w:sz w:val="18"/>
                <w:szCs w:val="18"/>
              </w:rPr>
            </w:pPr>
            <w:r>
              <w:rPr>
                <w:rFonts w:asciiTheme="minorHAnsi" w:hAnsiTheme="minorHAnsi"/>
                <w:b/>
                <w:sz w:val="18"/>
              </w:rPr>
              <w:t>Zařazeno do skupiny</w:t>
            </w:r>
          </w:p>
        </w:tc>
        <w:tc>
          <w:tcPr>
            <w:tcW w:w="1555" w:type="dxa"/>
            <w:shd w:val="clear" w:color="auto" w:fill="D6F6F0"/>
            <w:vAlign w:val="center"/>
          </w:tcPr>
          <w:p w14:paraId="34C5120A"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vMerge w:val="restart"/>
            <w:shd w:val="clear" w:color="auto" w:fill="D6F6F0"/>
            <w:vAlign w:val="center"/>
          </w:tcPr>
          <w:p w14:paraId="0751C727"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r>
              <w:rPr>
                <w:rFonts w:asciiTheme="minorHAnsi" w:hAnsiTheme="minorHAnsi"/>
                <w:color w:val="FF0000"/>
                <w:sz w:val="18"/>
              </w:rPr>
              <w:t>**</w:t>
            </w:r>
          </w:p>
        </w:tc>
        <w:tc>
          <w:tcPr>
            <w:tcW w:w="1560" w:type="dxa"/>
            <w:vMerge w:val="restart"/>
            <w:shd w:val="clear" w:color="auto" w:fill="D6F6F0"/>
            <w:vAlign w:val="center"/>
          </w:tcPr>
          <w:p w14:paraId="21C766A0" w14:textId="77777777" w:rsidR="00A05A3F" w:rsidRDefault="00A05A3F" w:rsidP="00A05A3F">
            <w:pPr>
              <w:pStyle w:val="Bezmezer"/>
              <w:jc w:val="center"/>
              <w:rPr>
                <w:rFonts w:asciiTheme="minorHAnsi" w:hAnsiTheme="minorHAnsi" w:cstheme="minorHAnsi"/>
                <w:sz w:val="18"/>
                <w:szCs w:val="18"/>
              </w:rPr>
            </w:pPr>
          </w:p>
          <w:p w14:paraId="6751DB83" w14:textId="314AE888"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w:t>
            </w:r>
          </w:p>
          <w:p w14:paraId="414F1A1B" w14:textId="77777777" w:rsidR="0054231C" w:rsidRDefault="001717CA" w:rsidP="00A05A3F">
            <w:pPr>
              <w:pStyle w:val="Bezmezer"/>
              <w:jc w:val="center"/>
              <w:rPr>
                <w:rFonts w:asciiTheme="minorHAnsi" w:hAnsiTheme="minorHAnsi" w:cstheme="minorHAnsi"/>
                <w:sz w:val="18"/>
                <w:szCs w:val="18"/>
              </w:rPr>
            </w:pPr>
            <w:r>
              <w:rPr>
                <w:rFonts w:asciiTheme="minorHAnsi" w:hAnsiTheme="minorHAnsi"/>
                <w:sz w:val="18"/>
              </w:rPr>
              <w:t xml:space="preserve">Cq v souladu se signálem Cy5 související matrice NEC nebo, pokud to není možné, PEC </w:t>
            </w:r>
            <w:r>
              <w:rPr>
                <w:rFonts w:asciiTheme="minorHAnsi" w:hAnsiTheme="minorHAnsi"/>
                <w:color w:val="FF0000"/>
                <w:sz w:val="18"/>
              </w:rPr>
              <w:t>*</w:t>
            </w:r>
            <w:r>
              <w:rPr>
                <w:rFonts w:asciiTheme="minorHAnsi" w:hAnsiTheme="minorHAnsi"/>
                <w:sz w:val="18"/>
              </w:rPr>
              <w:t>.</w:t>
            </w:r>
          </w:p>
          <w:p w14:paraId="4A5F2135" w14:textId="0E0A1A0F" w:rsidR="00A05A3F" w:rsidRPr="00A05A3F" w:rsidRDefault="00A05A3F" w:rsidP="00A05A3F">
            <w:pPr>
              <w:pStyle w:val="Bezmezer"/>
              <w:jc w:val="center"/>
              <w:rPr>
                <w:rFonts w:asciiTheme="minorHAnsi" w:hAnsiTheme="minorHAnsi" w:cstheme="minorHAnsi"/>
                <w:sz w:val="18"/>
                <w:szCs w:val="18"/>
              </w:rPr>
            </w:pPr>
          </w:p>
        </w:tc>
        <w:tc>
          <w:tcPr>
            <w:tcW w:w="3974" w:type="dxa"/>
            <w:tcBorders>
              <w:right w:val="nil"/>
            </w:tcBorders>
            <w:shd w:val="clear" w:color="auto" w:fill="D6F6F0"/>
            <w:vAlign w:val="center"/>
          </w:tcPr>
          <w:p w14:paraId="3E89C851" w14:textId="0F6BBA3E" w:rsidR="0054231C" w:rsidRPr="00A05A3F" w:rsidRDefault="001717CA" w:rsidP="00A05A3F">
            <w:pPr>
              <w:pStyle w:val="Bezmezer"/>
              <w:ind w:left="114"/>
              <w:rPr>
                <w:rFonts w:asciiTheme="minorHAnsi" w:hAnsiTheme="minorHAnsi" w:cstheme="minorHAnsi"/>
                <w:sz w:val="18"/>
                <w:szCs w:val="18"/>
              </w:rPr>
            </w:pPr>
            <w:r>
              <w:rPr>
                <w:rFonts w:asciiTheme="minorHAnsi" w:hAnsiTheme="minorHAnsi"/>
                <w:b/>
                <w:sz w:val="18"/>
              </w:rPr>
              <w:t>BVDV/BDV zjištěn alespoň u 1 zvířete ve směsi</w:t>
            </w:r>
            <w:r>
              <w:rPr>
                <w:rFonts w:asciiTheme="minorHAnsi" w:hAnsiTheme="minorHAnsi"/>
                <w:sz w:val="18"/>
              </w:rPr>
              <w:t>: je nutná analýza jednotlivých vzorků.</w:t>
            </w:r>
          </w:p>
        </w:tc>
      </w:tr>
      <w:tr w:rsidR="0054231C" w:rsidRPr="00A05A3F" w14:paraId="452C119C" w14:textId="77777777" w:rsidTr="00A05A3F">
        <w:trPr>
          <w:trHeight w:val="20"/>
        </w:trPr>
        <w:tc>
          <w:tcPr>
            <w:tcW w:w="1282" w:type="dxa"/>
            <w:vMerge/>
            <w:tcBorders>
              <w:left w:val="nil"/>
            </w:tcBorders>
            <w:shd w:val="clear" w:color="auto" w:fill="D6F6F0"/>
            <w:vAlign w:val="center"/>
          </w:tcPr>
          <w:p w14:paraId="35779D64" w14:textId="77777777" w:rsidR="0054231C" w:rsidRPr="00A05A3F" w:rsidRDefault="0054231C" w:rsidP="00A05A3F">
            <w:pPr>
              <w:pStyle w:val="Bezmezer"/>
              <w:rPr>
                <w:rFonts w:asciiTheme="minorHAnsi" w:hAnsiTheme="minorHAnsi" w:cstheme="minorHAnsi"/>
                <w:sz w:val="18"/>
                <w:szCs w:val="18"/>
              </w:rPr>
            </w:pPr>
          </w:p>
        </w:tc>
        <w:tc>
          <w:tcPr>
            <w:tcW w:w="1555" w:type="dxa"/>
            <w:shd w:val="clear" w:color="auto" w:fill="D6F6F0"/>
            <w:vAlign w:val="center"/>
          </w:tcPr>
          <w:p w14:paraId="48DDD4AD"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vMerge/>
            <w:shd w:val="clear" w:color="auto" w:fill="D6F6F0"/>
            <w:vAlign w:val="center"/>
          </w:tcPr>
          <w:p w14:paraId="0134D867" w14:textId="77777777" w:rsidR="0054231C" w:rsidRPr="00A05A3F" w:rsidRDefault="0054231C" w:rsidP="00A05A3F">
            <w:pPr>
              <w:pStyle w:val="Bezmezer"/>
              <w:spacing w:before="120" w:after="120"/>
              <w:jc w:val="center"/>
              <w:rPr>
                <w:rFonts w:asciiTheme="minorHAnsi" w:hAnsiTheme="minorHAnsi" w:cstheme="minorHAnsi"/>
                <w:sz w:val="18"/>
                <w:szCs w:val="18"/>
              </w:rPr>
            </w:pPr>
          </w:p>
        </w:tc>
        <w:tc>
          <w:tcPr>
            <w:tcW w:w="1560" w:type="dxa"/>
            <w:vMerge/>
            <w:shd w:val="clear" w:color="auto" w:fill="D6F6F0"/>
            <w:vAlign w:val="center"/>
          </w:tcPr>
          <w:p w14:paraId="635E9BF1" w14:textId="77777777" w:rsidR="0054231C" w:rsidRPr="00A05A3F" w:rsidRDefault="0054231C" w:rsidP="00A05A3F">
            <w:pPr>
              <w:pStyle w:val="Bezmezer"/>
              <w:jc w:val="center"/>
              <w:rPr>
                <w:rFonts w:asciiTheme="minorHAnsi" w:hAnsiTheme="minorHAnsi" w:cstheme="minorHAnsi"/>
                <w:sz w:val="18"/>
                <w:szCs w:val="18"/>
              </w:rPr>
            </w:pPr>
          </w:p>
        </w:tc>
        <w:tc>
          <w:tcPr>
            <w:tcW w:w="3974" w:type="dxa"/>
            <w:tcBorders>
              <w:right w:val="nil"/>
            </w:tcBorders>
            <w:shd w:val="clear" w:color="auto" w:fill="D6F6F0"/>
            <w:vAlign w:val="center"/>
          </w:tcPr>
          <w:p w14:paraId="3F91530E" w14:textId="1FEA1E92" w:rsidR="0054231C" w:rsidRPr="00A05A3F" w:rsidRDefault="001717CA" w:rsidP="00A05A3F">
            <w:pPr>
              <w:pStyle w:val="Bezmezer"/>
              <w:ind w:left="114"/>
              <w:rPr>
                <w:rFonts w:asciiTheme="minorHAnsi" w:hAnsiTheme="minorHAnsi" w:cstheme="minorHAnsi"/>
                <w:b/>
                <w:bCs/>
                <w:sz w:val="18"/>
                <w:szCs w:val="18"/>
              </w:rPr>
            </w:pPr>
            <w:r>
              <w:rPr>
                <w:rFonts w:asciiTheme="minorHAnsi" w:hAnsiTheme="minorHAnsi"/>
                <w:b/>
                <w:sz w:val="18"/>
              </w:rPr>
              <w:t>BVDV/BDV nebyly zjištěny u žádného ze vzorků ve skupině.</w:t>
            </w:r>
          </w:p>
        </w:tc>
      </w:tr>
      <w:tr w:rsidR="0054231C" w:rsidRPr="00A05A3F" w14:paraId="3853CF3F" w14:textId="77777777" w:rsidTr="00A05A3F">
        <w:trPr>
          <w:trHeight w:val="20"/>
        </w:trPr>
        <w:tc>
          <w:tcPr>
            <w:tcW w:w="1282" w:type="dxa"/>
            <w:vMerge/>
            <w:tcBorders>
              <w:left w:val="nil"/>
            </w:tcBorders>
            <w:shd w:val="clear" w:color="auto" w:fill="D6F6F0"/>
            <w:vAlign w:val="center"/>
          </w:tcPr>
          <w:p w14:paraId="46AC5920" w14:textId="77777777" w:rsidR="0054231C" w:rsidRPr="00A05A3F" w:rsidRDefault="0054231C" w:rsidP="00A05A3F">
            <w:pPr>
              <w:pStyle w:val="Bezmezer"/>
              <w:rPr>
                <w:rFonts w:asciiTheme="minorHAnsi" w:hAnsiTheme="minorHAnsi" w:cstheme="minorHAnsi"/>
                <w:sz w:val="18"/>
                <w:szCs w:val="18"/>
              </w:rPr>
            </w:pPr>
          </w:p>
        </w:tc>
        <w:tc>
          <w:tcPr>
            <w:tcW w:w="1555" w:type="dxa"/>
            <w:shd w:val="clear" w:color="auto" w:fill="D6F6F0"/>
            <w:vAlign w:val="center"/>
          </w:tcPr>
          <w:p w14:paraId="5CE3F717"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shd w:val="clear" w:color="auto" w:fill="D6F6F0"/>
            <w:vAlign w:val="center"/>
          </w:tcPr>
          <w:p w14:paraId="308B1EB9"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1560" w:type="dxa"/>
            <w:vMerge/>
            <w:shd w:val="clear" w:color="auto" w:fill="D6F6F0"/>
            <w:vAlign w:val="center"/>
          </w:tcPr>
          <w:p w14:paraId="6426723A" w14:textId="77777777" w:rsidR="0054231C" w:rsidRPr="00A05A3F" w:rsidRDefault="0054231C" w:rsidP="00A05A3F">
            <w:pPr>
              <w:pStyle w:val="Bezmezer"/>
              <w:jc w:val="center"/>
              <w:rPr>
                <w:rFonts w:asciiTheme="minorHAnsi" w:hAnsiTheme="minorHAnsi" w:cstheme="minorHAnsi"/>
                <w:sz w:val="18"/>
                <w:szCs w:val="18"/>
              </w:rPr>
            </w:pPr>
          </w:p>
        </w:tc>
        <w:tc>
          <w:tcPr>
            <w:tcW w:w="3974" w:type="dxa"/>
            <w:tcBorders>
              <w:right w:val="nil"/>
            </w:tcBorders>
            <w:shd w:val="clear" w:color="auto" w:fill="D6F6F0"/>
            <w:vAlign w:val="center"/>
          </w:tcPr>
          <w:p w14:paraId="31F8FECD" w14:textId="77777777" w:rsidR="0054231C" w:rsidRPr="00A05A3F" w:rsidRDefault="001717CA" w:rsidP="00A05A3F">
            <w:pPr>
              <w:pStyle w:val="Bezmezer"/>
              <w:ind w:left="114"/>
              <w:rPr>
                <w:rFonts w:asciiTheme="minorHAnsi" w:hAnsiTheme="minorHAnsi" w:cstheme="minorHAnsi"/>
                <w:b/>
                <w:bCs/>
                <w:sz w:val="18"/>
                <w:szCs w:val="18"/>
              </w:rPr>
            </w:pPr>
            <w:r>
              <w:rPr>
                <w:rFonts w:asciiTheme="minorHAnsi" w:hAnsiTheme="minorHAnsi"/>
                <w:b/>
                <w:sz w:val="18"/>
              </w:rPr>
              <w:t>Vzorky, které tvoří skupinu, jsou znehodnoceny.</w:t>
            </w:r>
          </w:p>
        </w:tc>
      </w:tr>
    </w:tbl>
    <w:p w14:paraId="16956653" w14:textId="77777777" w:rsidR="00F93AB5" w:rsidRPr="00A05A3F" w:rsidRDefault="00F93AB5" w:rsidP="00A05A3F">
      <w:pPr>
        <w:pStyle w:val="Bezmezer"/>
        <w:rPr>
          <w:rFonts w:asciiTheme="minorHAnsi" w:hAnsiTheme="minorHAnsi" w:cstheme="minorHAnsi"/>
          <w:sz w:val="16"/>
          <w:szCs w:val="16"/>
        </w:rPr>
      </w:pPr>
      <w:r>
        <w:rPr>
          <w:rFonts w:asciiTheme="minorHAnsi" w:hAnsiTheme="minorHAnsi"/>
          <w:sz w:val="16"/>
        </w:rPr>
        <w:t>- : nezjištěno + : přítomnost charakteristické křivky</w:t>
      </w:r>
    </w:p>
    <w:p w14:paraId="50363D9C" w14:textId="77777777" w:rsidR="00F93AB5" w:rsidRPr="00A05A3F" w:rsidRDefault="00F93AB5" w:rsidP="00A05A3F">
      <w:pPr>
        <w:pStyle w:val="Bezmezer"/>
        <w:rPr>
          <w:rFonts w:asciiTheme="minorHAnsi" w:hAnsiTheme="minorHAnsi" w:cstheme="minorHAnsi"/>
          <w:sz w:val="18"/>
          <w:szCs w:val="18"/>
        </w:rPr>
      </w:pPr>
    </w:p>
    <w:p w14:paraId="3C0C8F82" w14:textId="27483390" w:rsidR="00F93AB5" w:rsidRPr="00A05A3F" w:rsidRDefault="00F93AB5" w:rsidP="00A05A3F">
      <w:pPr>
        <w:pStyle w:val="Bezmezer"/>
        <w:ind w:right="264"/>
        <w:jc w:val="both"/>
        <w:rPr>
          <w:rFonts w:asciiTheme="minorHAnsi" w:hAnsiTheme="minorHAnsi" w:cstheme="minorHAnsi"/>
          <w:i/>
          <w:iCs/>
          <w:sz w:val="18"/>
          <w:szCs w:val="18"/>
        </w:rPr>
      </w:pPr>
      <w:r>
        <w:rPr>
          <w:rFonts w:asciiTheme="minorHAnsi" w:hAnsiTheme="minorHAnsi"/>
          <w:color w:val="FF0000"/>
          <w:sz w:val="18"/>
        </w:rPr>
        <w:t>*</w:t>
      </w:r>
      <w:r>
        <w:rPr>
          <w:rFonts w:asciiTheme="minorHAnsi" w:hAnsiTheme="minorHAnsi"/>
          <w:sz w:val="18"/>
        </w:rPr>
        <w:t xml:space="preserve"> </w:t>
      </w:r>
      <w:r>
        <w:rPr>
          <w:rFonts w:asciiTheme="minorHAnsi" w:hAnsiTheme="minorHAnsi"/>
          <w:i/>
          <w:sz w:val="18"/>
        </w:rPr>
        <w:t>Informace o hodnotách Cq naleznete v údajích uvedených na kontrolním listu kvality souvisejícím se šarží a/nebo v případě exogenního signálu Cy5 ve validačním souboru, který je k dispozici na vyžádání. Vezměte prosím na vědomí, že hodnoty Cq závisí na testovaných matricích, použitých extrakčních metodách a použitých termocyklerech. Společnost Innovative Diagnostics doporučuje, aby si každá laboratoř stanovila vlastní prahové hodnoty z kontrol (TPC-EN nebo PEC/ NEC-matrix /NEC-</w:t>
      </w:r>
      <w:proofErr w:type="spellStart"/>
      <w:r>
        <w:rPr>
          <w:rFonts w:asciiTheme="minorHAnsi" w:hAnsiTheme="minorHAnsi"/>
          <w:i/>
          <w:sz w:val="18"/>
        </w:rPr>
        <w:t>process</w:t>
      </w:r>
      <w:proofErr w:type="spellEnd"/>
      <w:r>
        <w:rPr>
          <w:rFonts w:asciiTheme="minorHAnsi" w:hAnsiTheme="minorHAnsi"/>
          <w:i/>
          <w:sz w:val="18"/>
        </w:rPr>
        <w:t>).</w:t>
      </w:r>
    </w:p>
    <w:p w14:paraId="5ECF7DEB" w14:textId="77777777" w:rsidR="00F93AB5" w:rsidRPr="00A05A3F" w:rsidRDefault="00F93AB5" w:rsidP="00A05A3F">
      <w:pPr>
        <w:pStyle w:val="Bezmezer"/>
        <w:ind w:right="264"/>
        <w:jc w:val="both"/>
        <w:rPr>
          <w:rFonts w:asciiTheme="minorHAnsi" w:hAnsiTheme="minorHAnsi" w:cstheme="minorHAnsi"/>
          <w:sz w:val="18"/>
          <w:szCs w:val="18"/>
        </w:rPr>
      </w:pPr>
    </w:p>
    <w:p w14:paraId="5B2F9023" w14:textId="0EAC726C" w:rsidR="00F93AB5" w:rsidRPr="00A05A3F" w:rsidRDefault="00F93AB5" w:rsidP="00A05A3F">
      <w:pPr>
        <w:pStyle w:val="Bezmezer"/>
        <w:ind w:right="264"/>
        <w:jc w:val="both"/>
        <w:rPr>
          <w:rFonts w:asciiTheme="minorHAnsi" w:hAnsiTheme="minorHAnsi" w:cstheme="minorHAnsi"/>
          <w:sz w:val="18"/>
          <w:szCs w:val="18"/>
        </w:rPr>
      </w:pPr>
      <w:r>
        <w:rPr>
          <w:rFonts w:asciiTheme="minorHAnsi" w:hAnsiTheme="minorHAnsi"/>
          <w:color w:val="FF0000"/>
          <w:sz w:val="18"/>
        </w:rPr>
        <w:t>**</w:t>
      </w:r>
      <w:r>
        <w:rPr>
          <w:rFonts w:asciiTheme="minorHAnsi" w:hAnsiTheme="minorHAnsi"/>
          <w:sz w:val="18"/>
        </w:rPr>
        <w:t xml:space="preserve"> </w:t>
      </w:r>
      <w:r>
        <w:rPr>
          <w:rFonts w:asciiTheme="minorHAnsi" w:hAnsiTheme="minorHAnsi"/>
          <w:i/>
          <w:sz w:val="18"/>
        </w:rPr>
        <w:t>Hodnotu endogenního signálu lze orientačně porovnat se signálem VIC/HEX související matrice NEC. U některých matric, u nichž je množství buněk proměnlivé (např. mléko, sérum), by se endogenní signál (</w:t>
      </w:r>
      <w:proofErr w:type="spellStart"/>
      <w:r>
        <w:rPr>
          <w:rFonts w:asciiTheme="minorHAnsi" w:hAnsiTheme="minorHAnsi"/>
          <w:i/>
          <w:sz w:val="18"/>
        </w:rPr>
        <w:t>NTPCen</w:t>
      </w:r>
      <w:proofErr w:type="spellEnd"/>
      <w:r>
        <w:rPr>
          <w:rFonts w:asciiTheme="minorHAnsi" w:hAnsiTheme="minorHAnsi"/>
          <w:i/>
          <w:sz w:val="18"/>
        </w:rPr>
        <w:t>) neměl brát v úvahu. Příklady hodnot získaných za experimentálních podmínek (extrakční technika, termocykler atd.) ve společnosti Innovative Diagnostics jsou orientačně popsány v listu kontroly kvality a/nebo ve validačním souboru pro danou techniku.</w:t>
      </w:r>
    </w:p>
    <w:p w14:paraId="0314E658" w14:textId="3D1BB256" w:rsidR="00F93AB5" w:rsidRDefault="00F93AB5" w:rsidP="00A05A3F">
      <w:pPr>
        <w:pStyle w:val="Bezmezer"/>
      </w:pPr>
      <w:r>
        <w:br w:type="page"/>
      </w:r>
    </w:p>
    <w:p w14:paraId="4AC466EA" w14:textId="77777777" w:rsidR="0054231C" w:rsidRPr="00A05A3F" w:rsidRDefault="001717CA" w:rsidP="00A05A3F">
      <w:pPr>
        <w:pStyle w:val="Bezmezer"/>
        <w:jc w:val="both"/>
        <w:rPr>
          <w:rFonts w:asciiTheme="minorHAnsi" w:hAnsiTheme="minorHAnsi" w:cstheme="minorHAnsi"/>
          <w:b/>
          <w:bCs/>
          <w:color w:val="FF0000"/>
          <w:sz w:val="20"/>
          <w:szCs w:val="20"/>
        </w:rPr>
      </w:pPr>
      <w:r>
        <w:rPr>
          <w:rFonts w:asciiTheme="minorHAnsi" w:hAnsiTheme="minorHAnsi"/>
          <w:b/>
          <w:color w:val="FF0000"/>
          <w:sz w:val="20"/>
        </w:rPr>
        <w:lastRenderedPageBreak/>
        <w:t>Případy neinterpretovatelných vzorků</w:t>
      </w:r>
    </w:p>
    <w:p w14:paraId="04277E1C" w14:textId="77777777" w:rsidR="00A05A3F" w:rsidRPr="00A05A3F" w:rsidRDefault="00A05A3F" w:rsidP="00A05A3F">
      <w:pPr>
        <w:pStyle w:val="Bezmezer"/>
        <w:jc w:val="both"/>
        <w:rPr>
          <w:rFonts w:asciiTheme="minorHAnsi" w:hAnsiTheme="minorHAnsi" w:cstheme="minorHAnsi"/>
          <w:sz w:val="18"/>
          <w:szCs w:val="18"/>
          <w:lang w:val="fr-FR"/>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124"/>
        <w:gridCol w:w="1857"/>
        <w:gridCol w:w="1843"/>
        <w:gridCol w:w="2126"/>
        <w:gridCol w:w="2990"/>
      </w:tblGrid>
      <w:tr w:rsidR="00A05A3F" w:rsidRPr="008D6666" w14:paraId="6317FDA8" w14:textId="77777777" w:rsidTr="00E402B2">
        <w:trPr>
          <w:trHeight w:val="20"/>
        </w:trPr>
        <w:tc>
          <w:tcPr>
            <w:tcW w:w="1124" w:type="dxa"/>
            <w:tcBorders>
              <w:top w:val="single" w:sz="4" w:space="0" w:color="auto"/>
            </w:tcBorders>
            <w:shd w:val="clear" w:color="auto" w:fill="D6F6F0"/>
            <w:vAlign w:val="center"/>
          </w:tcPr>
          <w:p w14:paraId="3550C1BB" w14:textId="77777777"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VZOREK</w:t>
            </w:r>
          </w:p>
        </w:tc>
        <w:tc>
          <w:tcPr>
            <w:tcW w:w="1857" w:type="dxa"/>
            <w:tcBorders>
              <w:top w:val="single" w:sz="4" w:space="0" w:color="auto"/>
              <w:left w:val="single" w:sz="4" w:space="0" w:color="auto"/>
            </w:tcBorders>
            <w:shd w:val="clear" w:color="auto" w:fill="D6F6F0"/>
            <w:vAlign w:val="center"/>
          </w:tcPr>
          <w:p w14:paraId="7624FE45" w14:textId="08AE5F4C"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SIGNÁL FAMBVDV/BDV</w:t>
            </w:r>
          </w:p>
        </w:tc>
        <w:tc>
          <w:tcPr>
            <w:tcW w:w="1843" w:type="dxa"/>
            <w:tcBorders>
              <w:top w:val="single" w:sz="4" w:space="0" w:color="auto"/>
              <w:left w:val="single" w:sz="4" w:space="0" w:color="auto"/>
            </w:tcBorders>
            <w:shd w:val="clear" w:color="auto" w:fill="D6F6F0"/>
            <w:vAlign w:val="center"/>
          </w:tcPr>
          <w:p w14:paraId="3B911D2D" w14:textId="7351BAA7" w:rsidR="00A05A3F"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SIGNÁL VIC/</w:t>
            </w:r>
            <w:proofErr w:type="spellStart"/>
            <w:r>
              <w:rPr>
                <w:rFonts w:asciiTheme="minorHAnsi" w:hAnsiTheme="minorHAnsi"/>
                <w:color w:val="24B49C"/>
                <w:sz w:val="18"/>
              </w:rPr>
              <w:t>HEXEndogenní</w:t>
            </w:r>
            <w:proofErr w:type="spellEnd"/>
          </w:p>
          <w:p w14:paraId="043B8705" w14:textId="7824EC7B" w:rsidR="0054231C" w:rsidRPr="008D6666" w:rsidRDefault="001717CA" w:rsidP="00A05A3F">
            <w:pPr>
              <w:pStyle w:val="Bezmezer"/>
              <w:jc w:val="center"/>
              <w:rPr>
                <w:rFonts w:asciiTheme="minorHAnsi" w:hAnsiTheme="minorHAnsi" w:cstheme="minorHAnsi"/>
                <w:color w:val="24B49C"/>
                <w:sz w:val="18"/>
                <w:szCs w:val="18"/>
              </w:rPr>
            </w:pPr>
            <w:proofErr w:type="spellStart"/>
            <w:r>
              <w:rPr>
                <w:rFonts w:asciiTheme="minorHAnsi" w:hAnsiTheme="minorHAnsi"/>
                <w:color w:val="24B49C"/>
                <w:sz w:val="18"/>
              </w:rPr>
              <w:t>NTPCen</w:t>
            </w:r>
            <w:proofErr w:type="spellEnd"/>
          </w:p>
        </w:tc>
        <w:tc>
          <w:tcPr>
            <w:tcW w:w="2126" w:type="dxa"/>
            <w:tcBorders>
              <w:top w:val="single" w:sz="4" w:space="0" w:color="auto"/>
              <w:left w:val="single" w:sz="4" w:space="0" w:color="auto"/>
            </w:tcBorders>
            <w:shd w:val="clear" w:color="auto" w:fill="D6F6F0"/>
            <w:vAlign w:val="center"/>
          </w:tcPr>
          <w:p w14:paraId="0B1014EE" w14:textId="77777777" w:rsidR="00A05A3F"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SIGNAL CY5</w:t>
            </w:r>
          </w:p>
          <w:p w14:paraId="1FF24C27" w14:textId="77777777" w:rsidR="00A05A3F"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Exogenní</w:t>
            </w:r>
          </w:p>
          <w:p w14:paraId="7AB7784B" w14:textId="266F8948"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NTPC-(EN)-BVDV2</w:t>
            </w:r>
          </w:p>
        </w:tc>
        <w:tc>
          <w:tcPr>
            <w:tcW w:w="2990" w:type="dxa"/>
            <w:tcBorders>
              <w:top w:val="single" w:sz="4" w:space="0" w:color="auto"/>
              <w:left w:val="single" w:sz="4" w:space="0" w:color="auto"/>
            </w:tcBorders>
            <w:shd w:val="clear" w:color="auto" w:fill="D6F6F0"/>
            <w:vAlign w:val="center"/>
          </w:tcPr>
          <w:p w14:paraId="6B8EDF43" w14:textId="77777777" w:rsidR="0054231C" w:rsidRPr="008D6666" w:rsidRDefault="001717CA" w:rsidP="00A05A3F">
            <w:pPr>
              <w:pStyle w:val="Bezmezer"/>
              <w:jc w:val="center"/>
              <w:rPr>
                <w:rFonts w:asciiTheme="minorHAnsi" w:hAnsiTheme="minorHAnsi" w:cstheme="minorHAnsi"/>
                <w:color w:val="24B49C"/>
                <w:sz w:val="18"/>
                <w:szCs w:val="18"/>
              </w:rPr>
            </w:pPr>
            <w:r>
              <w:rPr>
                <w:rFonts w:asciiTheme="minorHAnsi" w:hAnsiTheme="minorHAnsi"/>
                <w:color w:val="24B49C"/>
                <w:sz w:val="18"/>
              </w:rPr>
              <w:t>DOPORUČENÁ OPATŘENÍ</w:t>
            </w:r>
          </w:p>
        </w:tc>
      </w:tr>
      <w:tr w:rsidR="0054231C" w:rsidRPr="00A05A3F" w14:paraId="0C9B6CFC" w14:textId="77777777" w:rsidTr="00E402B2">
        <w:trPr>
          <w:trHeight w:val="20"/>
        </w:trPr>
        <w:tc>
          <w:tcPr>
            <w:tcW w:w="1124" w:type="dxa"/>
            <w:vMerge w:val="restart"/>
            <w:tcBorders>
              <w:top w:val="single" w:sz="4" w:space="0" w:color="auto"/>
            </w:tcBorders>
            <w:shd w:val="clear" w:color="auto" w:fill="F2FCFA"/>
            <w:vAlign w:val="center"/>
          </w:tcPr>
          <w:p w14:paraId="2A6AFAA9" w14:textId="77777777" w:rsidR="0054231C" w:rsidRPr="00A05A3F" w:rsidRDefault="001717CA" w:rsidP="00A05A3F">
            <w:pPr>
              <w:pStyle w:val="Bezmezer"/>
              <w:jc w:val="both"/>
              <w:rPr>
                <w:rFonts w:asciiTheme="minorHAnsi" w:hAnsiTheme="minorHAnsi" w:cstheme="minorHAnsi"/>
                <w:b/>
                <w:bCs/>
                <w:sz w:val="18"/>
                <w:szCs w:val="18"/>
              </w:rPr>
            </w:pPr>
            <w:r>
              <w:rPr>
                <w:rFonts w:asciiTheme="minorHAnsi" w:hAnsiTheme="minorHAnsi"/>
                <w:b/>
                <w:sz w:val="18"/>
              </w:rPr>
              <w:t>Individuální</w:t>
            </w:r>
          </w:p>
        </w:tc>
        <w:tc>
          <w:tcPr>
            <w:tcW w:w="1857" w:type="dxa"/>
            <w:vMerge w:val="restart"/>
            <w:tcBorders>
              <w:top w:val="single" w:sz="4" w:space="0" w:color="auto"/>
              <w:left w:val="single" w:sz="4" w:space="0" w:color="auto"/>
            </w:tcBorders>
            <w:shd w:val="clear" w:color="auto" w:fill="F2FCFA"/>
            <w:vAlign w:val="center"/>
          </w:tcPr>
          <w:p w14:paraId="651EFD0F" w14:textId="7777777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w:t>
            </w:r>
          </w:p>
        </w:tc>
        <w:tc>
          <w:tcPr>
            <w:tcW w:w="1843" w:type="dxa"/>
            <w:vMerge w:val="restart"/>
            <w:tcBorders>
              <w:top w:val="single" w:sz="4" w:space="0" w:color="auto"/>
              <w:left w:val="single" w:sz="4" w:space="0" w:color="auto"/>
            </w:tcBorders>
            <w:shd w:val="clear" w:color="auto" w:fill="F2FCFA"/>
            <w:vAlign w:val="center"/>
          </w:tcPr>
          <w:p w14:paraId="70DF1637" w14:textId="7777777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Není relevantní</w:t>
            </w:r>
          </w:p>
        </w:tc>
        <w:tc>
          <w:tcPr>
            <w:tcW w:w="2126" w:type="dxa"/>
            <w:tcBorders>
              <w:top w:val="single" w:sz="4" w:space="0" w:color="auto"/>
              <w:left w:val="single" w:sz="4" w:space="0" w:color="auto"/>
            </w:tcBorders>
            <w:shd w:val="clear" w:color="auto" w:fill="F2FCFA"/>
            <w:vAlign w:val="center"/>
          </w:tcPr>
          <w:p w14:paraId="39644028"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2990" w:type="dxa"/>
            <w:tcBorders>
              <w:top w:val="single" w:sz="4" w:space="0" w:color="auto"/>
              <w:left w:val="single" w:sz="4" w:space="0" w:color="auto"/>
            </w:tcBorders>
            <w:shd w:val="clear" w:color="auto" w:fill="F2FCFA"/>
            <w:vAlign w:val="center"/>
          </w:tcPr>
          <w:p w14:paraId="55FE01E4" w14:textId="77777777" w:rsidR="0054231C" w:rsidRPr="00A05A3F" w:rsidRDefault="0054231C" w:rsidP="00A05A3F">
            <w:pPr>
              <w:pStyle w:val="Bezmezer"/>
              <w:jc w:val="both"/>
              <w:rPr>
                <w:rFonts w:asciiTheme="minorHAnsi" w:hAnsiTheme="minorHAnsi" w:cstheme="minorHAnsi"/>
                <w:sz w:val="18"/>
                <w:szCs w:val="18"/>
              </w:rPr>
            </w:pPr>
          </w:p>
        </w:tc>
      </w:tr>
      <w:tr w:rsidR="0054231C" w:rsidRPr="00A05A3F" w14:paraId="73490EBC" w14:textId="77777777" w:rsidTr="00E402B2">
        <w:trPr>
          <w:trHeight w:val="20"/>
        </w:trPr>
        <w:tc>
          <w:tcPr>
            <w:tcW w:w="1124" w:type="dxa"/>
            <w:vMerge/>
            <w:shd w:val="clear" w:color="auto" w:fill="F2FCFA"/>
            <w:vAlign w:val="center"/>
          </w:tcPr>
          <w:p w14:paraId="41B0BB44" w14:textId="77777777" w:rsidR="0054231C" w:rsidRPr="00A05A3F" w:rsidRDefault="0054231C" w:rsidP="00A05A3F">
            <w:pPr>
              <w:pStyle w:val="Bezmezer"/>
              <w:jc w:val="both"/>
              <w:rPr>
                <w:rFonts w:asciiTheme="minorHAnsi" w:hAnsiTheme="minorHAnsi" w:cstheme="minorHAnsi"/>
                <w:b/>
                <w:bCs/>
                <w:sz w:val="18"/>
                <w:szCs w:val="18"/>
              </w:rPr>
            </w:pPr>
          </w:p>
        </w:tc>
        <w:tc>
          <w:tcPr>
            <w:tcW w:w="1857" w:type="dxa"/>
            <w:vMerge/>
            <w:tcBorders>
              <w:left w:val="single" w:sz="4" w:space="0" w:color="auto"/>
            </w:tcBorders>
            <w:shd w:val="clear" w:color="auto" w:fill="F2FCFA"/>
            <w:vAlign w:val="center"/>
          </w:tcPr>
          <w:p w14:paraId="340CF0A0" w14:textId="77777777" w:rsidR="0054231C" w:rsidRPr="00A05A3F" w:rsidRDefault="0054231C" w:rsidP="00A05A3F">
            <w:pPr>
              <w:pStyle w:val="Bezmezer"/>
              <w:jc w:val="center"/>
              <w:rPr>
                <w:rFonts w:asciiTheme="minorHAnsi" w:hAnsiTheme="minorHAnsi" w:cstheme="minorHAnsi"/>
                <w:sz w:val="18"/>
                <w:szCs w:val="18"/>
              </w:rPr>
            </w:pPr>
          </w:p>
        </w:tc>
        <w:tc>
          <w:tcPr>
            <w:tcW w:w="1843" w:type="dxa"/>
            <w:vMerge/>
            <w:tcBorders>
              <w:left w:val="single" w:sz="4" w:space="0" w:color="auto"/>
            </w:tcBorders>
            <w:shd w:val="clear" w:color="auto" w:fill="F2FCFA"/>
            <w:vAlign w:val="center"/>
          </w:tcPr>
          <w:p w14:paraId="6F780A8E" w14:textId="77777777" w:rsidR="0054231C" w:rsidRPr="00A05A3F" w:rsidRDefault="0054231C" w:rsidP="00A05A3F">
            <w:pPr>
              <w:pStyle w:val="Bezmezer"/>
              <w:jc w:val="center"/>
              <w:rPr>
                <w:rFonts w:asciiTheme="minorHAnsi" w:hAnsiTheme="minorHAnsi" w:cstheme="minorHAnsi"/>
                <w:sz w:val="18"/>
                <w:szCs w:val="18"/>
              </w:rPr>
            </w:pPr>
          </w:p>
        </w:tc>
        <w:tc>
          <w:tcPr>
            <w:tcW w:w="2126" w:type="dxa"/>
            <w:tcBorders>
              <w:top w:val="single" w:sz="4" w:space="0" w:color="auto"/>
              <w:left w:val="single" w:sz="4" w:space="0" w:color="auto"/>
            </w:tcBorders>
            <w:shd w:val="clear" w:color="auto" w:fill="F2FCFA"/>
            <w:vAlign w:val="center"/>
          </w:tcPr>
          <w:p w14:paraId="6B39E105" w14:textId="1115277B"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 xml:space="preserve">+ ale nevyhovující Cq </w:t>
            </w:r>
            <w:r>
              <w:rPr>
                <w:rFonts w:asciiTheme="minorHAnsi" w:hAnsiTheme="minorHAnsi"/>
                <w:color w:val="FF0000"/>
                <w:sz w:val="18"/>
              </w:rPr>
              <w:t>*</w:t>
            </w:r>
            <w:r>
              <w:rPr>
                <w:rFonts w:asciiTheme="minorHAnsi" w:hAnsiTheme="minorHAnsi"/>
                <w:sz w:val="18"/>
              </w:rPr>
              <w:t>: Rozdíl více než 3 Cq oproti signálu Cy5 přidružené matrice NEC nebo, pokud to není možné, signálu PEC</w:t>
            </w:r>
          </w:p>
        </w:tc>
        <w:tc>
          <w:tcPr>
            <w:tcW w:w="2990" w:type="dxa"/>
            <w:tcBorders>
              <w:left w:val="single" w:sz="4" w:space="0" w:color="auto"/>
            </w:tcBorders>
            <w:shd w:val="clear" w:color="auto" w:fill="F2FCFA"/>
            <w:vAlign w:val="center"/>
          </w:tcPr>
          <w:p w14:paraId="267A6B56" w14:textId="77777777" w:rsidR="0054231C" w:rsidRPr="00A05A3F" w:rsidRDefault="001717CA" w:rsidP="00A05A3F">
            <w:pPr>
              <w:pStyle w:val="Bezmezer"/>
              <w:ind w:left="123" w:right="160"/>
              <w:jc w:val="both"/>
              <w:rPr>
                <w:rFonts w:asciiTheme="minorHAnsi" w:hAnsiTheme="minorHAnsi" w:cstheme="minorHAnsi"/>
                <w:b/>
                <w:bCs/>
                <w:i/>
                <w:iCs/>
                <w:sz w:val="18"/>
                <w:szCs w:val="18"/>
              </w:rPr>
            </w:pPr>
            <w:r>
              <w:rPr>
                <w:rFonts w:asciiTheme="minorHAnsi" w:hAnsiTheme="minorHAnsi"/>
                <w:b/>
                <w:i/>
                <w:sz w:val="18"/>
              </w:rPr>
              <w:t>Možné příčiny:</w:t>
            </w:r>
          </w:p>
          <w:p w14:paraId="41749916" w14:textId="3786D087" w:rsidR="0054231C" w:rsidRPr="00A05A3F" w:rsidRDefault="001717CA" w:rsidP="00A05A3F">
            <w:pPr>
              <w:pStyle w:val="Bezmezer"/>
              <w:ind w:left="123" w:right="160"/>
              <w:jc w:val="both"/>
              <w:rPr>
                <w:rFonts w:asciiTheme="minorHAnsi" w:hAnsiTheme="minorHAnsi" w:cstheme="minorHAnsi"/>
                <w:sz w:val="18"/>
                <w:szCs w:val="18"/>
              </w:rPr>
            </w:pPr>
            <w:r>
              <w:rPr>
                <w:rFonts w:asciiTheme="minorHAnsi" w:hAnsiTheme="minorHAnsi"/>
                <w:sz w:val="18"/>
              </w:rPr>
              <w:t>Během distribuce vzorku došlo k problému nebo</w:t>
            </w:r>
          </w:p>
          <w:p w14:paraId="3121A87A" w14:textId="30CAB5CF" w:rsidR="0054231C" w:rsidRPr="00A05A3F" w:rsidRDefault="001717CA" w:rsidP="00A05A3F">
            <w:pPr>
              <w:pStyle w:val="Bezmezer"/>
              <w:ind w:left="123" w:right="160"/>
              <w:jc w:val="both"/>
              <w:rPr>
                <w:rFonts w:asciiTheme="minorHAnsi" w:hAnsiTheme="minorHAnsi" w:cstheme="minorHAnsi"/>
                <w:sz w:val="18"/>
                <w:szCs w:val="18"/>
              </w:rPr>
            </w:pPr>
            <w:r>
              <w:rPr>
                <w:rFonts w:asciiTheme="minorHAnsi" w:hAnsiTheme="minorHAnsi"/>
                <w:sz w:val="18"/>
              </w:rPr>
              <w:t>příprava/extrakce a/nebo reakce RT-qPCR byly inhibovány.</w:t>
            </w:r>
          </w:p>
        </w:tc>
      </w:tr>
      <w:tr w:rsidR="0054231C" w:rsidRPr="00A05A3F" w14:paraId="025304F2" w14:textId="77777777" w:rsidTr="00E402B2">
        <w:trPr>
          <w:trHeight w:val="20"/>
        </w:trPr>
        <w:tc>
          <w:tcPr>
            <w:tcW w:w="1124" w:type="dxa"/>
            <w:vMerge w:val="restart"/>
            <w:tcBorders>
              <w:top w:val="single" w:sz="4" w:space="0" w:color="auto"/>
            </w:tcBorders>
            <w:shd w:val="clear" w:color="auto" w:fill="D6F6F0"/>
            <w:vAlign w:val="center"/>
          </w:tcPr>
          <w:p w14:paraId="65A0B9C5" w14:textId="77777777" w:rsidR="00E402B2" w:rsidRDefault="001717CA" w:rsidP="00A05A3F">
            <w:pPr>
              <w:pStyle w:val="Bezmezer"/>
              <w:jc w:val="both"/>
              <w:rPr>
                <w:rFonts w:asciiTheme="minorHAnsi" w:hAnsiTheme="minorHAnsi"/>
                <w:b/>
                <w:sz w:val="18"/>
              </w:rPr>
            </w:pPr>
            <w:r>
              <w:rPr>
                <w:rFonts w:asciiTheme="minorHAnsi" w:hAnsiTheme="minorHAnsi"/>
                <w:b/>
                <w:sz w:val="18"/>
              </w:rPr>
              <w:t>Zařazeno</w:t>
            </w:r>
            <w:r w:rsidR="00E402B2">
              <w:rPr>
                <w:rFonts w:asciiTheme="minorHAnsi" w:hAnsiTheme="minorHAnsi"/>
                <w:b/>
                <w:sz w:val="18"/>
              </w:rPr>
              <w:t xml:space="preserve"> </w:t>
            </w:r>
          </w:p>
          <w:p w14:paraId="54C727E6" w14:textId="49553A0C" w:rsidR="0054231C" w:rsidRPr="00A05A3F" w:rsidRDefault="001717CA" w:rsidP="00A05A3F">
            <w:pPr>
              <w:pStyle w:val="Bezmezer"/>
              <w:jc w:val="both"/>
              <w:rPr>
                <w:rFonts w:asciiTheme="minorHAnsi" w:hAnsiTheme="minorHAnsi" w:cstheme="minorHAnsi"/>
                <w:b/>
                <w:bCs/>
                <w:sz w:val="18"/>
                <w:szCs w:val="18"/>
              </w:rPr>
            </w:pPr>
            <w:r>
              <w:rPr>
                <w:rFonts w:asciiTheme="minorHAnsi" w:hAnsiTheme="minorHAnsi"/>
                <w:b/>
                <w:sz w:val="18"/>
              </w:rPr>
              <w:t>do skupiny</w:t>
            </w:r>
          </w:p>
        </w:tc>
        <w:tc>
          <w:tcPr>
            <w:tcW w:w="1857" w:type="dxa"/>
            <w:vMerge w:val="restart"/>
            <w:tcBorders>
              <w:top w:val="single" w:sz="4" w:space="0" w:color="auto"/>
              <w:left w:val="single" w:sz="4" w:space="0" w:color="auto"/>
            </w:tcBorders>
            <w:shd w:val="clear" w:color="auto" w:fill="D6F6F0"/>
            <w:vAlign w:val="center"/>
          </w:tcPr>
          <w:p w14:paraId="77528814" w14:textId="7777777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w:t>
            </w:r>
          </w:p>
        </w:tc>
        <w:tc>
          <w:tcPr>
            <w:tcW w:w="1843" w:type="dxa"/>
            <w:vMerge w:val="restart"/>
            <w:tcBorders>
              <w:top w:val="single" w:sz="4" w:space="0" w:color="auto"/>
              <w:left w:val="single" w:sz="4" w:space="0" w:color="auto"/>
            </w:tcBorders>
            <w:shd w:val="clear" w:color="auto" w:fill="D6F6F0"/>
            <w:vAlign w:val="center"/>
          </w:tcPr>
          <w:p w14:paraId="343B6C31" w14:textId="77777777" w:rsidR="0054231C" w:rsidRPr="00A05A3F" w:rsidRDefault="001717CA" w:rsidP="00A05A3F">
            <w:pPr>
              <w:pStyle w:val="Bezmezer"/>
              <w:jc w:val="center"/>
              <w:rPr>
                <w:rFonts w:asciiTheme="minorHAnsi" w:hAnsiTheme="minorHAnsi" w:cstheme="minorHAnsi"/>
                <w:sz w:val="18"/>
                <w:szCs w:val="18"/>
              </w:rPr>
            </w:pPr>
            <w:r>
              <w:rPr>
                <w:rFonts w:asciiTheme="minorHAnsi" w:hAnsiTheme="minorHAnsi"/>
                <w:sz w:val="18"/>
              </w:rPr>
              <w:t>Není relevantní</w:t>
            </w:r>
          </w:p>
        </w:tc>
        <w:tc>
          <w:tcPr>
            <w:tcW w:w="2126" w:type="dxa"/>
            <w:tcBorders>
              <w:top w:val="single" w:sz="4" w:space="0" w:color="auto"/>
              <w:left w:val="single" w:sz="4" w:space="0" w:color="auto"/>
            </w:tcBorders>
            <w:shd w:val="clear" w:color="auto" w:fill="D6F6F0"/>
            <w:vAlign w:val="center"/>
          </w:tcPr>
          <w:p w14:paraId="66B25044" w14:textId="77777777"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w:t>
            </w:r>
          </w:p>
        </w:tc>
        <w:tc>
          <w:tcPr>
            <w:tcW w:w="2990" w:type="dxa"/>
            <w:vMerge w:val="restart"/>
            <w:tcBorders>
              <w:left w:val="single" w:sz="4" w:space="0" w:color="auto"/>
            </w:tcBorders>
            <w:shd w:val="clear" w:color="auto" w:fill="F2FCFA"/>
            <w:vAlign w:val="center"/>
          </w:tcPr>
          <w:p w14:paraId="61BE30F2" w14:textId="77777777" w:rsidR="0054231C" w:rsidRPr="00A05A3F" w:rsidRDefault="001717CA" w:rsidP="00A05A3F">
            <w:pPr>
              <w:pStyle w:val="Bezmezer"/>
              <w:ind w:left="123" w:right="160"/>
              <w:jc w:val="both"/>
              <w:rPr>
                <w:rFonts w:asciiTheme="minorHAnsi" w:hAnsiTheme="minorHAnsi" w:cstheme="minorHAnsi"/>
                <w:b/>
                <w:bCs/>
                <w:i/>
                <w:iCs/>
                <w:sz w:val="18"/>
                <w:szCs w:val="18"/>
              </w:rPr>
            </w:pPr>
            <w:r>
              <w:rPr>
                <w:rFonts w:asciiTheme="minorHAnsi" w:hAnsiTheme="minorHAnsi"/>
                <w:b/>
                <w:i/>
                <w:sz w:val="18"/>
              </w:rPr>
              <w:t>Opatření, která je třeba provést:</w:t>
            </w:r>
          </w:p>
          <w:p w14:paraId="58689180" w14:textId="450ECCCB" w:rsidR="0054231C" w:rsidRPr="00A05A3F" w:rsidRDefault="001717CA" w:rsidP="00A05A3F">
            <w:pPr>
              <w:pStyle w:val="Bezmezer"/>
              <w:numPr>
                <w:ilvl w:val="0"/>
                <w:numId w:val="20"/>
              </w:numPr>
              <w:ind w:left="406" w:right="160" w:hanging="283"/>
              <w:jc w:val="both"/>
              <w:rPr>
                <w:rFonts w:asciiTheme="minorHAnsi" w:hAnsiTheme="minorHAnsi" w:cstheme="minorHAnsi"/>
                <w:sz w:val="18"/>
                <w:szCs w:val="18"/>
              </w:rPr>
            </w:pPr>
            <w:r>
              <w:rPr>
                <w:rFonts w:asciiTheme="minorHAnsi" w:hAnsiTheme="minorHAnsi"/>
                <w:sz w:val="18"/>
              </w:rPr>
              <w:t>Zřeďte extrakty na 1:10 ve vodě bez nukleázy a znovu proveďte krok amplifikace.</w:t>
            </w:r>
          </w:p>
          <w:p w14:paraId="268042D3" w14:textId="77777777" w:rsidR="0054231C" w:rsidRDefault="001717CA" w:rsidP="00A05A3F">
            <w:pPr>
              <w:pStyle w:val="Bezmezer"/>
              <w:numPr>
                <w:ilvl w:val="0"/>
                <w:numId w:val="20"/>
              </w:numPr>
              <w:ind w:left="406" w:right="160" w:hanging="283"/>
              <w:jc w:val="both"/>
              <w:rPr>
                <w:rFonts w:asciiTheme="minorHAnsi" w:hAnsiTheme="minorHAnsi" w:cstheme="minorHAnsi"/>
                <w:sz w:val="18"/>
                <w:szCs w:val="18"/>
              </w:rPr>
            </w:pPr>
            <w:r>
              <w:rPr>
                <w:rFonts w:asciiTheme="minorHAnsi" w:hAnsiTheme="minorHAnsi"/>
                <w:sz w:val="18"/>
              </w:rPr>
              <w:t>Pokud jsou výsledky stále nevyhovující</w:t>
            </w:r>
            <w:r>
              <w:rPr>
                <w:rFonts w:asciiTheme="minorHAnsi" w:hAnsiTheme="minorHAnsi"/>
                <w:color w:val="FF0000"/>
                <w:sz w:val="18"/>
              </w:rPr>
              <w:t>**</w:t>
            </w:r>
            <w:r>
              <w:rPr>
                <w:rFonts w:asciiTheme="minorHAnsi" w:hAnsiTheme="minorHAnsi"/>
                <w:sz w:val="18"/>
              </w:rPr>
              <w:t>, opakujte předběžnou úpravu/extrakci.</w:t>
            </w:r>
          </w:p>
          <w:p w14:paraId="393DEEB8" w14:textId="77777777" w:rsidR="00A05A3F" w:rsidRDefault="00A05A3F" w:rsidP="00A05A3F">
            <w:pPr>
              <w:pStyle w:val="Bezmezer"/>
              <w:ind w:right="160"/>
              <w:jc w:val="both"/>
              <w:rPr>
                <w:rFonts w:asciiTheme="minorHAnsi" w:hAnsiTheme="minorHAnsi" w:cstheme="minorHAnsi"/>
                <w:sz w:val="18"/>
                <w:szCs w:val="18"/>
              </w:rPr>
            </w:pPr>
          </w:p>
          <w:p w14:paraId="3EA2B052" w14:textId="57F821BE" w:rsidR="00A05A3F" w:rsidRPr="00A05A3F" w:rsidRDefault="00A05A3F" w:rsidP="00A05A3F">
            <w:pPr>
              <w:pStyle w:val="Bezmezer"/>
              <w:ind w:right="160"/>
              <w:jc w:val="both"/>
              <w:rPr>
                <w:rFonts w:asciiTheme="minorHAnsi" w:hAnsiTheme="minorHAnsi" w:cstheme="minorHAnsi"/>
                <w:sz w:val="18"/>
                <w:szCs w:val="18"/>
              </w:rPr>
            </w:pPr>
          </w:p>
        </w:tc>
      </w:tr>
      <w:tr w:rsidR="0054231C" w:rsidRPr="00A05A3F" w14:paraId="1D2E92B0" w14:textId="77777777" w:rsidTr="00E402B2">
        <w:trPr>
          <w:trHeight w:val="20"/>
        </w:trPr>
        <w:tc>
          <w:tcPr>
            <w:tcW w:w="1124" w:type="dxa"/>
            <w:vMerge/>
            <w:tcBorders>
              <w:bottom w:val="single" w:sz="4" w:space="0" w:color="auto"/>
            </w:tcBorders>
            <w:shd w:val="clear" w:color="auto" w:fill="D6F6F0"/>
            <w:vAlign w:val="center"/>
          </w:tcPr>
          <w:p w14:paraId="45F17282" w14:textId="77777777" w:rsidR="0054231C" w:rsidRPr="00A05A3F" w:rsidRDefault="0054231C" w:rsidP="00A05A3F">
            <w:pPr>
              <w:pStyle w:val="Bezmezer"/>
              <w:jc w:val="both"/>
              <w:rPr>
                <w:rFonts w:asciiTheme="minorHAnsi" w:hAnsiTheme="minorHAnsi" w:cstheme="minorHAnsi"/>
                <w:sz w:val="18"/>
                <w:szCs w:val="18"/>
              </w:rPr>
            </w:pPr>
          </w:p>
        </w:tc>
        <w:tc>
          <w:tcPr>
            <w:tcW w:w="1857" w:type="dxa"/>
            <w:vMerge/>
            <w:tcBorders>
              <w:left w:val="single" w:sz="4" w:space="0" w:color="auto"/>
              <w:bottom w:val="single" w:sz="4" w:space="0" w:color="auto"/>
            </w:tcBorders>
            <w:shd w:val="clear" w:color="auto" w:fill="D6F6F0"/>
            <w:vAlign w:val="center"/>
          </w:tcPr>
          <w:p w14:paraId="5AC2C0B7" w14:textId="77777777" w:rsidR="0054231C" w:rsidRPr="00A05A3F" w:rsidRDefault="0054231C" w:rsidP="00A05A3F">
            <w:pPr>
              <w:pStyle w:val="Bezmezer"/>
              <w:jc w:val="center"/>
              <w:rPr>
                <w:rFonts w:asciiTheme="minorHAnsi" w:hAnsiTheme="minorHAnsi" w:cstheme="minorHAnsi"/>
                <w:sz w:val="18"/>
                <w:szCs w:val="18"/>
              </w:rPr>
            </w:pPr>
          </w:p>
        </w:tc>
        <w:tc>
          <w:tcPr>
            <w:tcW w:w="1843" w:type="dxa"/>
            <w:vMerge/>
            <w:tcBorders>
              <w:left w:val="single" w:sz="4" w:space="0" w:color="auto"/>
              <w:bottom w:val="single" w:sz="4" w:space="0" w:color="auto"/>
            </w:tcBorders>
            <w:shd w:val="clear" w:color="auto" w:fill="D6F6F0"/>
            <w:vAlign w:val="center"/>
          </w:tcPr>
          <w:p w14:paraId="7C681501" w14:textId="77777777" w:rsidR="0054231C" w:rsidRPr="00A05A3F" w:rsidRDefault="0054231C" w:rsidP="00A05A3F">
            <w:pPr>
              <w:pStyle w:val="Bezmezer"/>
              <w:jc w:val="center"/>
              <w:rPr>
                <w:rFonts w:asciiTheme="minorHAnsi" w:hAnsiTheme="minorHAnsi" w:cstheme="minorHAnsi"/>
                <w:sz w:val="18"/>
                <w:szCs w:val="18"/>
              </w:rPr>
            </w:pPr>
          </w:p>
        </w:tc>
        <w:tc>
          <w:tcPr>
            <w:tcW w:w="2126" w:type="dxa"/>
            <w:tcBorders>
              <w:top w:val="single" w:sz="4" w:space="0" w:color="auto"/>
              <w:left w:val="single" w:sz="4" w:space="0" w:color="auto"/>
              <w:bottom w:val="single" w:sz="4" w:space="0" w:color="auto"/>
            </w:tcBorders>
            <w:shd w:val="clear" w:color="auto" w:fill="D6F6F0"/>
            <w:vAlign w:val="center"/>
          </w:tcPr>
          <w:p w14:paraId="3FFAB01D" w14:textId="7611B3CD" w:rsidR="0054231C" w:rsidRPr="00A05A3F" w:rsidRDefault="001717CA" w:rsidP="00A05A3F">
            <w:pPr>
              <w:pStyle w:val="Bezmezer"/>
              <w:spacing w:before="120" w:after="120"/>
              <w:jc w:val="center"/>
              <w:rPr>
                <w:rFonts w:asciiTheme="minorHAnsi" w:hAnsiTheme="minorHAnsi" w:cstheme="minorHAnsi"/>
                <w:sz w:val="18"/>
                <w:szCs w:val="18"/>
              </w:rPr>
            </w:pPr>
            <w:r>
              <w:rPr>
                <w:rFonts w:asciiTheme="minorHAnsi" w:hAnsiTheme="minorHAnsi"/>
                <w:sz w:val="18"/>
              </w:rPr>
              <w:t xml:space="preserve">+ ale nevyhovující Cq </w:t>
            </w:r>
            <w:r>
              <w:rPr>
                <w:rFonts w:asciiTheme="minorHAnsi" w:hAnsiTheme="minorHAnsi"/>
                <w:color w:val="FF0000"/>
                <w:sz w:val="18"/>
              </w:rPr>
              <w:t>*</w:t>
            </w:r>
            <w:r>
              <w:rPr>
                <w:rFonts w:asciiTheme="minorHAnsi" w:hAnsiTheme="minorHAnsi"/>
                <w:sz w:val="18"/>
              </w:rPr>
              <w:t>: Rozdíl více než 3 Cq oproti signálu Cy5 přidružené matrice NEC nebo, pokud to není možné, signálu PEC</w:t>
            </w:r>
          </w:p>
        </w:tc>
        <w:tc>
          <w:tcPr>
            <w:tcW w:w="2990" w:type="dxa"/>
            <w:vMerge/>
            <w:tcBorders>
              <w:left w:val="single" w:sz="4" w:space="0" w:color="auto"/>
              <w:bottom w:val="single" w:sz="4" w:space="0" w:color="auto"/>
            </w:tcBorders>
            <w:shd w:val="clear" w:color="auto" w:fill="F2FCFA"/>
            <w:vAlign w:val="center"/>
          </w:tcPr>
          <w:p w14:paraId="0F431FFB" w14:textId="77777777" w:rsidR="0054231C" w:rsidRPr="00A05A3F" w:rsidRDefault="0054231C" w:rsidP="00A05A3F">
            <w:pPr>
              <w:pStyle w:val="Bezmezer"/>
              <w:jc w:val="both"/>
              <w:rPr>
                <w:rFonts w:asciiTheme="minorHAnsi" w:hAnsiTheme="minorHAnsi" w:cstheme="minorHAnsi"/>
                <w:sz w:val="18"/>
                <w:szCs w:val="18"/>
              </w:rPr>
            </w:pPr>
          </w:p>
        </w:tc>
      </w:tr>
    </w:tbl>
    <w:p w14:paraId="746FE739" w14:textId="77777777" w:rsidR="00F93AB5" w:rsidRPr="00A05A3F" w:rsidRDefault="00F93AB5" w:rsidP="00A05A3F">
      <w:pPr>
        <w:pStyle w:val="Bezmezer"/>
        <w:jc w:val="both"/>
        <w:rPr>
          <w:rFonts w:asciiTheme="minorHAnsi" w:hAnsiTheme="minorHAnsi" w:cstheme="minorHAnsi"/>
          <w:sz w:val="16"/>
          <w:szCs w:val="16"/>
        </w:rPr>
      </w:pPr>
      <w:r>
        <w:rPr>
          <w:rFonts w:asciiTheme="minorHAnsi" w:hAnsiTheme="minorHAnsi"/>
          <w:sz w:val="16"/>
        </w:rPr>
        <w:t>- : nezjištěno + : přítomnost charakteristické křivky</w:t>
      </w:r>
    </w:p>
    <w:p w14:paraId="34B88ACF" w14:textId="77777777" w:rsidR="00A05A3F" w:rsidRPr="009B4E36" w:rsidRDefault="00A05A3F" w:rsidP="00A05A3F">
      <w:pPr>
        <w:pStyle w:val="Bezmezer"/>
        <w:jc w:val="both"/>
        <w:rPr>
          <w:rFonts w:asciiTheme="minorHAnsi" w:hAnsiTheme="minorHAnsi" w:cstheme="minorHAnsi"/>
          <w:sz w:val="18"/>
          <w:szCs w:val="18"/>
        </w:rPr>
      </w:pPr>
    </w:p>
    <w:p w14:paraId="05A462CF" w14:textId="17FBDF77" w:rsidR="00F93AB5" w:rsidRPr="00A05A3F" w:rsidRDefault="00F93AB5" w:rsidP="00A05A3F">
      <w:pPr>
        <w:pStyle w:val="Bezmezer"/>
        <w:jc w:val="both"/>
        <w:rPr>
          <w:rFonts w:asciiTheme="minorHAnsi" w:hAnsiTheme="minorHAnsi" w:cstheme="minorHAnsi"/>
          <w:sz w:val="18"/>
          <w:szCs w:val="18"/>
        </w:rPr>
      </w:pPr>
      <w:r>
        <w:rPr>
          <w:rFonts w:asciiTheme="minorHAnsi" w:hAnsiTheme="minorHAnsi"/>
          <w:color w:val="FF0000"/>
          <w:sz w:val="18"/>
        </w:rPr>
        <w:t>*</w:t>
      </w:r>
      <w:r>
        <w:rPr>
          <w:rFonts w:asciiTheme="minorHAnsi" w:hAnsiTheme="minorHAnsi"/>
          <w:i/>
          <w:sz w:val="18"/>
        </w:rPr>
        <w:t>Cq VZOREK NTPC-(EN)-BVDV2 &gt; Cq matrice NEC NTPC-(EN)-BVDV2 / PEC +3</w:t>
      </w:r>
    </w:p>
    <w:p w14:paraId="139CE84D" w14:textId="77777777" w:rsidR="00A05A3F" w:rsidRDefault="00A05A3F" w:rsidP="00A05A3F">
      <w:pPr>
        <w:pStyle w:val="Bezmezer"/>
        <w:jc w:val="both"/>
        <w:rPr>
          <w:rFonts w:asciiTheme="minorHAnsi" w:hAnsiTheme="minorHAnsi" w:cstheme="minorHAnsi"/>
          <w:sz w:val="18"/>
          <w:szCs w:val="18"/>
        </w:rPr>
      </w:pPr>
    </w:p>
    <w:p w14:paraId="37DD06FA" w14:textId="41D48C53" w:rsidR="00F93AB5" w:rsidRPr="00A05A3F" w:rsidRDefault="00F93AB5" w:rsidP="00A05A3F">
      <w:pPr>
        <w:pStyle w:val="Bezmezer"/>
        <w:jc w:val="both"/>
        <w:rPr>
          <w:rFonts w:asciiTheme="minorHAnsi" w:hAnsiTheme="minorHAnsi" w:cstheme="minorHAnsi"/>
          <w:sz w:val="18"/>
          <w:szCs w:val="18"/>
        </w:rPr>
      </w:pPr>
      <w:r>
        <w:rPr>
          <w:rFonts w:asciiTheme="minorHAnsi" w:hAnsiTheme="minorHAnsi"/>
          <w:color w:val="FF0000"/>
          <w:sz w:val="18"/>
        </w:rPr>
        <w:t>**</w:t>
      </w:r>
      <w:r>
        <w:rPr>
          <w:rFonts w:asciiTheme="minorHAnsi" w:hAnsiTheme="minorHAnsi"/>
          <w:i/>
          <w:sz w:val="18"/>
        </w:rPr>
        <w:t>Žádný cílový signál FAM s exogenním signálem Cy5, který nepodléhá posunu 3 Cq logicky vyvolanému ředěním: přetrvávající inhibice. Pokud je cílový signál FAM stále negativní, ale ředění na 1:10 vyvolalo posun exogenního signálu Cy5 o 3 Cq, pak je přetrvávání inhibitorů nepravděpodobné a přítomnost vzorku od zvířete s IPI se zdá být nepravděpodobná.</w:t>
      </w:r>
    </w:p>
    <w:p w14:paraId="1D87BD99" w14:textId="77777777" w:rsidR="008D6666" w:rsidRDefault="008D6666" w:rsidP="00A05A3F">
      <w:pPr>
        <w:pStyle w:val="Bezmezer"/>
        <w:jc w:val="both"/>
        <w:rPr>
          <w:rFonts w:asciiTheme="minorHAnsi" w:hAnsiTheme="minorHAnsi" w:cstheme="minorHAnsi"/>
          <w:sz w:val="18"/>
          <w:szCs w:val="18"/>
        </w:rPr>
      </w:pPr>
      <w:bookmarkStart w:id="14" w:name="bookmark14"/>
    </w:p>
    <w:p w14:paraId="2AC94A33" w14:textId="77777777" w:rsidR="008D6666" w:rsidRDefault="008D6666" w:rsidP="00A05A3F">
      <w:pPr>
        <w:pStyle w:val="Bezmezer"/>
        <w:jc w:val="both"/>
        <w:rPr>
          <w:rFonts w:asciiTheme="minorHAnsi" w:hAnsiTheme="minorHAnsi" w:cstheme="minorHAnsi"/>
          <w:sz w:val="18"/>
          <w:szCs w:val="18"/>
        </w:rPr>
      </w:pPr>
    </w:p>
    <w:p w14:paraId="3561888D" w14:textId="7B814F39" w:rsidR="00F93AB5" w:rsidRPr="008D6666" w:rsidRDefault="00F93AB5" w:rsidP="008D6666">
      <w:pPr>
        <w:pStyle w:val="Bezmezer"/>
        <w:jc w:val="center"/>
        <w:rPr>
          <w:rFonts w:asciiTheme="minorHAnsi" w:hAnsiTheme="minorHAnsi" w:cstheme="minorHAnsi"/>
          <w:b/>
          <w:bCs/>
          <w:color w:val="24B49C"/>
          <w:sz w:val="22"/>
          <w:szCs w:val="22"/>
        </w:rPr>
      </w:pPr>
      <w:r>
        <w:rPr>
          <w:rFonts w:asciiTheme="minorHAnsi" w:hAnsiTheme="minorHAnsi"/>
          <w:b/>
          <w:color w:val="24B49C"/>
          <w:sz w:val="22"/>
        </w:rPr>
        <w:t>Technická podpora a dokumentace</w:t>
      </w:r>
      <w:bookmarkEnd w:id="14"/>
    </w:p>
    <w:p w14:paraId="79C059FE" w14:textId="53D7C316" w:rsidR="00F93AB5" w:rsidRPr="00A05A3F" w:rsidRDefault="00F93AB5" w:rsidP="00A05A3F">
      <w:pPr>
        <w:pStyle w:val="Bezmezer"/>
        <w:jc w:val="both"/>
        <w:rPr>
          <w:rFonts w:asciiTheme="minorHAnsi" w:hAnsiTheme="minorHAnsi" w:cstheme="minorHAnsi"/>
          <w:sz w:val="18"/>
          <w:szCs w:val="18"/>
        </w:rPr>
      </w:pPr>
      <w:r>
        <w:rPr>
          <w:rFonts w:asciiTheme="minorHAnsi" w:hAnsiTheme="minorHAnsi"/>
          <w:sz w:val="18"/>
        </w:rPr>
        <w:t xml:space="preserve">V případě dotazů, technické podpory a protokolů nás prosím kontaktujte na adrese </w:t>
      </w:r>
      <w:r>
        <w:rPr>
          <w:rFonts w:asciiTheme="minorHAnsi" w:hAnsiTheme="minorHAnsi"/>
          <w:sz w:val="18"/>
          <w:u w:val="single"/>
        </w:rPr>
        <w:t>info@innovative-dia</w:t>
      </w:r>
      <w:r w:rsidR="00A36BA0">
        <w:rPr>
          <w:rFonts w:asciiTheme="minorHAnsi" w:hAnsiTheme="minorHAnsi"/>
          <w:sz w:val="18"/>
          <w:u w:val="single"/>
        </w:rPr>
        <w:t>g</w:t>
      </w:r>
      <w:r>
        <w:rPr>
          <w:rFonts w:asciiTheme="minorHAnsi" w:hAnsiTheme="minorHAnsi"/>
          <w:sz w:val="18"/>
          <w:u w:val="single"/>
        </w:rPr>
        <w:t>nostics.com</w:t>
      </w:r>
    </w:p>
    <w:p w14:paraId="1D954BA6" w14:textId="77777777" w:rsidR="008D6666" w:rsidRDefault="008D6666" w:rsidP="00A05A3F">
      <w:pPr>
        <w:pStyle w:val="Bezmezer"/>
        <w:jc w:val="both"/>
        <w:rPr>
          <w:rFonts w:asciiTheme="minorHAnsi" w:hAnsiTheme="minorHAnsi" w:cstheme="minorHAnsi"/>
          <w:sz w:val="18"/>
          <w:szCs w:val="18"/>
        </w:rPr>
      </w:pPr>
      <w:bookmarkStart w:id="15" w:name="bookmark15"/>
    </w:p>
    <w:p w14:paraId="33B11A9C" w14:textId="77777777" w:rsidR="004358AC" w:rsidRPr="004358AC" w:rsidRDefault="00956AB1" w:rsidP="00956AB1">
      <w:pPr>
        <w:pStyle w:val="Bezmezer"/>
        <w:jc w:val="both"/>
        <w:rPr>
          <w:rFonts w:asciiTheme="minorHAnsi" w:hAnsiTheme="minorHAnsi"/>
          <w:b/>
          <w:sz w:val="18"/>
        </w:rPr>
      </w:pPr>
      <w:r w:rsidRPr="004358AC">
        <w:rPr>
          <w:rFonts w:asciiTheme="minorHAnsi" w:hAnsiTheme="minorHAnsi" w:cstheme="minorHAnsi"/>
          <w:b/>
          <w:sz w:val="18"/>
          <w:szCs w:val="18"/>
        </w:rPr>
        <w:t xml:space="preserve">Distributor v ČR </w:t>
      </w:r>
      <w:r w:rsidRPr="004358AC">
        <w:rPr>
          <w:rFonts w:asciiTheme="minorHAnsi" w:hAnsiTheme="minorHAnsi"/>
          <w:b/>
          <w:sz w:val="18"/>
        </w:rPr>
        <w:t>a držitel rozhodnutí o schválení:</w:t>
      </w:r>
    </w:p>
    <w:p w14:paraId="234A4C4A" w14:textId="1F0F9418" w:rsidR="00956AB1" w:rsidRPr="004358AC" w:rsidRDefault="00956AB1" w:rsidP="00956AB1">
      <w:pPr>
        <w:pStyle w:val="Bezmezer"/>
        <w:jc w:val="both"/>
        <w:rPr>
          <w:rFonts w:asciiTheme="minorHAnsi" w:hAnsiTheme="minorHAnsi" w:cstheme="minorHAnsi"/>
          <w:sz w:val="18"/>
          <w:szCs w:val="18"/>
        </w:rPr>
      </w:pPr>
      <w:r w:rsidRPr="004358AC">
        <w:rPr>
          <w:rFonts w:asciiTheme="minorHAnsi" w:hAnsiTheme="minorHAnsi"/>
          <w:sz w:val="18"/>
        </w:rPr>
        <w:t xml:space="preserve">O.K. SERVIS </w:t>
      </w:r>
      <w:proofErr w:type="spellStart"/>
      <w:r w:rsidRPr="004358AC">
        <w:rPr>
          <w:rFonts w:asciiTheme="minorHAnsi" w:hAnsiTheme="minorHAnsi"/>
          <w:sz w:val="18"/>
        </w:rPr>
        <w:t>BioPro</w:t>
      </w:r>
      <w:proofErr w:type="spellEnd"/>
      <w:r w:rsidRPr="004358AC">
        <w:rPr>
          <w:rFonts w:asciiTheme="minorHAnsi" w:hAnsiTheme="minorHAnsi"/>
          <w:sz w:val="18"/>
        </w:rPr>
        <w:t>, s.r.o., Bořetická 2668/1, 193 00 Praha 9, Česká republika</w:t>
      </w:r>
    </w:p>
    <w:p w14:paraId="6942DF89" w14:textId="77777777" w:rsidR="00956AB1" w:rsidRPr="004358AC" w:rsidRDefault="00956AB1" w:rsidP="00956AB1">
      <w:pPr>
        <w:pStyle w:val="Bezmezer"/>
        <w:jc w:val="both"/>
        <w:rPr>
          <w:rFonts w:asciiTheme="minorHAnsi" w:hAnsiTheme="minorHAnsi" w:cstheme="minorHAnsi"/>
          <w:sz w:val="18"/>
          <w:szCs w:val="18"/>
        </w:rPr>
      </w:pPr>
    </w:p>
    <w:bookmarkEnd w:id="15"/>
    <w:p w14:paraId="4AB02D34" w14:textId="77777777" w:rsidR="0054231C" w:rsidRPr="009B4E36" w:rsidRDefault="0054231C" w:rsidP="00A05A3F">
      <w:pPr>
        <w:pStyle w:val="Bezmezer"/>
        <w:jc w:val="both"/>
        <w:rPr>
          <w:rFonts w:asciiTheme="minorHAnsi" w:hAnsiTheme="minorHAnsi" w:cstheme="minorHAnsi"/>
          <w:sz w:val="18"/>
          <w:szCs w:val="18"/>
        </w:rPr>
      </w:pPr>
    </w:p>
    <w:sectPr w:rsidR="0054231C" w:rsidRPr="009B4E36" w:rsidSect="002E5F1B">
      <w:footerReference w:type="default" r:id="rId20"/>
      <w:pgSz w:w="11900" w:h="16840"/>
      <w:pgMar w:top="720" w:right="720" w:bottom="720" w:left="9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B0102" w14:textId="77777777" w:rsidR="00385645" w:rsidRDefault="00385645">
      <w:r>
        <w:separator/>
      </w:r>
    </w:p>
  </w:endnote>
  <w:endnote w:type="continuationSeparator" w:id="0">
    <w:p w14:paraId="0E16F270" w14:textId="77777777" w:rsidR="00385645" w:rsidRDefault="0038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EC6B7" w14:textId="77777777" w:rsidR="00D75CE4" w:rsidRDefault="00D75CE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FE7B" w14:textId="77777777" w:rsidR="00D75CE4" w:rsidRDefault="00D75CE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21EE" w14:textId="77777777" w:rsidR="00D75CE4" w:rsidRDefault="00D75CE4">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4B70" w14:textId="190D3C16" w:rsidR="001717CA" w:rsidRDefault="001717CA" w:rsidP="002E5F1B">
    <w:pPr>
      <w:pStyle w:val="Zkladntext20"/>
      <w:framePr w:wrap="none" w:vAnchor="page" w:hAnchor="page" w:x="10553" w:y="16080"/>
      <w:shd w:val="clear" w:color="auto" w:fill="auto"/>
      <w:spacing w:before="0" w:after="0" w:line="240" w:lineRule="auto"/>
    </w:pPr>
    <w:r w:rsidRPr="002E5F1B">
      <w:rPr>
        <w:rStyle w:val="Zkladntext25"/>
      </w:rPr>
      <w:fldChar w:fldCharType="begin"/>
    </w:r>
    <w:r w:rsidRPr="002E5F1B">
      <w:rPr>
        <w:rStyle w:val="Zkladntext25"/>
      </w:rPr>
      <w:instrText>PAGE   \* MERGEFORMAT</w:instrText>
    </w:r>
    <w:r w:rsidRPr="002E5F1B">
      <w:rPr>
        <w:rStyle w:val="Zkladntext25"/>
      </w:rPr>
      <w:fldChar w:fldCharType="separate"/>
    </w:r>
    <w:r w:rsidRPr="002E5F1B">
      <w:rPr>
        <w:rStyle w:val="Zkladntext25"/>
      </w:rPr>
      <w:t>1</w:t>
    </w:r>
    <w:r w:rsidRPr="002E5F1B">
      <w:rPr>
        <w:rStyle w:val="Zkladntext25"/>
      </w:rPr>
      <w:fldChar w:fldCharType="end"/>
    </w:r>
    <w:r>
      <w:rPr>
        <w:rStyle w:val="Zkladntext25"/>
      </w:rPr>
      <w:t xml:space="preserve"> / 8</w:t>
    </w:r>
  </w:p>
  <w:p w14:paraId="67C55E71" w14:textId="41617A8A" w:rsidR="001717CA" w:rsidRDefault="001717C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87387" w14:textId="77777777" w:rsidR="00385645" w:rsidRDefault="00385645">
      <w:r>
        <w:separator/>
      </w:r>
    </w:p>
  </w:footnote>
  <w:footnote w:type="continuationSeparator" w:id="0">
    <w:p w14:paraId="7DFA23DF" w14:textId="77777777" w:rsidR="00385645" w:rsidRDefault="00385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E19FB" w14:textId="77777777" w:rsidR="00D75CE4" w:rsidRDefault="00D75CE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32499" w14:textId="77777777" w:rsidR="00493A95" w:rsidRDefault="00493A95" w:rsidP="001717CA">
    <w:pPr>
      <w:jc w:val="both"/>
      <w:rPr>
        <w:rFonts w:ascii="Calibri" w:hAnsi="Calibri"/>
        <w:bCs/>
        <w:sz w:val="22"/>
      </w:rPr>
    </w:pPr>
  </w:p>
  <w:p w14:paraId="2EA555AB" w14:textId="6F8DAC64" w:rsidR="001717CA" w:rsidRPr="00025935" w:rsidRDefault="001717CA" w:rsidP="001717CA">
    <w:pPr>
      <w:jc w:val="both"/>
      <w:rPr>
        <w:rFonts w:ascii="Calibri" w:hAnsi="Calibri"/>
        <w:b/>
        <w:bCs/>
        <w:sz w:val="22"/>
      </w:rPr>
    </w:pPr>
    <w:r w:rsidRPr="00025935">
      <w:rPr>
        <w:rFonts w:ascii="Calibri" w:hAnsi="Calibri"/>
        <w:bCs/>
        <w:sz w:val="22"/>
      </w:rPr>
      <w:t>Text návodu k</w:t>
    </w:r>
    <w:r w:rsidR="009B4E36">
      <w:rPr>
        <w:rFonts w:ascii="Calibri" w:hAnsi="Calibri"/>
        <w:bCs/>
        <w:sz w:val="22"/>
      </w:rPr>
      <w:t> </w:t>
    </w:r>
    <w:r w:rsidRPr="00025935">
      <w:rPr>
        <w:rFonts w:ascii="Calibri" w:hAnsi="Calibri"/>
        <w:bCs/>
        <w:sz w:val="22"/>
      </w:rPr>
      <w:t>použití</w:t>
    </w:r>
    <w:r w:rsidR="009B4E36">
      <w:rPr>
        <w:rFonts w:ascii="Calibri" w:hAnsi="Calibri"/>
        <w:bCs/>
        <w:sz w:val="22"/>
      </w:rPr>
      <w:t xml:space="preserve"> </w:t>
    </w:r>
    <w:r w:rsidRPr="00025935">
      <w:rPr>
        <w:rFonts w:ascii="Calibri" w:hAnsi="Calibri"/>
        <w:bCs/>
        <w:sz w:val="22"/>
      </w:rPr>
      <w:t>součást dokumentace schválené rozhodnutím sp.</w:t>
    </w:r>
    <w:r w:rsidR="009B4E36">
      <w:rPr>
        <w:rFonts w:ascii="Calibri" w:hAnsi="Calibri"/>
        <w:bCs/>
        <w:sz w:val="22"/>
      </w:rPr>
      <w:t> </w:t>
    </w:r>
    <w:r w:rsidRPr="00025935">
      <w:rPr>
        <w:rFonts w:ascii="Calibri" w:hAnsi="Calibri"/>
        <w:bCs/>
        <w:sz w:val="22"/>
      </w:rPr>
      <w:t>zn.</w:t>
    </w:r>
    <w:r w:rsidR="009B4E36">
      <w:rPr>
        <w:rFonts w:ascii="Calibri" w:hAnsi="Calibri"/>
        <w:bCs/>
        <w:sz w:val="22"/>
      </w:rPr>
      <w:t> </w:t>
    </w:r>
    <w:sdt>
      <w:sdtPr>
        <w:rPr>
          <w:rFonts w:ascii="Calibri" w:hAnsi="Calibri"/>
          <w:bCs/>
          <w:sz w:val="22"/>
        </w:rPr>
        <w:id w:val="2058362447"/>
        <w:placeholder>
          <w:docPart w:val="D35E3C3BF2B7418286B6980A82E2272C"/>
        </w:placeholder>
        <w:text/>
      </w:sdtPr>
      <w:sdtEndPr/>
      <w:sdtContent>
        <w:r w:rsidRPr="00025935">
          <w:rPr>
            <w:rFonts w:ascii="Calibri" w:hAnsi="Calibri"/>
            <w:bCs/>
            <w:sz w:val="22"/>
          </w:rPr>
          <w:t>USKVBL/162</w:t>
        </w:r>
        <w:r w:rsidR="00956AB1" w:rsidRPr="00025935">
          <w:rPr>
            <w:rFonts w:ascii="Calibri" w:hAnsi="Calibri"/>
            <w:bCs/>
            <w:sz w:val="22"/>
          </w:rPr>
          <w:t>3</w:t>
        </w:r>
        <w:r w:rsidRPr="00025935">
          <w:rPr>
            <w:rFonts w:ascii="Calibri" w:hAnsi="Calibri"/>
            <w:bCs/>
            <w:sz w:val="22"/>
          </w:rPr>
          <w:t>/2025/POD</w:t>
        </w:r>
      </w:sdtContent>
    </w:sdt>
    <w:r w:rsidRPr="00025935">
      <w:rPr>
        <w:rFonts w:ascii="Calibri" w:hAnsi="Calibri"/>
        <w:bCs/>
        <w:sz w:val="22"/>
      </w:rPr>
      <w:t>, č.j.</w:t>
    </w:r>
    <w:r w:rsidR="009B4E36">
      <w:rPr>
        <w:rFonts w:ascii="Calibri" w:hAnsi="Calibri"/>
        <w:bCs/>
        <w:sz w:val="22"/>
      </w:rPr>
      <w:t> </w:t>
    </w:r>
    <w:sdt>
      <w:sdtPr>
        <w:rPr>
          <w:rFonts w:ascii="Calibri" w:hAnsi="Calibri"/>
          <w:bCs/>
          <w:sz w:val="22"/>
        </w:rPr>
        <w:id w:val="256413127"/>
        <w:placeholder>
          <w:docPart w:val="D35E3C3BF2B7418286B6980A82E2272C"/>
        </w:placeholder>
        <w:text/>
      </w:sdtPr>
      <w:sdtEndPr/>
      <w:sdtContent>
        <w:r w:rsidR="00D75CE4" w:rsidRPr="00D75CE4">
          <w:rPr>
            <w:rFonts w:ascii="Calibri" w:hAnsi="Calibri"/>
            <w:bCs/>
            <w:sz w:val="22"/>
          </w:rPr>
          <w:t>USKVBL/3733/2025/REG-Gro</w:t>
        </w:r>
      </w:sdtContent>
    </w:sdt>
    <w:r w:rsidRPr="00025935">
      <w:rPr>
        <w:rFonts w:ascii="Calibri" w:hAnsi="Calibri"/>
        <w:bCs/>
        <w:sz w:val="22"/>
      </w:rPr>
      <w:t xml:space="preserve"> ze dne </w:t>
    </w:r>
    <w:sdt>
      <w:sdtPr>
        <w:rPr>
          <w:rFonts w:ascii="Calibri" w:hAnsi="Calibri"/>
          <w:bCs/>
          <w:sz w:val="22"/>
        </w:rPr>
        <w:id w:val="1773286175"/>
        <w:placeholder>
          <w:docPart w:val="3E27286DE47943ADBF9A3C392AB221C4"/>
        </w:placeholder>
        <w:date w:fullDate="2025-03-17T00:00:00Z">
          <w:dateFormat w:val="d.M.yyyy"/>
          <w:lid w:val="cs-CZ"/>
          <w:storeMappedDataAs w:val="dateTime"/>
          <w:calendar w:val="gregorian"/>
        </w:date>
      </w:sdtPr>
      <w:sdtEndPr/>
      <w:sdtContent>
        <w:r w:rsidR="00D75CE4">
          <w:rPr>
            <w:rFonts w:ascii="Calibri" w:hAnsi="Calibri"/>
            <w:bCs/>
            <w:sz w:val="22"/>
          </w:rPr>
          <w:t>17.3.2025</w:t>
        </w:r>
      </w:sdtContent>
    </w:sdt>
    <w:r w:rsidRPr="00025935">
      <w:rPr>
        <w:rFonts w:ascii="Calibri" w:hAnsi="Calibri"/>
        <w:bCs/>
        <w:sz w:val="22"/>
      </w:rPr>
      <w:t xml:space="preserve"> o </w:t>
    </w:r>
    <w:sdt>
      <w:sdtPr>
        <w:rPr>
          <w:rFonts w:ascii="Calibri" w:hAnsi="Calibri"/>
          <w:sz w:val="22"/>
        </w:rPr>
        <w:id w:val="-2045283072"/>
        <w:placeholder>
          <w:docPart w:val="13E05AF0434040F9A32516FDB5470400"/>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cs="Calibri"/>
        </w:rPr>
      </w:sdtEndPr>
      <w:sdtContent>
        <w:r w:rsidRPr="00025935">
          <w:rPr>
            <w:rFonts w:ascii="Calibri" w:hAnsi="Calibri"/>
            <w:sz w:val="22"/>
          </w:rPr>
          <w:t>schválení veterinárního přípravku</w:t>
        </w:r>
      </w:sdtContent>
    </w:sdt>
    <w:r w:rsidRPr="00025935">
      <w:rPr>
        <w:rFonts w:ascii="Calibri" w:hAnsi="Calibri"/>
        <w:bCs/>
        <w:sz w:val="22"/>
      </w:rPr>
      <w:t xml:space="preserve"> </w:t>
    </w:r>
    <w:sdt>
      <w:sdtPr>
        <w:rPr>
          <w:rFonts w:ascii="Calibri" w:hAnsi="Calibri"/>
          <w:sz w:val="22"/>
        </w:rPr>
        <w:id w:val="28773371"/>
        <w:placeholder>
          <w:docPart w:val="B183C92311A448FDB85CEBE9054D1D94"/>
        </w:placeholder>
        <w:text/>
      </w:sdtPr>
      <w:sdtEndPr/>
      <w:sdtContent>
        <w:r w:rsidR="00956AB1" w:rsidRPr="00025935">
          <w:rPr>
            <w:rFonts w:ascii="Calibri" w:hAnsi="Calibri"/>
            <w:sz w:val="22"/>
          </w:rPr>
          <w:t>ID GENE BVDV/BDV TRIPLEX 2.0</w:t>
        </w:r>
      </w:sdtContent>
    </w:sdt>
    <w:bookmarkStart w:id="2" w:name="_GoBack"/>
    <w:bookmarkEnd w:id="2"/>
  </w:p>
  <w:p w14:paraId="1966E463" w14:textId="77777777" w:rsidR="001717CA" w:rsidRPr="001717CA" w:rsidRDefault="001717CA" w:rsidP="001717C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A34E9" w14:textId="77777777" w:rsidR="00D75CE4" w:rsidRDefault="00D75CE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940"/>
    <w:multiLevelType w:val="multilevel"/>
    <w:tmpl w:val="0972C2A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B51CE"/>
    <w:multiLevelType w:val="hybridMultilevel"/>
    <w:tmpl w:val="34FAE5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F279D2"/>
    <w:multiLevelType w:val="hybridMultilevel"/>
    <w:tmpl w:val="768C7856"/>
    <w:lvl w:ilvl="0" w:tplc="A2FE6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297738"/>
    <w:multiLevelType w:val="multilevel"/>
    <w:tmpl w:val="CFFCADFC"/>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A2658E"/>
    <w:multiLevelType w:val="hybridMultilevel"/>
    <w:tmpl w:val="35C2A160"/>
    <w:lvl w:ilvl="0" w:tplc="592ED6F0">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287F7B"/>
    <w:multiLevelType w:val="hybridMultilevel"/>
    <w:tmpl w:val="A65205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484E1F"/>
    <w:multiLevelType w:val="multilevel"/>
    <w:tmpl w:val="6750C9B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731805"/>
    <w:multiLevelType w:val="hybridMultilevel"/>
    <w:tmpl w:val="70E80CF2"/>
    <w:lvl w:ilvl="0" w:tplc="0405000F">
      <w:start w:val="1"/>
      <w:numFmt w:val="decimal"/>
      <w:lvlText w:val="%1."/>
      <w:lvlJc w:val="left"/>
      <w:pPr>
        <w:ind w:left="843" w:hanging="360"/>
      </w:pPr>
    </w:lvl>
    <w:lvl w:ilvl="1" w:tplc="04050019" w:tentative="1">
      <w:start w:val="1"/>
      <w:numFmt w:val="lowerLetter"/>
      <w:lvlText w:val="%2."/>
      <w:lvlJc w:val="left"/>
      <w:pPr>
        <w:ind w:left="1563" w:hanging="360"/>
      </w:pPr>
    </w:lvl>
    <w:lvl w:ilvl="2" w:tplc="0405001B" w:tentative="1">
      <w:start w:val="1"/>
      <w:numFmt w:val="lowerRoman"/>
      <w:lvlText w:val="%3."/>
      <w:lvlJc w:val="right"/>
      <w:pPr>
        <w:ind w:left="2283" w:hanging="180"/>
      </w:pPr>
    </w:lvl>
    <w:lvl w:ilvl="3" w:tplc="0405000F" w:tentative="1">
      <w:start w:val="1"/>
      <w:numFmt w:val="decimal"/>
      <w:lvlText w:val="%4."/>
      <w:lvlJc w:val="left"/>
      <w:pPr>
        <w:ind w:left="3003" w:hanging="360"/>
      </w:pPr>
    </w:lvl>
    <w:lvl w:ilvl="4" w:tplc="04050019" w:tentative="1">
      <w:start w:val="1"/>
      <w:numFmt w:val="lowerLetter"/>
      <w:lvlText w:val="%5."/>
      <w:lvlJc w:val="left"/>
      <w:pPr>
        <w:ind w:left="3723" w:hanging="360"/>
      </w:pPr>
    </w:lvl>
    <w:lvl w:ilvl="5" w:tplc="0405001B" w:tentative="1">
      <w:start w:val="1"/>
      <w:numFmt w:val="lowerRoman"/>
      <w:lvlText w:val="%6."/>
      <w:lvlJc w:val="right"/>
      <w:pPr>
        <w:ind w:left="4443" w:hanging="180"/>
      </w:pPr>
    </w:lvl>
    <w:lvl w:ilvl="6" w:tplc="0405000F" w:tentative="1">
      <w:start w:val="1"/>
      <w:numFmt w:val="decimal"/>
      <w:lvlText w:val="%7."/>
      <w:lvlJc w:val="left"/>
      <w:pPr>
        <w:ind w:left="5163" w:hanging="360"/>
      </w:pPr>
    </w:lvl>
    <w:lvl w:ilvl="7" w:tplc="04050019" w:tentative="1">
      <w:start w:val="1"/>
      <w:numFmt w:val="lowerLetter"/>
      <w:lvlText w:val="%8."/>
      <w:lvlJc w:val="left"/>
      <w:pPr>
        <w:ind w:left="5883" w:hanging="360"/>
      </w:pPr>
    </w:lvl>
    <w:lvl w:ilvl="8" w:tplc="0405001B" w:tentative="1">
      <w:start w:val="1"/>
      <w:numFmt w:val="lowerRoman"/>
      <w:lvlText w:val="%9."/>
      <w:lvlJc w:val="right"/>
      <w:pPr>
        <w:ind w:left="6603" w:hanging="180"/>
      </w:pPr>
    </w:lvl>
  </w:abstractNum>
  <w:abstractNum w:abstractNumId="8" w15:restartNumberingAfterBreak="0">
    <w:nsid w:val="2CB309A4"/>
    <w:multiLevelType w:val="multilevel"/>
    <w:tmpl w:val="F89AD9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3114DF"/>
    <w:multiLevelType w:val="hybridMultilevel"/>
    <w:tmpl w:val="A26ED604"/>
    <w:lvl w:ilvl="0" w:tplc="592ED6F0">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3092CC4"/>
    <w:multiLevelType w:val="multilevel"/>
    <w:tmpl w:val="3A08CF0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5C2194"/>
    <w:multiLevelType w:val="multilevel"/>
    <w:tmpl w:val="D97A9984"/>
    <w:lvl w:ilvl="0">
      <w:start w:val="1"/>
      <w:numFmt w:val="bullet"/>
      <w:lvlText w:val="-"/>
      <w:lvlJc w:val="left"/>
      <w:rPr>
        <w:rFonts w:ascii="Calibri" w:eastAsia="Calibri" w:hAnsi="Calibri" w:cs="Calibri"/>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BD24A0"/>
    <w:multiLevelType w:val="multilevel"/>
    <w:tmpl w:val="8514C46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1B1EEB"/>
    <w:multiLevelType w:val="multilevel"/>
    <w:tmpl w:val="9AF2C81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E8416B"/>
    <w:multiLevelType w:val="multilevel"/>
    <w:tmpl w:val="CEBCA252"/>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5A0ACF"/>
    <w:multiLevelType w:val="multilevel"/>
    <w:tmpl w:val="9F366F98"/>
    <w:lvl w:ilvl="0">
      <w:start w:val="1"/>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B1010B1"/>
    <w:multiLevelType w:val="hybridMultilevel"/>
    <w:tmpl w:val="2A80DAE8"/>
    <w:lvl w:ilvl="0" w:tplc="592ED6F0">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3165BCE"/>
    <w:multiLevelType w:val="hybridMultilevel"/>
    <w:tmpl w:val="831EAE0E"/>
    <w:lvl w:ilvl="0" w:tplc="A2FE63F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66E1929"/>
    <w:multiLevelType w:val="multilevel"/>
    <w:tmpl w:val="C2A235F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81520BF"/>
    <w:multiLevelType w:val="hybridMultilevel"/>
    <w:tmpl w:val="ED2EC078"/>
    <w:lvl w:ilvl="0" w:tplc="592ED6F0">
      <w:start w:val="1"/>
      <w:numFmt w:val="bullet"/>
      <w:lvlText w:val=""/>
      <w:lvlJc w:val="left"/>
      <w:pPr>
        <w:ind w:left="720" w:hanging="360"/>
      </w:pPr>
      <w:rPr>
        <w:rFonts w:ascii="Symbol" w:hAnsi="Symbol"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0"/>
  </w:num>
  <w:num w:numId="4">
    <w:abstractNumId w:val="10"/>
  </w:num>
  <w:num w:numId="5">
    <w:abstractNumId w:val="18"/>
  </w:num>
  <w:num w:numId="6">
    <w:abstractNumId w:val="11"/>
  </w:num>
  <w:num w:numId="7">
    <w:abstractNumId w:val="8"/>
  </w:num>
  <w:num w:numId="8">
    <w:abstractNumId w:val="12"/>
  </w:num>
  <w:num w:numId="9">
    <w:abstractNumId w:val="14"/>
  </w:num>
  <w:num w:numId="10">
    <w:abstractNumId w:val="3"/>
  </w:num>
  <w:num w:numId="11">
    <w:abstractNumId w:val="15"/>
  </w:num>
  <w:num w:numId="12">
    <w:abstractNumId w:val="4"/>
  </w:num>
  <w:num w:numId="13">
    <w:abstractNumId w:val="9"/>
  </w:num>
  <w:num w:numId="14">
    <w:abstractNumId w:val="19"/>
  </w:num>
  <w:num w:numId="15">
    <w:abstractNumId w:val="2"/>
  </w:num>
  <w:num w:numId="16">
    <w:abstractNumId w:val="1"/>
  </w:num>
  <w:num w:numId="17">
    <w:abstractNumId w:val="17"/>
  </w:num>
  <w:num w:numId="18">
    <w:abstractNumId w:val="16"/>
  </w:num>
  <w:num w:numId="19">
    <w:abstractNumId w:val="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1C"/>
    <w:rsid w:val="00025935"/>
    <w:rsid w:val="00057473"/>
    <w:rsid w:val="001717CA"/>
    <w:rsid w:val="001A1ECB"/>
    <w:rsid w:val="001A4825"/>
    <w:rsid w:val="001C4B18"/>
    <w:rsid w:val="001E4B93"/>
    <w:rsid w:val="002E5F1B"/>
    <w:rsid w:val="00385645"/>
    <w:rsid w:val="003C590F"/>
    <w:rsid w:val="004152B8"/>
    <w:rsid w:val="004358AC"/>
    <w:rsid w:val="00435C0B"/>
    <w:rsid w:val="00493A95"/>
    <w:rsid w:val="004A2D3C"/>
    <w:rsid w:val="004B35C4"/>
    <w:rsid w:val="0054231C"/>
    <w:rsid w:val="00571FD8"/>
    <w:rsid w:val="005B74B0"/>
    <w:rsid w:val="00635300"/>
    <w:rsid w:val="006C6B46"/>
    <w:rsid w:val="006E22CC"/>
    <w:rsid w:val="00723261"/>
    <w:rsid w:val="00782F1C"/>
    <w:rsid w:val="008D6666"/>
    <w:rsid w:val="00956AB1"/>
    <w:rsid w:val="00972FEB"/>
    <w:rsid w:val="009B4E36"/>
    <w:rsid w:val="009F0320"/>
    <w:rsid w:val="00A05A3F"/>
    <w:rsid w:val="00A36BA0"/>
    <w:rsid w:val="00B34D13"/>
    <w:rsid w:val="00C12E2F"/>
    <w:rsid w:val="00C2554E"/>
    <w:rsid w:val="00CB5125"/>
    <w:rsid w:val="00D75CE4"/>
    <w:rsid w:val="00DA2C44"/>
    <w:rsid w:val="00DC74D5"/>
    <w:rsid w:val="00E402B2"/>
    <w:rsid w:val="00F14B20"/>
    <w:rsid w:val="00F93AB5"/>
    <w:rsid w:val="00FA2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0B1DC"/>
  <w15:docId w15:val="{A3A292C0-D3AC-4FFE-8374-E11210EC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cs-CZ"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pacing w:val="40"/>
      <w:sz w:val="34"/>
      <w:szCs w:val="34"/>
      <w:u w:val="none"/>
    </w:rPr>
  </w:style>
  <w:style w:type="character" w:customStyle="1" w:styleId="Zkladntext31">
    <w:name w:val="Základní text (3)"/>
    <w:basedOn w:val="Zkladntext3"/>
    <w:rPr>
      <w:rFonts w:ascii="Calibri" w:eastAsia="Calibri" w:hAnsi="Calibri" w:cs="Calibri"/>
      <w:b w:val="0"/>
      <w:bCs w:val="0"/>
      <w:i w:val="0"/>
      <w:iCs w:val="0"/>
      <w:smallCaps w:val="0"/>
      <w:strike w:val="0"/>
      <w:color w:val="000000"/>
      <w:spacing w:val="40"/>
      <w:w w:val="100"/>
      <w:position w:val="0"/>
      <w:sz w:val="34"/>
      <w:szCs w:val="34"/>
      <w:u w:val="none"/>
      <w:lang w:val="cs-CZ" w:eastAsia="en-US" w:bidi="en-US"/>
    </w:rPr>
  </w:style>
  <w:style w:type="character" w:customStyle="1" w:styleId="Nadpis1">
    <w:name w:val="Nadpis #1_"/>
    <w:basedOn w:val="Standardnpsmoodstavce"/>
    <w:link w:val="Nadpis10"/>
    <w:rPr>
      <w:rFonts w:ascii="Calibri" w:eastAsia="Calibri" w:hAnsi="Calibri" w:cs="Calibri"/>
      <w:b/>
      <w:bCs/>
      <w:i w:val="0"/>
      <w:iCs w:val="0"/>
      <w:smallCaps w:val="0"/>
      <w:strike w:val="0"/>
      <w:sz w:val="36"/>
      <w:szCs w:val="36"/>
      <w:u w:val="none"/>
    </w:rPr>
  </w:style>
  <w:style w:type="character" w:customStyle="1" w:styleId="Nadpis11">
    <w:name w:val="Nadpis #1"/>
    <w:basedOn w:val="Nadpis1"/>
    <w:rPr>
      <w:rFonts w:ascii="Calibri" w:eastAsia="Calibri" w:hAnsi="Calibri" w:cs="Calibri"/>
      <w:b/>
      <w:bCs/>
      <w:i w:val="0"/>
      <w:iCs w:val="0"/>
      <w:smallCaps w:val="0"/>
      <w:strike w:val="0"/>
      <w:color w:val="000000"/>
      <w:spacing w:val="0"/>
      <w:w w:val="100"/>
      <w:position w:val="0"/>
      <w:sz w:val="36"/>
      <w:szCs w:val="36"/>
      <w:u w:val="none"/>
      <w:lang w:val="cs-CZ" w:eastAsia="en-US" w:bidi="en-US"/>
    </w:rPr>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32"/>
      <w:szCs w:val="32"/>
      <w:u w:val="none"/>
      <w:lang w:val="cs-CZ" w:eastAsia="en-US" w:bidi="en-US"/>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20"/>
      <w:szCs w:val="20"/>
      <w:u w:val="none"/>
    </w:rPr>
  </w:style>
  <w:style w:type="character" w:customStyle="1" w:styleId="Zkladntext21">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en-US" w:bidi="en-US"/>
    </w:rPr>
  </w:style>
  <w:style w:type="character" w:customStyle="1" w:styleId="Zkladntext211pt">
    <w:name w:val="Základní text (2) + 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22">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en-US" w:bidi="en-US"/>
    </w:rPr>
  </w:style>
  <w:style w:type="character" w:customStyle="1" w:styleId="Zkladntext2Tun">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2Tun0">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23">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Zkladntext4">
    <w:name w:val="Základní text (4)_"/>
    <w:basedOn w:val="Standardnpsmoodstavce"/>
    <w:link w:val="Zkladntext40"/>
    <w:rPr>
      <w:rFonts w:ascii="Calibri" w:eastAsia="Calibri" w:hAnsi="Calibri" w:cs="Calibri"/>
      <w:b w:val="0"/>
      <w:bCs w:val="0"/>
      <w:i/>
      <w:iCs/>
      <w:smallCaps w:val="0"/>
      <w:strike w:val="0"/>
      <w:sz w:val="20"/>
      <w:szCs w:val="20"/>
      <w:u w:val="none"/>
    </w:rPr>
  </w:style>
  <w:style w:type="character" w:customStyle="1" w:styleId="Zkladntext41">
    <w:name w:val="Základní text (4)"/>
    <w:basedOn w:val="Zkladntext4"/>
    <w:rPr>
      <w:rFonts w:ascii="Calibri" w:eastAsia="Calibri" w:hAnsi="Calibri" w:cs="Calibri"/>
      <w:b w:val="0"/>
      <w:bCs w:val="0"/>
      <w:i/>
      <w:iCs/>
      <w:smallCaps w:val="0"/>
      <w:strike w:val="0"/>
      <w:color w:val="000000"/>
      <w:spacing w:val="0"/>
      <w:w w:val="100"/>
      <w:position w:val="0"/>
      <w:sz w:val="20"/>
      <w:szCs w:val="20"/>
      <w:u w:val="none"/>
      <w:lang w:val="cs-CZ" w:eastAsia="en-US" w:bidi="en-US"/>
    </w:rPr>
  </w:style>
  <w:style w:type="character" w:customStyle="1" w:styleId="Zkladntext4Nekurzva">
    <w:name w:val="Základní text (4) + Ne kurzíva"/>
    <w:basedOn w:val="Zkladntext4"/>
    <w:rPr>
      <w:rFonts w:ascii="Calibri" w:eastAsia="Calibri" w:hAnsi="Calibri" w:cs="Calibri"/>
      <w:b w:val="0"/>
      <w:bCs w:val="0"/>
      <w:i/>
      <w:iCs/>
      <w:smallCaps w:val="0"/>
      <w:strike w:val="0"/>
      <w:color w:val="000000"/>
      <w:spacing w:val="0"/>
      <w:w w:val="100"/>
      <w:position w:val="0"/>
      <w:sz w:val="20"/>
      <w:szCs w:val="20"/>
      <w:u w:val="none"/>
      <w:lang w:val="cs-CZ" w:eastAsia="en-US" w:bidi="en-US"/>
    </w:rPr>
  </w:style>
  <w:style w:type="character" w:customStyle="1" w:styleId="Zkladntext24">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en-US" w:bidi="en-US"/>
    </w:rPr>
  </w:style>
  <w:style w:type="character" w:customStyle="1" w:styleId="Nadpis3">
    <w:name w:val="Nadpis #3_"/>
    <w:basedOn w:val="Standardnpsmoodstavce"/>
    <w:link w:val="Nadpis30"/>
    <w:rPr>
      <w:rFonts w:ascii="Calibri" w:eastAsia="Calibri" w:hAnsi="Calibri" w:cs="Calibri"/>
      <w:b w:val="0"/>
      <w:bCs w:val="0"/>
      <w:i w:val="0"/>
      <w:iCs w:val="0"/>
      <w:smallCaps w:val="0"/>
      <w:strike w:val="0"/>
      <w:sz w:val="24"/>
      <w:szCs w:val="24"/>
      <w:u w:val="none"/>
    </w:rPr>
  </w:style>
  <w:style w:type="character" w:customStyle="1" w:styleId="Zkladntext2115ptTun">
    <w:name w:val="Základní text (2) + 11;5 pt;Tučné"/>
    <w:basedOn w:val="Zkladntext2"/>
    <w:rPr>
      <w:rFonts w:ascii="Calibri" w:eastAsia="Calibri" w:hAnsi="Calibri" w:cs="Calibri"/>
      <w:b/>
      <w:bCs/>
      <w:i w:val="0"/>
      <w:iCs w:val="0"/>
      <w:smallCaps w:val="0"/>
      <w:strike w:val="0"/>
      <w:color w:val="FFFFFF"/>
      <w:spacing w:val="0"/>
      <w:w w:val="100"/>
      <w:position w:val="0"/>
      <w:sz w:val="23"/>
      <w:szCs w:val="23"/>
      <w:u w:val="none"/>
      <w:lang w:val="cs-CZ" w:eastAsia="en-US" w:bidi="en-US"/>
    </w:rPr>
  </w:style>
  <w:style w:type="character" w:customStyle="1" w:styleId="Zkladntext211pt0">
    <w:name w:val="Základní text (2) + 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2Tun1">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211pt1">
    <w:name w:val="Základní text (2) + 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2Tun2">
    <w:name w:val="Základní text (2) + Tučné"/>
    <w:basedOn w:val="Zkladntext2"/>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211pt2">
    <w:name w:val="Základní text (2) + 11 pt"/>
    <w:basedOn w:val="Zkladntext2"/>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5">
    <w:name w:val="Základní text (5)_"/>
    <w:basedOn w:val="Standardnpsmoodstavce"/>
    <w:link w:val="Zkladntext50"/>
    <w:rPr>
      <w:rFonts w:ascii="Calibri" w:eastAsia="Calibri" w:hAnsi="Calibri" w:cs="Calibri"/>
      <w:b w:val="0"/>
      <w:bCs w:val="0"/>
      <w:i/>
      <w:iCs/>
      <w:smallCaps w:val="0"/>
      <w:strike w:val="0"/>
      <w:sz w:val="17"/>
      <w:szCs w:val="17"/>
      <w:u w:val="none"/>
    </w:rPr>
  </w:style>
  <w:style w:type="character" w:customStyle="1" w:styleId="Zkladntext511ptNekurzva">
    <w:name w:val="Základní text (5) + 11 pt;Ne kurzíva"/>
    <w:basedOn w:val="Zkladntext5"/>
    <w:rPr>
      <w:rFonts w:ascii="Calibri" w:eastAsia="Calibri" w:hAnsi="Calibri" w:cs="Calibri"/>
      <w:b w:val="0"/>
      <w:bCs w:val="0"/>
      <w:i/>
      <w:iCs/>
      <w:smallCaps w:val="0"/>
      <w:strike w:val="0"/>
      <w:color w:val="000000"/>
      <w:spacing w:val="0"/>
      <w:w w:val="100"/>
      <w:position w:val="0"/>
      <w:sz w:val="22"/>
      <w:szCs w:val="22"/>
      <w:u w:val="none"/>
      <w:lang w:val="cs-CZ" w:eastAsia="en-US" w:bidi="en-US"/>
    </w:rPr>
  </w:style>
  <w:style w:type="character" w:customStyle="1" w:styleId="Zkladntext51">
    <w:name w:val="Základní text (5)"/>
    <w:basedOn w:val="Zkladntext5"/>
    <w:rPr>
      <w:rFonts w:ascii="Calibri" w:eastAsia="Calibri" w:hAnsi="Calibri" w:cs="Calibri"/>
      <w:b w:val="0"/>
      <w:bCs w:val="0"/>
      <w:i/>
      <w:iCs/>
      <w:smallCaps w:val="0"/>
      <w:strike w:val="0"/>
      <w:color w:val="000000"/>
      <w:spacing w:val="0"/>
      <w:w w:val="100"/>
      <w:position w:val="0"/>
      <w:sz w:val="17"/>
      <w:szCs w:val="17"/>
      <w:u w:val="none"/>
      <w:lang w:val="cs-CZ" w:eastAsia="en-US" w:bidi="en-US"/>
    </w:rPr>
  </w:style>
  <w:style w:type="character" w:customStyle="1" w:styleId="Zkladntext52">
    <w:name w:val="Základní text (5)"/>
    <w:basedOn w:val="Zkladntext5"/>
    <w:rPr>
      <w:rFonts w:ascii="Calibri" w:eastAsia="Calibri" w:hAnsi="Calibri" w:cs="Calibri"/>
      <w:b w:val="0"/>
      <w:bCs w:val="0"/>
      <w:i/>
      <w:iCs/>
      <w:smallCaps w:val="0"/>
      <w:strike w:val="0"/>
      <w:color w:val="000000"/>
      <w:spacing w:val="0"/>
      <w:w w:val="100"/>
      <w:position w:val="0"/>
      <w:sz w:val="17"/>
      <w:szCs w:val="17"/>
      <w:u w:val="none"/>
      <w:lang w:val="cs-CZ" w:eastAsia="en-US" w:bidi="en-US"/>
    </w:rPr>
  </w:style>
  <w:style w:type="character" w:customStyle="1" w:styleId="Nadpis4">
    <w:name w:val="Nadpis #4_"/>
    <w:basedOn w:val="Standardnpsmoodstavce"/>
    <w:link w:val="Nadpis40"/>
    <w:rPr>
      <w:rFonts w:ascii="Calibri" w:eastAsia="Calibri" w:hAnsi="Calibri" w:cs="Calibri"/>
      <w:b/>
      <w:bCs/>
      <w:i w:val="0"/>
      <w:iCs w:val="0"/>
      <w:smallCaps w:val="0"/>
      <w:strike w:val="0"/>
      <w:sz w:val="20"/>
      <w:szCs w:val="20"/>
      <w:u w:val="none"/>
    </w:rPr>
  </w:style>
  <w:style w:type="character" w:customStyle="1" w:styleId="Nadpis41">
    <w:name w:val="Nadpis #4"/>
    <w:basedOn w:val="Nadpis4"/>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6">
    <w:name w:val="Základní text (6)_"/>
    <w:basedOn w:val="Standardnpsmoodstavce"/>
    <w:link w:val="Zkladntext60"/>
    <w:rPr>
      <w:rFonts w:ascii="Calibri" w:eastAsia="Calibri" w:hAnsi="Calibri" w:cs="Calibri"/>
      <w:b w:val="0"/>
      <w:bCs w:val="0"/>
      <w:i w:val="0"/>
      <w:iCs w:val="0"/>
      <w:smallCaps w:val="0"/>
      <w:strike w:val="0"/>
      <w:sz w:val="22"/>
      <w:szCs w:val="22"/>
      <w:u w:val="none"/>
    </w:rPr>
  </w:style>
  <w:style w:type="character" w:customStyle="1" w:styleId="Zkladntext61">
    <w:name w:val="Základní text (6)"/>
    <w:basedOn w:val="Zkladntext6"/>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7">
    <w:name w:val="Základní text (7)_"/>
    <w:basedOn w:val="Standardnpsmoodstavce"/>
    <w:link w:val="Zkladntext70"/>
    <w:rPr>
      <w:rFonts w:ascii="Calibri" w:eastAsia="Calibri" w:hAnsi="Calibri" w:cs="Calibri"/>
      <w:b w:val="0"/>
      <w:bCs w:val="0"/>
      <w:i w:val="0"/>
      <w:iCs w:val="0"/>
      <w:smallCaps w:val="0"/>
      <w:strike w:val="0"/>
      <w:sz w:val="16"/>
      <w:szCs w:val="16"/>
      <w:u w:val="none"/>
    </w:rPr>
  </w:style>
  <w:style w:type="character" w:customStyle="1" w:styleId="Zkladntext71">
    <w:name w:val="Základní text (7)"/>
    <w:basedOn w:val="Zkladntext7"/>
    <w:rPr>
      <w:rFonts w:ascii="Calibri" w:eastAsia="Calibri" w:hAnsi="Calibri" w:cs="Calibri"/>
      <w:b w:val="0"/>
      <w:bCs w:val="0"/>
      <w:i w:val="0"/>
      <w:iCs w:val="0"/>
      <w:smallCaps w:val="0"/>
      <w:strike w:val="0"/>
      <w:color w:val="000000"/>
      <w:spacing w:val="0"/>
      <w:w w:val="100"/>
      <w:position w:val="0"/>
      <w:sz w:val="16"/>
      <w:szCs w:val="16"/>
      <w:u w:val="none"/>
      <w:lang w:val="cs-CZ" w:eastAsia="en-US" w:bidi="en-US"/>
    </w:rPr>
  </w:style>
  <w:style w:type="character" w:customStyle="1" w:styleId="Zkladntext25">
    <w:name w:val="Základní text (2)"/>
    <w:basedOn w:val="Zkladntext2"/>
    <w:rPr>
      <w:rFonts w:ascii="Calibri" w:eastAsia="Calibri" w:hAnsi="Calibri" w:cs="Calibri"/>
      <w:b w:val="0"/>
      <w:bCs w:val="0"/>
      <w:i w:val="0"/>
      <w:iCs w:val="0"/>
      <w:smallCaps w:val="0"/>
      <w:strike w:val="0"/>
      <w:color w:val="000000"/>
      <w:spacing w:val="0"/>
      <w:w w:val="100"/>
      <w:position w:val="0"/>
      <w:sz w:val="20"/>
      <w:szCs w:val="20"/>
      <w:u w:val="none"/>
      <w:lang w:val="cs-CZ" w:eastAsia="en-US" w:bidi="en-US"/>
    </w:rPr>
  </w:style>
  <w:style w:type="character" w:customStyle="1" w:styleId="Nadpis5">
    <w:name w:val="Nadpis #5_"/>
    <w:basedOn w:val="Standardnpsmoodstavce"/>
    <w:link w:val="Nadpis50"/>
    <w:rPr>
      <w:rFonts w:ascii="Calibri" w:eastAsia="Calibri" w:hAnsi="Calibri" w:cs="Calibri"/>
      <w:b/>
      <w:bCs/>
      <w:i w:val="0"/>
      <w:iCs w:val="0"/>
      <w:smallCaps w:val="0"/>
      <w:strike w:val="0"/>
      <w:sz w:val="20"/>
      <w:szCs w:val="20"/>
      <w:u w:val="none"/>
    </w:rPr>
  </w:style>
  <w:style w:type="character" w:customStyle="1" w:styleId="Nadpis51">
    <w:name w:val="Nadpis #5"/>
    <w:basedOn w:val="Nadpis5"/>
    <w:rPr>
      <w:rFonts w:ascii="Calibri" w:eastAsia="Calibri" w:hAnsi="Calibri" w:cs="Calibri"/>
      <w:b/>
      <w:bCs/>
      <w:i w:val="0"/>
      <w:iCs w:val="0"/>
      <w:smallCaps w:val="0"/>
      <w:strike w:val="0"/>
      <w:color w:val="000000"/>
      <w:spacing w:val="0"/>
      <w:w w:val="100"/>
      <w:position w:val="0"/>
      <w:sz w:val="20"/>
      <w:szCs w:val="20"/>
      <w:u w:val="single"/>
      <w:lang w:val="cs-CZ" w:eastAsia="en-US" w:bidi="en-US"/>
    </w:rPr>
  </w:style>
  <w:style w:type="character" w:customStyle="1" w:styleId="Zkladntext62">
    <w:name w:val="Základní text (6)"/>
    <w:basedOn w:val="Zkladntext6"/>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5115ptTunNekurzva">
    <w:name w:val="Základní text (5) + 11;5 pt;Tučné;Ne kurzíva"/>
    <w:basedOn w:val="Zkladntext5"/>
    <w:rPr>
      <w:rFonts w:ascii="Calibri" w:eastAsia="Calibri" w:hAnsi="Calibri" w:cs="Calibri"/>
      <w:b/>
      <w:bCs/>
      <w:i/>
      <w:iCs/>
      <w:smallCaps w:val="0"/>
      <w:strike w:val="0"/>
      <w:color w:val="FFFFFF"/>
      <w:spacing w:val="0"/>
      <w:w w:val="100"/>
      <w:position w:val="0"/>
      <w:sz w:val="23"/>
      <w:szCs w:val="23"/>
      <w:u w:val="none"/>
      <w:lang w:val="cs-CZ" w:eastAsia="en-US" w:bidi="en-US"/>
    </w:rPr>
  </w:style>
  <w:style w:type="character" w:customStyle="1" w:styleId="Titulektabulky">
    <w:name w:val="Titulek tabulky_"/>
    <w:basedOn w:val="Standardnpsmoodstavce"/>
    <w:link w:val="Titulektabulky0"/>
    <w:rPr>
      <w:rFonts w:ascii="Calibri" w:eastAsia="Calibri" w:hAnsi="Calibri" w:cs="Calibri"/>
      <w:b w:val="0"/>
      <w:bCs w:val="0"/>
      <w:i w:val="0"/>
      <w:iCs w:val="0"/>
      <w:smallCaps w:val="0"/>
      <w:strike w:val="0"/>
      <w:sz w:val="22"/>
      <w:szCs w:val="22"/>
      <w:u w:val="none"/>
    </w:rPr>
  </w:style>
  <w:style w:type="character" w:customStyle="1" w:styleId="Titulektabulky1">
    <w:name w:val="Titulek tabulky"/>
    <w:basedOn w:val="Titulektabulky"/>
    <w:rPr>
      <w:rFonts w:ascii="Calibri" w:eastAsia="Calibri" w:hAnsi="Calibri" w:cs="Calibri"/>
      <w:b w:val="0"/>
      <w:bCs w:val="0"/>
      <w:i w:val="0"/>
      <w:iCs w:val="0"/>
      <w:smallCaps w:val="0"/>
      <w:strike w:val="0"/>
      <w:color w:val="000000"/>
      <w:spacing w:val="0"/>
      <w:w w:val="100"/>
      <w:position w:val="0"/>
      <w:sz w:val="22"/>
      <w:szCs w:val="22"/>
      <w:u w:val="none"/>
      <w:lang w:val="cs-CZ" w:eastAsia="en-US" w:bidi="en-US"/>
    </w:rPr>
  </w:style>
  <w:style w:type="character" w:customStyle="1" w:styleId="Zkladntext510ptTunNekurzva">
    <w:name w:val="Základní text (5) + 10 pt;Tučné;Ne kurzíva"/>
    <w:basedOn w:val="Zkladntext5"/>
    <w:rPr>
      <w:rFonts w:ascii="Calibri" w:eastAsia="Calibri" w:hAnsi="Calibri" w:cs="Calibri"/>
      <w:b/>
      <w:bCs/>
      <w:i/>
      <w:iCs/>
      <w:smallCaps w:val="0"/>
      <w:strike w:val="0"/>
      <w:color w:val="000000"/>
      <w:spacing w:val="0"/>
      <w:w w:val="100"/>
      <w:position w:val="0"/>
      <w:sz w:val="20"/>
      <w:szCs w:val="20"/>
      <w:u w:val="none"/>
      <w:lang w:val="cs-CZ" w:eastAsia="en-US" w:bidi="en-US"/>
    </w:rPr>
  </w:style>
  <w:style w:type="character" w:customStyle="1" w:styleId="Zkladntext511ptNekurzva0">
    <w:name w:val="Základní text (5) + 11 pt;Ne kurzíva"/>
    <w:basedOn w:val="Zkladntext5"/>
    <w:rPr>
      <w:rFonts w:ascii="Calibri" w:eastAsia="Calibri" w:hAnsi="Calibri" w:cs="Calibri"/>
      <w:b w:val="0"/>
      <w:bCs w:val="0"/>
      <w:i/>
      <w:iCs/>
      <w:smallCaps w:val="0"/>
      <w:strike w:val="0"/>
      <w:color w:val="000000"/>
      <w:spacing w:val="0"/>
      <w:w w:val="100"/>
      <w:position w:val="0"/>
      <w:sz w:val="22"/>
      <w:szCs w:val="22"/>
      <w:u w:val="none"/>
      <w:lang w:val="cs-CZ" w:eastAsia="en-US" w:bidi="en-US"/>
    </w:rPr>
  </w:style>
  <w:style w:type="character" w:customStyle="1" w:styleId="Zkladntext510ptTunNekurzva0">
    <w:name w:val="Základní text (5) + 10 pt;Tučné;Ne kurzíva"/>
    <w:basedOn w:val="Zkladntext5"/>
    <w:rPr>
      <w:rFonts w:ascii="Calibri" w:eastAsia="Calibri" w:hAnsi="Calibri" w:cs="Calibri"/>
      <w:b/>
      <w:bCs/>
      <w:i/>
      <w:iCs/>
      <w:smallCaps w:val="0"/>
      <w:strike w:val="0"/>
      <w:color w:val="000000"/>
      <w:spacing w:val="0"/>
      <w:w w:val="100"/>
      <w:position w:val="0"/>
      <w:sz w:val="20"/>
      <w:szCs w:val="20"/>
      <w:u w:val="none"/>
      <w:lang w:val="cs-CZ" w:eastAsia="en-US" w:bidi="en-US"/>
    </w:rPr>
  </w:style>
  <w:style w:type="character" w:customStyle="1" w:styleId="Zkladntext511ptNekurzva1">
    <w:name w:val="Základní text (5) + 11 pt;Ne kurzíva"/>
    <w:basedOn w:val="Zkladntext5"/>
    <w:rPr>
      <w:rFonts w:ascii="Calibri" w:eastAsia="Calibri" w:hAnsi="Calibri" w:cs="Calibri"/>
      <w:b w:val="0"/>
      <w:bCs w:val="0"/>
      <w:i/>
      <w:iCs/>
      <w:smallCaps w:val="0"/>
      <w:strike w:val="0"/>
      <w:color w:val="000000"/>
      <w:spacing w:val="0"/>
      <w:w w:val="100"/>
      <w:position w:val="0"/>
      <w:sz w:val="22"/>
      <w:szCs w:val="22"/>
      <w:u w:val="none"/>
      <w:lang w:val="cs-CZ" w:eastAsia="en-US" w:bidi="en-US"/>
    </w:rPr>
  </w:style>
  <w:style w:type="character" w:customStyle="1" w:styleId="Nadpis52">
    <w:name w:val="Nadpis #5"/>
    <w:basedOn w:val="Nadpis5"/>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510ptTunNekurzva1">
    <w:name w:val="Základní text (5) + 10 pt;Tučné;Ne kurzíva"/>
    <w:basedOn w:val="Zkladntext5"/>
    <w:rPr>
      <w:rFonts w:ascii="Calibri" w:eastAsia="Calibri" w:hAnsi="Calibri" w:cs="Calibri"/>
      <w:b/>
      <w:bCs/>
      <w:i/>
      <w:iCs/>
      <w:smallCaps w:val="0"/>
      <w:strike w:val="0"/>
      <w:color w:val="000000"/>
      <w:spacing w:val="0"/>
      <w:w w:val="100"/>
      <w:position w:val="0"/>
      <w:sz w:val="20"/>
      <w:szCs w:val="20"/>
      <w:u w:val="none"/>
      <w:lang w:val="cs-CZ" w:eastAsia="en-US" w:bidi="en-US"/>
    </w:rPr>
  </w:style>
  <w:style w:type="character" w:customStyle="1" w:styleId="Zkladntext5BookAntiqua95ptTunNekurzva">
    <w:name w:val="Základní text (5) + Book Antiqua;9;5 pt;Tučné;Ne kurzíva"/>
    <w:basedOn w:val="Zkladntext5"/>
    <w:rPr>
      <w:rFonts w:ascii="Book Antiqua" w:eastAsia="Book Antiqua" w:hAnsi="Book Antiqua" w:cs="Book Antiqua"/>
      <w:b/>
      <w:bCs/>
      <w:i/>
      <w:iCs/>
      <w:smallCaps w:val="0"/>
      <w:strike w:val="0"/>
      <w:color w:val="000000"/>
      <w:spacing w:val="0"/>
      <w:w w:val="100"/>
      <w:position w:val="0"/>
      <w:sz w:val="19"/>
      <w:szCs w:val="19"/>
      <w:u w:val="none"/>
      <w:lang w:val="cs-CZ" w:eastAsia="en-US" w:bidi="en-US"/>
    </w:rPr>
  </w:style>
  <w:style w:type="character" w:customStyle="1" w:styleId="Zkladntext610ptTun">
    <w:name w:val="Základní text (6) + 10 pt;Tučné"/>
    <w:basedOn w:val="Zkladntext6"/>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5BookAntiqua95ptTun">
    <w:name w:val="Základní text (5) + Book Antiqua;9;5 pt;Tučné"/>
    <w:basedOn w:val="Zkladntext5"/>
    <w:rPr>
      <w:rFonts w:ascii="Book Antiqua" w:eastAsia="Book Antiqua" w:hAnsi="Book Antiqua" w:cs="Book Antiqua"/>
      <w:b/>
      <w:bCs/>
      <w:i/>
      <w:iCs/>
      <w:smallCaps w:val="0"/>
      <w:strike w:val="0"/>
      <w:color w:val="000000"/>
      <w:spacing w:val="0"/>
      <w:w w:val="100"/>
      <w:position w:val="0"/>
      <w:sz w:val="19"/>
      <w:szCs w:val="19"/>
      <w:u w:val="none"/>
      <w:lang w:val="cs-CZ" w:eastAsia="en-US" w:bidi="en-US"/>
    </w:rPr>
  </w:style>
  <w:style w:type="character" w:customStyle="1" w:styleId="Zkladntext610ptTun0">
    <w:name w:val="Základní text (6) + 10 pt;Tučné"/>
    <w:basedOn w:val="Zkladntext6"/>
    <w:rPr>
      <w:rFonts w:ascii="Calibri" w:eastAsia="Calibri" w:hAnsi="Calibri" w:cs="Calibri"/>
      <w:b/>
      <w:bCs/>
      <w:i w:val="0"/>
      <w:iCs w:val="0"/>
      <w:smallCaps w:val="0"/>
      <w:strike w:val="0"/>
      <w:color w:val="000000"/>
      <w:spacing w:val="0"/>
      <w:w w:val="100"/>
      <w:position w:val="0"/>
      <w:sz w:val="20"/>
      <w:szCs w:val="20"/>
      <w:u w:val="single"/>
      <w:lang w:val="cs-CZ" w:eastAsia="en-US" w:bidi="en-US"/>
    </w:rPr>
  </w:style>
  <w:style w:type="character" w:customStyle="1" w:styleId="Zkladntext8">
    <w:name w:val="Základní text (8)_"/>
    <w:basedOn w:val="Standardnpsmoodstavce"/>
    <w:link w:val="Zkladntext80"/>
    <w:rPr>
      <w:rFonts w:ascii="Calibri" w:eastAsia="Calibri" w:hAnsi="Calibri" w:cs="Calibri"/>
      <w:b/>
      <w:bCs/>
      <w:i w:val="0"/>
      <w:iCs w:val="0"/>
      <w:smallCaps w:val="0"/>
      <w:strike w:val="0"/>
      <w:sz w:val="20"/>
      <w:szCs w:val="20"/>
      <w:u w:val="none"/>
    </w:rPr>
  </w:style>
  <w:style w:type="character" w:customStyle="1" w:styleId="Zkladntext811ptNetun">
    <w:name w:val="Základní text (8) + 11 pt;Ne tučné"/>
    <w:basedOn w:val="Zkladntext8"/>
    <w:rPr>
      <w:rFonts w:ascii="Calibri" w:eastAsia="Calibri" w:hAnsi="Calibri" w:cs="Calibri"/>
      <w:b/>
      <w:bCs/>
      <w:i w:val="0"/>
      <w:iCs w:val="0"/>
      <w:smallCaps w:val="0"/>
      <w:strike w:val="0"/>
      <w:color w:val="000000"/>
      <w:spacing w:val="0"/>
      <w:w w:val="100"/>
      <w:position w:val="0"/>
      <w:sz w:val="22"/>
      <w:szCs w:val="22"/>
      <w:u w:val="none"/>
      <w:lang w:val="cs-CZ" w:eastAsia="en-US" w:bidi="en-US"/>
    </w:rPr>
  </w:style>
  <w:style w:type="character" w:customStyle="1" w:styleId="Zkladntext811ptNetun0">
    <w:name w:val="Základní text (8) + 11 pt;Ne tučné"/>
    <w:basedOn w:val="Zkladntext8"/>
    <w:rPr>
      <w:rFonts w:ascii="Calibri" w:eastAsia="Calibri" w:hAnsi="Calibri" w:cs="Calibri"/>
      <w:b/>
      <w:bCs/>
      <w:i w:val="0"/>
      <w:iCs w:val="0"/>
      <w:smallCaps w:val="0"/>
      <w:strike w:val="0"/>
      <w:color w:val="000000"/>
      <w:spacing w:val="0"/>
      <w:w w:val="100"/>
      <w:position w:val="0"/>
      <w:sz w:val="22"/>
      <w:szCs w:val="22"/>
      <w:u w:val="none"/>
      <w:lang w:val="cs-CZ" w:eastAsia="en-US" w:bidi="en-US"/>
    </w:rPr>
  </w:style>
  <w:style w:type="character" w:customStyle="1" w:styleId="Zkladntext81">
    <w:name w:val="Základní text (8)"/>
    <w:basedOn w:val="Zkladntext8"/>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53">
    <w:name w:val="Základní text (5)"/>
    <w:basedOn w:val="Zkladntext5"/>
    <w:rPr>
      <w:rFonts w:ascii="Calibri" w:eastAsia="Calibri" w:hAnsi="Calibri" w:cs="Calibri"/>
      <w:b w:val="0"/>
      <w:bCs w:val="0"/>
      <w:i/>
      <w:iCs/>
      <w:smallCaps w:val="0"/>
      <w:strike w:val="0"/>
      <w:color w:val="000000"/>
      <w:spacing w:val="0"/>
      <w:w w:val="100"/>
      <w:position w:val="0"/>
      <w:sz w:val="17"/>
      <w:szCs w:val="17"/>
      <w:u w:val="single"/>
      <w:lang w:val="cs-CZ" w:eastAsia="en-US" w:bidi="en-US"/>
    </w:rPr>
  </w:style>
  <w:style w:type="character" w:customStyle="1" w:styleId="Zkladntext82">
    <w:name w:val="Základní text (8)"/>
    <w:basedOn w:val="Zkladntext8"/>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Zkladntext83">
    <w:name w:val="Základní text (8)"/>
    <w:basedOn w:val="Zkladntext8"/>
    <w:rPr>
      <w:rFonts w:ascii="Calibri" w:eastAsia="Calibri" w:hAnsi="Calibri" w:cs="Calibri"/>
      <w:b/>
      <w:bCs/>
      <w:i w:val="0"/>
      <w:iCs w:val="0"/>
      <w:smallCaps w:val="0"/>
      <w:strike w:val="0"/>
      <w:color w:val="000000"/>
      <w:spacing w:val="0"/>
      <w:w w:val="100"/>
      <w:position w:val="0"/>
      <w:sz w:val="20"/>
      <w:szCs w:val="20"/>
      <w:u w:val="single"/>
      <w:lang w:val="cs-CZ" w:eastAsia="en-US" w:bidi="en-US"/>
    </w:rPr>
  </w:style>
  <w:style w:type="character" w:customStyle="1" w:styleId="Titulektabulky2">
    <w:name w:val="Titulek tabulky (2)_"/>
    <w:basedOn w:val="Standardnpsmoodstavce"/>
    <w:link w:val="Titulektabulky20"/>
    <w:rPr>
      <w:rFonts w:ascii="Calibri" w:eastAsia="Calibri" w:hAnsi="Calibri" w:cs="Calibri"/>
      <w:b w:val="0"/>
      <w:bCs w:val="0"/>
      <w:i w:val="0"/>
      <w:iCs w:val="0"/>
      <w:smallCaps w:val="0"/>
      <w:strike w:val="0"/>
      <w:sz w:val="16"/>
      <w:szCs w:val="16"/>
      <w:u w:val="none"/>
    </w:rPr>
  </w:style>
  <w:style w:type="character" w:customStyle="1" w:styleId="Titulektabulky21">
    <w:name w:val="Titulek tabulky (2)"/>
    <w:basedOn w:val="Titulektabulky2"/>
    <w:rPr>
      <w:rFonts w:ascii="Calibri" w:eastAsia="Calibri" w:hAnsi="Calibri" w:cs="Calibri"/>
      <w:b w:val="0"/>
      <w:bCs w:val="0"/>
      <w:i w:val="0"/>
      <w:iCs w:val="0"/>
      <w:smallCaps w:val="0"/>
      <w:strike w:val="0"/>
      <w:color w:val="000000"/>
      <w:spacing w:val="0"/>
      <w:w w:val="100"/>
      <w:position w:val="0"/>
      <w:sz w:val="16"/>
      <w:szCs w:val="16"/>
      <w:u w:val="none"/>
      <w:lang w:val="cs-CZ" w:eastAsia="en-US" w:bidi="en-US"/>
    </w:rPr>
  </w:style>
  <w:style w:type="character" w:customStyle="1" w:styleId="Titulektabulky3">
    <w:name w:val="Titulek tabulky (3)_"/>
    <w:basedOn w:val="Standardnpsmoodstavce"/>
    <w:link w:val="Titulektabulky30"/>
    <w:rPr>
      <w:rFonts w:ascii="Calibri" w:eastAsia="Calibri" w:hAnsi="Calibri" w:cs="Calibri"/>
      <w:b w:val="0"/>
      <w:bCs w:val="0"/>
      <w:i/>
      <w:iCs/>
      <w:smallCaps w:val="0"/>
      <w:strike w:val="0"/>
      <w:sz w:val="15"/>
      <w:szCs w:val="15"/>
      <w:u w:val="none"/>
    </w:rPr>
  </w:style>
  <w:style w:type="character" w:customStyle="1" w:styleId="Titulektabulky310ptTunNekurzva">
    <w:name w:val="Titulek tabulky (3) + 10 pt;Tučné;Ne kurzíva"/>
    <w:basedOn w:val="Titulektabulky3"/>
    <w:rPr>
      <w:rFonts w:ascii="Calibri" w:eastAsia="Calibri" w:hAnsi="Calibri" w:cs="Calibri"/>
      <w:b/>
      <w:bCs/>
      <w:i/>
      <w:iCs/>
      <w:smallCaps w:val="0"/>
      <w:strike w:val="0"/>
      <w:color w:val="000000"/>
      <w:spacing w:val="0"/>
      <w:w w:val="100"/>
      <w:position w:val="0"/>
      <w:sz w:val="20"/>
      <w:szCs w:val="20"/>
      <w:u w:val="none"/>
      <w:lang w:val="cs-CZ" w:eastAsia="en-US" w:bidi="en-US"/>
    </w:rPr>
  </w:style>
  <w:style w:type="character" w:customStyle="1" w:styleId="Titulektabulky31">
    <w:name w:val="Titulek tabulky (3)"/>
    <w:basedOn w:val="Titulektabulky3"/>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Zkladntext9">
    <w:name w:val="Základní text (9)_"/>
    <w:basedOn w:val="Standardnpsmoodstavce"/>
    <w:link w:val="Zkladntext90"/>
    <w:rPr>
      <w:rFonts w:ascii="Calibri" w:eastAsia="Calibri" w:hAnsi="Calibri" w:cs="Calibri"/>
      <w:b w:val="0"/>
      <w:bCs w:val="0"/>
      <w:i/>
      <w:iCs/>
      <w:smallCaps w:val="0"/>
      <w:strike w:val="0"/>
      <w:sz w:val="15"/>
      <w:szCs w:val="15"/>
      <w:u w:val="none"/>
    </w:rPr>
  </w:style>
  <w:style w:type="character" w:customStyle="1" w:styleId="Zkladntext910ptTunNekurzva">
    <w:name w:val="Základní text (9) + 10 pt;Tučné;Ne kurzíva"/>
    <w:basedOn w:val="Zkladntext9"/>
    <w:rPr>
      <w:rFonts w:ascii="Calibri" w:eastAsia="Calibri" w:hAnsi="Calibri" w:cs="Calibri"/>
      <w:b/>
      <w:bCs/>
      <w:i/>
      <w:iCs/>
      <w:smallCaps w:val="0"/>
      <w:strike w:val="0"/>
      <w:color w:val="000000"/>
      <w:spacing w:val="0"/>
      <w:w w:val="100"/>
      <w:position w:val="0"/>
      <w:sz w:val="20"/>
      <w:szCs w:val="20"/>
      <w:u w:val="none"/>
      <w:lang w:val="cs-CZ" w:eastAsia="en-US" w:bidi="en-US"/>
    </w:rPr>
  </w:style>
  <w:style w:type="character" w:customStyle="1" w:styleId="Zkladntext91">
    <w:name w:val="Základní text (9)"/>
    <w:basedOn w:val="Zkladntext9"/>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Zkladntext92">
    <w:name w:val="Základní text (9)"/>
    <w:basedOn w:val="Zkladntext9"/>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Poznmkapodarou">
    <w:name w:val="Poznámka pod čarou_"/>
    <w:basedOn w:val="Standardnpsmoodstavce"/>
    <w:link w:val="Poznmkapodarou0"/>
    <w:rPr>
      <w:rFonts w:ascii="Calibri" w:eastAsia="Calibri" w:hAnsi="Calibri" w:cs="Calibri"/>
      <w:b w:val="0"/>
      <w:bCs w:val="0"/>
      <w:i/>
      <w:iCs/>
      <w:smallCaps w:val="0"/>
      <w:strike w:val="0"/>
      <w:sz w:val="15"/>
      <w:szCs w:val="15"/>
      <w:u w:val="none"/>
    </w:rPr>
  </w:style>
  <w:style w:type="character" w:customStyle="1" w:styleId="Poznmkapodarou1">
    <w:name w:val="Poznámka pod čarou"/>
    <w:basedOn w:val="Poznmkapodarou"/>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Poznmkapodarou2">
    <w:name w:val="Poznámka pod čarou"/>
    <w:basedOn w:val="Poznmkapodarou"/>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Titulektabulky4">
    <w:name w:val="Titulek tabulky (4)_"/>
    <w:basedOn w:val="Standardnpsmoodstavce"/>
    <w:link w:val="Titulektabulky40"/>
    <w:rPr>
      <w:rFonts w:ascii="Calibri" w:eastAsia="Calibri" w:hAnsi="Calibri" w:cs="Calibri"/>
      <w:b/>
      <w:bCs/>
      <w:i w:val="0"/>
      <w:iCs w:val="0"/>
      <w:smallCaps w:val="0"/>
      <w:strike w:val="0"/>
      <w:sz w:val="20"/>
      <w:szCs w:val="20"/>
      <w:u w:val="none"/>
    </w:rPr>
  </w:style>
  <w:style w:type="character" w:customStyle="1" w:styleId="Titulektabulky41">
    <w:name w:val="Titulek tabulky (4)"/>
    <w:basedOn w:val="Titulektabulky4"/>
    <w:rPr>
      <w:rFonts w:ascii="Calibri" w:eastAsia="Calibri" w:hAnsi="Calibri" w:cs="Calibri"/>
      <w:b/>
      <w:bCs/>
      <w:i w:val="0"/>
      <w:iCs w:val="0"/>
      <w:smallCaps w:val="0"/>
      <w:strike w:val="0"/>
      <w:color w:val="000000"/>
      <w:spacing w:val="0"/>
      <w:w w:val="100"/>
      <w:position w:val="0"/>
      <w:sz w:val="20"/>
      <w:szCs w:val="20"/>
      <w:u w:val="none"/>
      <w:lang w:val="cs-CZ" w:eastAsia="en-US" w:bidi="en-US"/>
    </w:rPr>
  </w:style>
  <w:style w:type="character" w:customStyle="1" w:styleId="Titulektabulky32">
    <w:name w:val="Titulek tabulky (3)"/>
    <w:basedOn w:val="Titulektabulky3"/>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Nadpis32">
    <w:name w:val="Nadpis #3 (2)_"/>
    <w:basedOn w:val="Standardnpsmoodstavce"/>
    <w:link w:val="Nadpis320"/>
    <w:rPr>
      <w:rFonts w:ascii="Calibri" w:eastAsia="Calibri" w:hAnsi="Calibri" w:cs="Calibri"/>
      <w:b/>
      <w:bCs/>
      <w:i w:val="0"/>
      <w:iCs w:val="0"/>
      <w:smallCaps w:val="0"/>
      <w:strike w:val="0"/>
      <w:sz w:val="23"/>
      <w:szCs w:val="23"/>
      <w:u w:val="none"/>
    </w:rPr>
  </w:style>
  <w:style w:type="character" w:customStyle="1" w:styleId="Nadpis321">
    <w:name w:val="Nadpis #3 (2)"/>
    <w:basedOn w:val="Nadpis32"/>
    <w:rPr>
      <w:rFonts w:ascii="Calibri" w:eastAsia="Calibri" w:hAnsi="Calibri" w:cs="Calibri"/>
      <w:b/>
      <w:bCs/>
      <w:i w:val="0"/>
      <w:iCs w:val="0"/>
      <w:smallCaps w:val="0"/>
      <w:strike w:val="0"/>
      <w:color w:val="000000"/>
      <w:spacing w:val="0"/>
      <w:w w:val="100"/>
      <w:position w:val="0"/>
      <w:sz w:val="23"/>
      <w:szCs w:val="23"/>
      <w:u w:val="none"/>
      <w:lang w:val="cs-CZ" w:eastAsia="en-US" w:bidi="en-US"/>
    </w:rPr>
  </w:style>
  <w:style w:type="character" w:customStyle="1" w:styleId="Zkladntext575pt">
    <w:name w:val="Základní text (5) + 7;5 pt"/>
    <w:basedOn w:val="Zkladntext5"/>
    <w:rPr>
      <w:rFonts w:ascii="Calibri" w:eastAsia="Calibri" w:hAnsi="Calibri" w:cs="Calibri"/>
      <w:b w:val="0"/>
      <w:bCs w:val="0"/>
      <w:i/>
      <w:iCs/>
      <w:smallCaps w:val="0"/>
      <w:strike w:val="0"/>
      <w:color w:val="000000"/>
      <w:spacing w:val="0"/>
      <w:w w:val="100"/>
      <w:position w:val="0"/>
      <w:sz w:val="15"/>
      <w:szCs w:val="15"/>
      <w:u w:val="none"/>
      <w:lang w:val="cs-CZ" w:eastAsia="en-US" w:bidi="en-US"/>
    </w:rPr>
  </w:style>
  <w:style w:type="character" w:customStyle="1" w:styleId="Zkladntext58ptNekurzva">
    <w:name w:val="Základní text (5) + 8 pt;Ne kurzíva"/>
    <w:basedOn w:val="Zkladntext5"/>
    <w:rPr>
      <w:rFonts w:ascii="Calibri" w:eastAsia="Calibri" w:hAnsi="Calibri" w:cs="Calibri"/>
      <w:b w:val="0"/>
      <w:bCs w:val="0"/>
      <w:i/>
      <w:iCs/>
      <w:smallCaps w:val="0"/>
      <w:strike w:val="0"/>
      <w:color w:val="000000"/>
      <w:spacing w:val="0"/>
      <w:w w:val="100"/>
      <w:position w:val="0"/>
      <w:sz w:val="16"/>
      <w:szCs w:val="16"/>
      <w:u w:val="none"/>
      <w:lang w:val="cs-CZ" w:eastAsia="en-US" w:bidi="en-US"/>
    </w:rPr>
  </w:style>
  <w:style w:type="character" w:customStyle="1" w:styleId="Zkladntext58ptNekurzva0">
    <w:name w:val="Základní text (5) + 8 pt;Ne kurzíva"/>
    <w:basedOn w:val="Zkladntext5"/>
    <w:rPr>
      <w:rFonts w:ascii="Calibri" w:eastAsia="Calibri" w:hAnsi="Calibri" w:cs="Calibri"/>
      <w:b w:val="0"/>
      <w:bCs w:val="0"/>
      <w:i/>
      <w:iCs/>
      <w:smallCaps w:val="0"/>
      <w:strike w:val="0"/>
      <w:color w:val="000000"/>
      <w:spacing w:val="0"/>
      <w:w w:val="100"/>
      <w:position w:val="0"/>
      <w:sz w:val="16"/>
      <w:szCs w:val="16"/>
      <w:u w:val="none"/>
      <w:lang w:val="cs-CZ" w:eastAsia="en-US" w:bidi="en-US"/>
    </w:rPr>
  </w:style>
  <w:style w:type="paragraph" w:customStyle="1" w:styleId="Zkladntext30">
    <w:name w:val="Základní text (3)"/>
    <w:basedOn w:val="Normln"/>
    <w:link w:val="Zkladntext3"/>
    <w:pPr>
      <w:shd w:val="clear" w:color="auto" w:fill="FFFFFF"/>
      <w:spacing w:after="1200" w:line="0" w:lineRule="atLeast"/>
    </w:pPr>
    <w:rPr>
      <w:rFonts w:ascii="Calibri" w:eastAsia="Calibri" w:hAnsi="Calibri" w:cs="Calibri"/>
      <w:spacing w:val="40"/>
      <w:sz w:val="34"/>
      <w:szCs w:val="34"/>
    </w:rPr>
  </w:style>
  <w:style w:type="paragraph" w:customStyle="1" w:styleId="Nadpis10">
    <w:name w:val="Nadpis #1"/>
    <w:basedOn w:val="Normln"/>
    <w:link w:val="Nadpis1"/>
    <w:pPr>
      <w:shd w:val="clear" w:color="auto" w:fill="FFFFFF"/>
      <w:spacing w:before="1200" w:after="180" w:line="0" w:lineRule="atLeast"/>
      <w:outlineLvl w:val="0"/>
    </w:pPr>
    <w:rPr>
      <w:rFonts w:ascii="Calibri" w:eastAsia="Calibri" w:hAnsi="Calibri" w:cs="Calibri"/>
      <w:b/>
      <w:bCs/>
      <w:sz w:val="36"/>
      <w:szCs w:val="36"/>
    </w:rPr>
  </w:style>
  <w:style w:type="paragraph" w:customStyle="1" w:styleId="Nadpis20">
    <w:name w:val="Nadpis #2"/>
    <w:basedOn w:val="Normln"/>
    <w:link w:val="Nadpis2"/>
    <w:pPr>
      <w:shd w:val="clear" w:color="auto" w:fill="FFFFFF"/>
      <w:spacing w:before="180" w:after="480" w:line="394" w:lineRule="exact"/>
      <w:outlineLvl w:val="1"/>
    </w:pPr>
    <w:rPr>
      <w:rFonts w:ascii="Calibri" w:eastAsia="Calibri" w:hAnsi="Calibri" w:cs="Calibri"/>
      <w:b/>
      <w:bCs/>
      <w:sz w:val="32"/>
      <w:szCs w:val="32"/>
    </w:rPr>
  </w:style>
  <w:style w:type="paragraph" w:customStyle="1" w:styleId="Zkladntext20">
    <w:name w:val="Základní text (2)"/>
    <w:basedOn w:val="Normln"/>
    <w:link w:val="Zkladntext2"/>
    <w:pPr>
      <w:shd w:val="clear" w:color="auto" w:fill="FFFFFF"/>
      <w:spacing w:before="300" w:after="2340" w:line="0" w:lineRule="atLeast"/>
    </w:pPr>
    <w:rPr>
      <w:rFonts w:ascii="Calibri" w:eastAsia="Calibri" w:hAnsi="Calibri" w:cs="Calibri"/>
      <w:sz w:val="20"/>
      <w:szCs w:val="20"/>
    </w:rPr>
  </w:style>
  <w:style w:type="paragraph" w:customStyle="1" w:styleId="Zkladntext40">
    <w:name w:val="Základní text (4)"/>
    <w:basedOn w:val="Normln"/>
    <w:link w:val="Zkladntext4"/>
    <w:pPr>
      <w:shd w:val="clear" w:color="auto" w:fill="FFFFFF"/>
      <w:spacing w:before="300" w:after="300" w:line="0" w:lineRule="atLeast"/>
    </w:pPr>
    <w:rPr>
      <w:rFonts w:ascii="Calibri" w:eastAsia="Calibri" w:hAnsi="Calibri" w:cs="Calibri"/>
      <w:i/>
      <w:iCs/>
      <w:sz w:val="20"/>
      <w:szCs w:val="20"/>
    </w:rPr>
  </w:style>
  <w:style w:type="paragraph" w:customStyle="1" w:styleId="Nadpis30">
    <w:name w:val="Nadpis #3"/>
    <w:basedOn w:val="Normln"/>
    <w:link w:val="Nadpis3"/>
    <w:pPr>
      <w:shd w:val="clear" w:color="auto" w:fill="FFFFFF"/>
      <w:spacing w:before="2340" w:line="0" w:lineRule="atLeast"/>
      <w:outlineLvl w:val="2"/>
    </w:pPr>
    <w:rPr>
      <w:rFonts w:ascii="Calibri" w:eastAsia="Calibri" w:hAnsi="Calibri" w:cs="Calibri"/>
    </w:rPr>
  </w:style>
  <w:style w:type="paragraph" w:customStyle="1" w:styleId="Zkladntext50">
    <w:name w:val="Základní text (5)"/>
    <w:basedOn w:val="Normln"/>
    <w:link w:val="Zkladntext5"/>
    <w:pPr>
      <w:shd w:val="clear" w:color="auto" w:fill="FFFFFF"/>
      <w:spacing w:line="221" w:lineRule="exact"/>
      <w:jc w:val="right"/>
    </w:pPr>
    <w:rPr>
      <w:rFonts w:ascii="Calibri" w:eastAsia="Calibri" w:hAnsi="Calibri" w:cs="Calibri"/>
      <w:i/>
      <w:iCs/>
      <w:sz w:val="17"/>
      <w:szCs w:val="17"/>
    </w:rPr>
  </w:style>
  <w:style w:type="paragraph" w:customStyle="1" w:styleId="Nadpis40">
    <w:name w:val="Nadpis #4"/>
    <w:basedOn w:val="Normln"/>
    <w:link w:val="Nadpis4"/>
    <w:pPr>
      <w:shd w:val="clear" w:color="auto" w:fill="FFFFFF"/>
      <w:spacing w:before="60" w:after="60" w:line="0" w:lineRule="atLeast"/>
      <w:jc w:val="right"/>
      <w:outlineLvl w:val="3"/>
    </w:pPr>
    <w:rPr>
      <w:rFonts w:ascii="Calibri" w:eastAsia="Calibri" w:hAnsi="Calibri" w:cs="Calibri"/>
      <w:b/>
      <w:bCs/>
      <w:sz w:val="20"/>
      <w:szCs w:val="20"/>
    </w:rPr>
  </w:style>
  <w:style w:type="paragraph" w:customStyle="1" w:styleId="Zkladntext60">
    <w:name w:val="Základní text (6)"/>
    <w:basedOn w:val="Normln"/>
    <w:link w:val="Zkladntext6"/>
    <w:pPr>
      <w:shd w:val="clear" w:color="auto" w:fill="FFFFFF"/>
      <w:spacing w:before="60" w:line="0" w:lineRule="atLeast"/>
      <w:jc w:val="right"/>
    </w:pPr>
    <w:rPr>
      <w:rFonts w:ascii="Calibri" w:eastAsia="Calibri" w:hAnsi="Calibri" w:cs="Calibri"/>
      <w:sz w:val="22"/>
      <w:szCs w:val="22"/>
    </w:rPr>
  </w:style>
  <w:style w:type="paragraph" w:customStyle="1" w:styleId="Zkladntext70">
    <w:name w:val="Základní text (7)"/>
    <w:basedOn w:val="Normln"/>
    <w:link w:val="Zkladntext7"/>
    <w:pPr>
      <w:shd w:val="clear" w:color="auto" w:fill="FFFFFF"/>
      <w:spacing w:before="1140" w:after="60" w:line="0" w:lineRule="atLeast"/>
      <w:jc w:val="right"/>
    </w:pPr>
    <w:rPr>
      <w:rFonts w:ascii="Calibri" w:eastAsia="Calibri" w:hAnsi="Calibri" w:cs="Calibri"/>
      <w:sz w:val="16"/>
      <w:szCs w:val="16"/>
    </w:rPr>
  </w:style>
  <w:style w:type="paragraph" w:customStyle="1" w:styleId="Nadpis50">
    <w:name w:val="Nadpis #5"/>
    <w:basedOn w:val="Normln"/>
    <w:link w:val="Nadpis5"/>
    <w:pPr>
      <w:shd w:val="clear" w:color="auto" w:fill="FFFFFF"/>
      <w:spacing w:line="283" w:lineRule="exact"/>
      <w:outlineLvl w:val="4"/>
    </w:pPr>
    <w:rPr>
      <w:rFonts w:ascii="Calibri" w:eastAsia="Calibri" w:hAnsi="Calibri" w:cs="Calibri"/>
      <w:b/>
      <w:bCs/>
      <w:sz w:val="20"/>
      <w:szCs w:val="20"/>
    </w:rPr>
  </w:style>
  <w:style w:type="paragraph" w:customStyle="1" w:styleId="Titulektabulky0">
    <w:name w:val="Titulek tabulky"/>
    <w:basedOn w:val="Normln"/>
    <w:link w:val="Titulektabulky"/>
    <w:pPr>
      <w:shd w:val="clear" w:color="auto" w:fill="FFFFFF"/>
      <w:spacing w:line="0" w:lineRule="atLeast"/>
    </w:pPr>
    <w:rPr>
      <w:rFonts w:ascii="Calibri" w:eastAsia="Calibri" w:hAnsi="Calibri" w:cs="Calibri"/>
      <w:sz w:val="22"/>
      <w:szCs w:val="22"/>
    </w:rPr>
  </w:style>
  <w:style w:type="paragraph" w:customStyle="1" w:styleId="Zkladntext80">
    <w:name w:val="Základní text (8)"/>
    <w:basedOn w:val="Normln"/>
    <w:link w:val="Zkladntext8"/>
    <w:pPr>
      <w:shd w:val="clear" w:color="auto" w:fill="FFFFFF"/>
      <w:spacing w:before="120" w:line="240" w:lineRule="exact"/>
      <w:jc w:val="both"/>
    </w:pPr>
    <w:rPr>
      <w:rFonts w:ascii="Calibri" w:eastAsia="Calibri" w:hAnsi="Calibri" w:cs="Calibri"/>
      <w:b/>
      <w:bCs/>
      <w:sz w:val="20"/>
      <w:szCs w:val="20"/>
    </w:rPr>
  </w:style>
  <w:style w:type="paragraph" w:customStyle="1" w:styleId="Titulektabulky20">
    <w:name w:val="Titulek tabulky (2)"/>
    <w:basedOn w:val="Normln"/>
    <w:link w:val="Titulektabulky2"/>
    <w:pPr>
      <w:shd w:val="clear" w:color="auto" w:fill="FFFFFF"/>
      <w:spacing w:line="0" w:lineRule="atLeast"/>
    </w:pPr>
    <w:rPr>
      <w:rFonts w:ascii="Calibri" w:eastAsia="Calibri" w:hAnsi="Calibri" w:cs="Calibri"/>
      <w:sz w:val="16"/>
      <w:szCs w:val="16"/>
    </w:rPr>
  </w:style>
  <w:style w:type="paragraph" w:customStyle="1" w:styleId="Titulektabulky30">
    <w:name w:val="Titulek tabulky (3)"/>
    <w:basedOn w:val="Normln"/>
    <w:link w:val="Titulektabulky3"/>
    <w:pPr>
      <w:shd w:val="clear" w:color="auto" w:fill="FFFFFF"/>
      <w:spacing w:line="197" w:lineRule="exact"/>
      <w:jc w:val="both"/>
    </w:pPr>
    <w:rPr>
      <w:rFonts w:ascii="Calibri" w:eastAsia="Calibri" w:hAnsi="Calibri" w:cs="Calibri"/>
      <w:i/>
      <w:iCs/>
      <w:sz w:val="15"/>
      <w:szCs w:val="15"/>
    </w:rPr>
  </w:style>
  <w:style w:type="paragraph" w:customStyle="1" w:styleId="Zkladntext90">
    <w:name w:val="Základní text (9)"/>
    <w:basedOn w:val="Normln"/>
    <w:link w:val="Zkladntext9"/>
    <w:pPr>
      <w:shd w:val="clear" w:color="auto" w:fill="FFFFFF"/>
      <w:spacing w:before="120" w:after="540" w:line="0" w:lineRule="atLeast"/>
      <w:jc w:val="both"/>
    </w:pPr>
    <w:rPr>
      <w:rFonts w:ascii="Calibri" w:eastAsia="Calibri" w:hAnsi="Calibri" w:cs="Calibri"/>
      <w:i/>
      <w:iCs/>
      <w:sz w:val="15"/>
      <w:szCs w:val="15"/>
    </w:rPr>
  </w:style>
  <w:style w:type="paragraph" w:customStyle="1" w:styleId="Poznmkapodarou0">
    <w:name w:val="Poznámka pod čarou"/>
    <w:basedOn w:val="Normln"/>
    <w:link w:val="Poznmkapodarou"/>
    <w:pPr>
      <w:shd w:val="clear" w:color="auto" w:fill="FFFFFF"/>
      <w:spacing w:line="192" w:lineRule="exact"/>
      <w:jc w:val="both"/>
    </w:pPr>
    <w:rPr>
      <w:rFonts w:ascii="Calibri" w:eastAsia="Calibri" w:hAnsi="Calibri" w:cs="Calibri"/>
      <w:i/>
      <w:iCs/>
      <w:sz w:val="15"/>
      <w:szCs w:val="15"/>
    </w:rPr>
  </w:style>
  <w:style w:type="paragraph" w:customStyle="1" w:styleId="Titulektabulky40">
    <w:name w:val="Titulek tabulky (4)"/>
    <w:basedOn w:val="Normln"/>
    <w:link w:val="Titulektabulky4"/>
    <w:pPr>
      <w:shd w:val="clear" w:color="auto" w:fill="FFFFFF"/>
      <w:spacing w:line="0" w:lineRule="atLeast"/>
    </w:pPr>
    <w:rPr>
      <w:rFonts w:ascii="Calibri" w:eastAsia="Calibri" w:hAnsi="Calibri" w:cs="Calibri"/>
      <w:b/>
      <w:bCs/>
      <w:sz w:val="20"/>
      <w:szCs w:val="20"/>
    </w:rPr>
  </w:style>
  <w:style w:type="paragraph" w:customStyle="1" w:styleId="Nadpis320">
    <w:name w:val="Nadpis #3 (2)"/>
    <w:basedOn w:val="Normln"/>
    <w:link w:val="Nadpis32"/>
    <w:pPr>
      <w:shd w:val="clear" w:color="auto" w:fill="FFFFFF"/>
      <w:spacing w:before="960" w:after="60" w:line="0" w:lineRule="atLeast"/>
      <w:outlineLvl w:val="2"/>
    </w:pPr>
    <w:rPr>
      <w:rFonts w:ascii="Calibri" w:eastAsia="Calibri" w:hAnsi="Calibri" w:cs="Calibri"/>
      <w:b/>
      <w:bCs/>
      <w:sz w:val="23"/>
      <w:szCs w:val="23"/>
    </w:rPr>
  </w:style>
  <w:style w:type="paragraph" w:styleId="Bezmezer">
    <w:name w:val="No Spacing"/>
    <w:uiPriority w:val="1"/>
    <w:qFormat/>
    <w:rsid w:val="00F93AB5"/>
    <w:rPr>
      <w:color w:val="000000"/>
    </w:rPr>
  </w:style>
  <w:style w:type="paragraph" w:styleId="Zhlav">
    <w:name w:val="header"/>
    <w:basedOn w:val="Normln"/>
    <w:link w:val="ZhlavChar"/>
    <w:uiPriority w:val="99"/>
    <w:unhideWhenUsed/>
    <w:rsid w:val="002E5F1B"/>
    <w:pPr>
      <w:tabs>
        <w:tab w:val="center" w:pos="4536"/>
        <w:tab w:val="right" w:pos="9072"/>
      </w:tabs>
    </w:pPr>
  </w:style>
  <w:style w:type="character" w:customStyle="1" w:styleId="ZhlavChar">
    <w:name w:val="Záhlaví Char"/>
    <w:basedOn w:val="Standardnpsmoodstavce"/>
    <w:link w:val="Zhlav"/>
    <w:uiPriority w:val="99"/>
    <w:rsid w:val="002E5F1B"/>
    <w:rPr>
      <w:color w:val="000000"/>
    </w:rPr>
  </w:style>
  <w:style w:type="paragraph" w:styleId="Zpat">
    <w:name w:val="footer"/>
    <w:basedOn w:val="Normln"/>
    <w:link w:val="ZpatChar"/>
    <w:uiPriority w:val="99"/>
    <w:unhideWhenUsed/>
    <w:rsid w:val="002E5F1B"/>
    <w:pPr>
      <w:tabs>
        <w:tab w:val="center" w:pos="4536"/>
        <w:tab w:val="right" w:pos="9072"/>
      </w:tabs>
    </w:pPr>
  </w:style>
  <w:style w:type="character" w:customStyle="1" w:styleId="ZpatChar">
    <w:name w:val="Zápatí Char"/>
    <w:basedOn w:val="Standardnpsmoodstavce"/>
    <w:link w:val="Zpat"/>
    <w:uiPriority w:val="99"/>
    <w:rsid w:val="002E5F1B"/>
    <w:rPr>
      <w:color w:val="000000"/>
    </w:rPr>
  </w:style>
  <w:style w:type="character" w:styleId="Nevyeenzmnka">
    <w:name w:val="Unresolved Mention"/>
    <w:basedOn w:val="Standardnpsmoodstavce"/>
    <w:uiPriority w:val="99"/>
    <w:semiHidden/>
    <w:unhideWhenUsed/>
    <w:rsid w:val="00A36BA0"/>
    <w:rPr>
      <w:color w:val="605E5C"/>
      <w:shd w:val="clear" w:color="auto" w:fill="E1DFDD"/>
    </w:rPr>
  </w:style>
  <w:style w:type="character" w:styleId="Zstupntext">
    <w:name w:val="Placeholder Text"/>
    <w:rsid w:val="001717CA"/>
    <w:rPr>
      <w:color w:val="808080"/>
    </w:rPr>
  </w:style>
  <w:style w:type="paragraph" w:styleId="Textbubliny">
    <w:name w:val="Balloon Text"/>
    <w:basedOn w:val="Normln"/>
    <w:link w:val="TextbublinyChar"/>
    <w:uiPriority w:val="99"/>
    <w:semiHidden/>
    <w:unhideWhenUsed/>
    <w:rsid w:val="00956A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56AB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jpe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jpeg" TargetMode="External"/><Relationship Id="rId2" Type="http://schemas.openxmlformats.org/officeDocument/2006/relationships/numbering" Target="numbering.xml"/><Relationship Id="rId16" Type="http://schemas.openxmlformats.org/officeDocument/2006/relationships/image" Target="../media/image1.jpe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jpeg"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35E3C3BF2B7418286B6980A82E2272C"/>
        <w:category>
          <w:name w:val="Obecné"/>
          <w:gallery w:val="placeholder"/>
        </w:category>
        <w:types>
          <w:type w:val="bbPlcHdr"/>
        </w:types>
        <w:behaviors>
          <w:behavior w:val="content"/>
        </w:behaviors>
        <w:guid w:val="{50745F47-80ED-4A72-AD80-44E0CDC43EDD}"/>
      </w:docPartPr>
      <w:docPartBody>
        <w:p w:rsidR="0021185A" w:rsidRDefault="0021185A" w:rsidP="0021185A">
          <w:pPr>
            <w:pStyle w:val="D35E3C3BF2B7418286B6980A82E2272C"/>
          </w:pPr>
          <w:r w:rsidRPr="00AD42B7">
            <w:rPr>
              <w:rStyle w:val="Zstupntext"/>
            </w:rPr>
            <w:t>Klikněte sem a zadejte text.</w:t>
          </w:r>
        </w:p>
      </w:docPartBody>
    </w:docPart>
    <w:docPart>
      <w:docPartPr>
        <w:name w:val="3E27286DE47943ADBF9A3C392AB221C4"/>
        <w:category>
          <w:name w:val="Obecné"/>
          <w:gallery w:val="placeholder"/>
        </w:category>
        <w:types>
          <w:type w:val="bbPlcHdr"/>
        </w:types>
        <w:behaviors>
          <w:behavior w:val="content"/>
        </w:behaviors>
        <w:guid w:val="{3FA31DD8-6528-4A81-B864-E55DEDE7F464}"/>
      </w:docPartPr>
      <w:docPartBody>
        <w:p w:rsidR="0021185A" w:rsidRDefault="0021185A" w:rsidP="0021185A">
          <w:pPr>
            <w:pStyle w:val="3E27286DE47943ADBF9A3C392AB221C4"/>
          </w:pPr>
          <w:r w:rsidRPr="00AD42B7">
            <w:rPr>
              <w:rStyle w:val="Zstupntext"/>
            </w:rPr>
            <w:t>Klikněte sem a zadejte datum.</w:t>
          </w:r>
        </w:p>
      </w:docPartBody>
    </w:docPart>
    <w:docPart>
      <w:docPartPr>
        <w:name w:val="13E05AF0434040F9A32516FDB5470400"/>
        <w:category>
          <w:name w:val="Obecné"/>
          <w:gallery w:val="placeholder"/>
        </w:category>
        <w:types>
          <w:type w:val="bbPlcHdr"/>
        </w:types>
        <w:behaviors>
          <w:behavior w:val="content"/>
        </w:behaviors>
        <w:guid w:val="{D9AD7819-9C27-4280-91BB-6C35F6D128CA}"/>
      </w:docPartPr>
      <w:docPartBody>
        <w:p w:rsidR="0021185A" w:rsidRDefault="0021185A" w:rsidP="0021185A">
          <w:pPr>
            <w:pStyle w:val="13E05AF0434040F9A32516FDB5470400"/>
          </w:pPr>
          <w:r w:rsidRPr="00AD42B7">
            <w:rPr>
              <w:rStyle w:val="Zstupntext"/>
            </w:rPr>
            <w:t>Zvolte položku.</w:t>
          </w:r>
        </w:p>
      </w:docPartBody>
    </w:docPart>
    <w:docPart>
      <w:docPartPr>
        <w:name w:val="B183C92311A448FDB85CEBE9054D1D94"/>
        <w:category>
          <w:name w:val="Obecné"/>
          <w:gallery w:val="placeholder"/>
        </w:category>
        <w:types>
          <w:type w:val="bbPlcHdr"/>
        </w:types>
        <w:behaviors>
          <w:behavior w:val="content"/>
        </w:behaviors>
        <w:guid w:val="{8C3A0C32-195C-45BF-A26D-0A1B49F39A1E}"/>
      </w:docPartPr>
      <w:docPartBody>
        <w:p w:rsidR="0021185A" w:rsidRDefault="0021185A" w:rsidP="0021185A">
          <w:pPr>
            <w:pStyle w:val="B183C92311A448FDB85CEBE9054D1D94"/>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85A"/>
    <w:rsid w:val="0021185A"/>
    <w:rsid w:val="005F6548"/>
    <w:rsid w:val="00C268CD"/>
    <w:rsid w:val="00F411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21185A"/>
    <w:rPr>
      <w:color w:val="808080"/>
    </w:rPr>
  </w:style>
  <w:style w:type="paragraph" w:customStyle="1" w:styleId="D35E3C3BF2B7418286B6980A82E2272C">
    <w:name w:val="D35E3C3BF2B7418286B6980A82E2272C"/>
    <w:rsid w:val="0021185A"/>
  </w:style>
  <w:style w:type="paragraph" w:customStyle="1" w:styleId="3E27286DE47943ADBF9A3C392AB221C4">
    <w:name w:val="3E27286DE47943ADBF9A3C392AB221C4"/>
    <w:rsid w:val="0021185A"/>
  </w:style>
  <w:style w:type="paragraph" w:customStyle="1" w:styleId="13E05AF0434040F9A32516FDB5470400">
    <w:name w:val="13E05AF0434040F9A32516FDB5470400"/>
    <w:rsid w:val="0021185A"/>
  </w:style>
  <w:style w:type="paragraph" w:customStyle="1" w:styleId="B183C92311A448FDB85CEBE9054D1D94">
    <w:name w:val="B183C92311A448FDB85CEBE9054D1D94"/>
    <w:rsid w:val="002118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1215A-FA60-40A7-87AC-DE8512E24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3687</Words>
  <Characters>21758</Characters>
  <Application>Microsoft Office Word</Application>
  <DocSecurity>0</DocSecurity>
  <Lines>181</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dc:creator>
  <cp:lastModifiedBy>Nepejchalová Leona</cp:lastModifiedBy>
  <cp:revision>14</cp:revision>
  <dcterms:created xsi:type="dcterms:W3CDTF">2025-01-06T18:34:00Z</dcterms:created>
  <dcterms:modified xsi:type="dcterms:W3CDTF">2025-03-19T19:02:00Z</dcterms:modified>
</cp:coreProperties>
</file>