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9AD7" w14:textId="77777777" w:rsidR="00B30327" w:rsidRPr="00DA3298" w:rsidRDefault="00B30327" w:rsidP="00B30327">
      <w:pPr>
        <w:pStyle w:val="Bezmezer"/>
      </w:pPr>
      <w:bookmarkStart w:id="0" w:name="_Hlk179900771"/>
      <w:r w:rsidRPr="00DA3298">
        <w:t>Návod k použití</w:t>
      </w:r>
    </w:p>
    <w:p w14:paraId="34BB012C" w14:textId="110A9A9F" w:rsidR="00B30327" w:rsidRPr="00DA3298" w:rsidRDefault="00B30327" w:rsidP="00B30327">
      <w:pPr>
        <w:pStyle w:val="Bezmezer"/>
        <w:rPr>
          <w:sz w:val="16"/>
          <w:szCs w:val="16"/>
        </w:rPr>
      </w:pPr>
      <w:r w:rsidRPr="00DA3298">
        <w:rPr>
          <w:sz w:val="16"/>
          <w:szCs w:val="16"/>
        </w:rPr>
        <w:t>Pouze pro veterinární diagnostické použití</w:t>
      </w:r>
      <w:r w:rsidR="00E4482A">
        <w:rPr>
          <w:sz w:val="16"/>
          <w:szCs w:val="16"/>
        </w:rPr>
        <w:t>. Veterinární přípravek.</w:t>
      </w:r>
    </w:p>
    <w:bookmarkEnd w:id="0"/>
    <w:p w14:paraId="04C93D75" w14:textId="487A5D63" w:rsidR="00C104E1" w:rsidRPr="0006537F" w:rsidRDefault="00C104E1" w:rsidP="00B30327">
      <w:pPr>
        <w:pStyle w:val="Bezmezer"/>
        <w:ind w:right="56"/>
        <w:rPr>
          <w:sz w:val="12"/>
          <w:szCs w:val="12"/>
        </w:rPr>
      </w:pPr>
    </w:p>
    <w:p w14:paraId="37476714" w14:textId="77777777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  <w:bookmarkStart w:id="1" w:name="bookmark0"/>
    </w:p>
    <w:p w14:paraId="494A3F3C" w14:textId="77777777" w:rsidR="00C104E1" w:rsidRPr="0006537F" w:rsidRDefault="00D246AB" w:rsidP="00B30327">
      <w:pPr>
        <w:pStyle w:val="Bezmezer"/>
        <w:rPr>
          <w:b/>
          <w:bCs/>
        </w:rPr>
      </w:pPr>
      <w:r>
        <w:rPr>
          <w:sz w:val="22"/>
          <w:szCs w:val="22"/>
        </w:rPr>
        <w:pict w14:anchorId="172FED5F">
          <v:shape id="obrázek 1" o:spid="_x0000_i1026" type="#_x0000_t75" style="width:18pt;height:18.75pt;visibility:visible;mso-wrap-style:square">
            <v:imagedata r:id="rId7" o:title=""/>
          </v:shape>
        </w:pict>
      </w:r>
      <w:r w:rsidR="00C30AB9" w:rsidRPr="0006537F">
        <w:rPr>
          <w:b/>
          <w:szCs w:val="22"/>
        </w:rPr>
        <w:t xml:space="preserve">Rychlá antigenní testovací souprava </w:t>
      </w:r>
      <w:proofErr w:type="spellStart"/>
      <w:r w:rsidR="00C30AB9" w:rsidRPr="0006537F">
        <w:rPr>
          <w:b/>
          <w:color w:val="00B0F0"/>
          <w:szCs w:val="22"/>
        </w:rPr>
        <w:t>E.canis</w:t>
      </w:r>
      <w:proofErr w:type="spellEnd"/>
      <w:r w:rsidR="00C30AB9" w:rsidRPr="0006537F">
        <w:rPr>
          <w:b/>
          <w:color w:val="00B0F0"/>
          <w:szCs w:val="22"/>
        </w:rPr>
        <w:t xml:space="preserve"> Ab</w:t>
      </w:r>
      <w:bookmarkEnd w:id="1"/>
    </w:p>
    <w:p w14:paraId="4068B9E3" w14:textId="77777777" w:rsidR="00C104E1" w:rsidRPr="0006537F" w:rsidRDefault="00C104E1" w:rsidP="00C30AB9">
      <w:pPr>
        <w:pStyle w:val="Bezmezer"/>
        <w:jc w:val="both"/>
        <w:rPr>
          <w:sz w:val="12"/>
          <w:szCs w:val="12"/>
        </w:rPr>
      </w:pPr>
    </w:p>
    <w:p w14:paraId="0CB0122F" w14:textId="6CBEC047" w:rsidR="00C104E1" w:rsidRPr="0006537F" w:rsidRDefault="0006537F" w:rsidP="00C30AB9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bookmarkStart w:id="2" w:name="bookmark1"/>
      <w:r w:rsidRPr="0006537F">
        <w:rPr>
          <w:b/>
          <w:color w:val="00B0F0"/>
          <w:sz w:val="14"/>
          <w:szCs w:val="22"/>
        </w:rPr>
        <w:t>Princip</w:t>
      </w:r>
      <w:bookmarkEnd w:id="2"/>
    </w:p>
    <w:p w14:paraId="59B64AF2" w14:textId="77777777" w:rsidR="00C104E1" w:rsidRPr="0006537F" w:rsidRDefault="0006537F" w:rsidP="00C30AB9">
      <w:pPr>
        <w:pStyle w:val="Bezmezer"/>
        <w:ind w:left="284"/>
        <w:jc w:val="both"/>
        <w:rPr>
          <w:sz w:val="12"/>
          <w:szCs w:val="12"/>
        </w:rPr>
      </w:pPr>
      <w:r w:rsidRPr="0006537F">
        <w:rPr>
          <w:b/>
          <w:sz w:val="12"/>
          <w:szCs w:val="22"/>
        </w:rPr>
        <w:t>Rychlá antigenní testovací souprava E. canis Ab</w:t>
      </w:r>
      <w:r w:rsidRPr="0006537F">
        <w:rPr>
          <w:sz w:val="12"/>
          <w:szCs w:val="22"/>
        </w:rPr>
        <w:t xml:space="preserve"> je chromatografická imunoanalýza pro kvalitativní detekci protilátek proti </w:t>
      </w:r>
      <w:proofErr w:type="spellStart"/>
      <w:r w:rsidRPr="0006537F">
        <w:rPr>
          <w:sz w:val="12"/>
          <w:szCs w:val="22"/>
        </w:rPr>
        <w:t>Ehrlichia</w:t>
      </w:r>
      <w:proofErr w:type="spellEnd"/>
      <w:r w:rsidRPr="0006537F">
        <w:rPr>
          <w:sz w:val="12"/>
          <w:szCs w:val="22"/>
        </w:rPr>
        <w:t xml:space="preserve"> </w:t>
      </w:r>
      <w:proofErr w:type="spellStart"/>
      <w:r w:rsidRPr="0006537F">
        <w:rPr>
          <w:sz w:val="12"/>
          <w:szCs w:val="22"/>
        </w:rPr>
        <w:t>canis</w:t>
      </w:r>
      <w:proofErr w:type="spellEnd"/>
      <w:r w:rsidRPr="0006537F">
        <w:rPr>
          <w:sz w:val="12"/>
          <w:szCs w:val="22"/>
        </w:rPr>
        <w:t xml:space="preserve"> v plné krvi, séru nebo plazmě psů.</w:t>
      </w:r>
    </w:p>
    <w:p w14:paraId="416616C2" w14:textId="6D764B05" w:rsidR="00C104E1" w:rsidRPr="0006537F" w:rsidRDefault="0006537F" w:rsidP="00C30AB9">
      <w:pPr>
        <w:pStyle w:val="Bezmezer"/>
        <w:ind w:left="284"/>
        <w:jc w:val="both"/>
        <w:rPr>
          <w:sz w:val="12"/>
          <w:szCs w:val="12"/>
        </w:rPr>
      </w:pPr>
      <w:r w:rsidRPr="0006537F">
        <w:rPr>
          <w:b/>
          <w:bCs/>
          <w:sz w:val="12"/>
          <w:szCs w:val="22"/>
        </w:rPr>
        <w:t>Rychlá antigenní testovací souprava</w:t>
      </w:r>
      <w:r w:rsidRPr="0006537F">
        <w:rPr>
          <w:b/>
          <w:sz w:val="12"/>
          <w:szCs w:val="22"/>
        </w:rPr>
        <w:t xml:space="preserve"> </w:t>
      </w:r>
      <w:proofErr w:type="spellStart"/>
      <w:r w:rsidRPr="0006537F">
        <w:rPr>
          <w:b/>
          <w:sz w:val="12"/>
          <w:szCs w:val="22"/>
        </w:rPr>
        <w:t>E.canis</w:t>
      </w:r>
      <w:proofErr w:type="spellEnd"/>
      <w:r w:rsidRPr="0006537F">
        <w:rPr>
          <w:b/>
          <w:sz w:val="12"/>
          <w:szCs w:val="22"/>
        </w:rPr>
        <w:t xml:space="preserve"> Ab</w:t>
      </w:r>
      <w:r w:rsidRPr="0006537F">
        <w:rPr>
          <w:sz w:val="12"/>
          <w:szCs w:val="22"/>
        </w:rPr>
        <w:t xml:space="preserve"> má na povrchu </w:t>
      </w:r>
      <w:r w:rsidR="00C248E6">
        <w:rPr>
          <w:sz w:val="12"/>
          <w:szCs w:val="22"/>
        </w:rPr>
        <w:t>testovací kazety</w:t>
      </w:r>
      <w:r w:rsidR="00C248E6" w:rsidRPr="0006537F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 xml:space="preserve">dvě písmena označující testovací („T“) a kontrolní („C“) </w:t>
      </w:r>
      <w:r w:rsidR="00E4482A">
        <w:rPr>
          <w:sz w:val="12"/>
          <w:szCs w:val="22"/>
        </w:rPr>
        <w:t>linii.</w:t>
      </w:r>
      <w:r w:rsidRPr="0006537F">
        <w:rPr>
          <w:sz w:val="12"/>
          <w:szCs w:val="22"/>
        </w:rPr>
        <w:t xml:space="preserve"> Testovací a kontrolní </w:t>
      </w:r>
      <w:r w:rsidR="00E4482A">
        <w:rPr>
          <w:sz w:val="12"/>
          <w:szCs w:val="22"/>
        </w:rPr>
        <w:t>linie</w:t>
      </w:r>
      <w:r w:rsidR="00E4482A" w:rsidRPr="0006537F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>v</w:t>
      </w:r>
      <w:r w:rsidR="00E4482A">
        <w:rPr>
          <w:sz w:val="12"/>
          <w:szCs w:val="22"/>
        </w:rPr>
        <w:t>e výsledkovém okně</w:t>
      </w:r>
      <w:r w:rsidRPr="0006537F">
        <w:rPr>
          <w:sz w:val="12"/>
          <w:szCs w:val="22"/>
        </w:rPr>
        <w:t xml:space="preserve"> nejsou před </w:t>
      </w:r>
      <w:r w:rsidR="00E4482A">
        <w:rPr>
          <w:sz w:val="12"/>
          <w:szCs w:val="22"/>
        </w:rPr>
        <w:t>nanesením</w:t>
      </w:r>
      <w:r w:rsidR="00E4482A" w:rsidRPr="0006537F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 xml:space="preserve">vzorků vidět. Kontrolní </w:t>
      </w:r>
      <w:r w:rsidR="00E4482A">
        <w:rPr>
          <w:sz w:val="12"/>
          <w:szCs w:val="22"/>
        </w:rPr>
        <w:t>linie</w:t>
      </w:r>
      <w:r w:rsidR="00E4482A" w:rsidRPr="0006537F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 xml:space="preserve">je referenční a indikuje, že test probíhá správně. Musí se objevit při každém provedení testu. Pokud jsou ve vzorku přítomny protilátky proti </w:t>
      </w:r>
      <w:proofErr w:type="spellStart"/>
      <w:r w:rsidRPr="0006537F">
        <w:rPr>
          <w:sz w:val="12"/>
          <w:szCs w:val="22"/>
        </w:rPr>
        <w:t>E.canis</w:t>
      </w:r>
      <w:proofErr w:type="spellEnd"/>
      <w:r w:rsidRPr="0006537F">
        <w:rPr>
          <w:sz w:val="12"/>
          <w:szCs w:val="22"/>
        </w:rPr>
        <w:t>, objeví se v</w:t>
      </w:r>
      <w:r w:rsidR="00E4482A">
        <w:rPr>
          <w:sz w:val="12"/>
          <w:szCs w:val="22"/>
        </w:rPr>
        <w:t>e výsledkovém okně</w:t>
      </w:r>
      <w:r w:rsidRPr="0006537F">
        <w:rPr>
          <w:sz w:val="12"/>
          <w:szCs w:val="22"/>
        </w:rPr>
        <w:t xml:space="preserve"> fialová testovací </w:t>
      </w:r>
      <w:r w:rsidR="00E4482A">
        <w:rPr>
          <w:sz w:val="12"/>
          <w:szCs w:val="22"/>
        </w:rPr>
        <w:t>linie</w:t>
      </w:r>
      <w:r w:rsidRPr="0006537F">
        <w:rPr>
          <w:sz w:val="12"/>
          <w:szCs w:val="22"/>
        </w:rPr>
        <w:t>.</w:t>
      </w:r>
    </w:p>
    <w:p w14:paraId="0483D916" w14:textId="5E4F023D" w:rsidR="00C104E1" w:rsidRPr="0006537F" w:rsidRDefault="0006537F" w:rsidP="00C30AB9">
      <w:pPr>
        <w:pStyle w:val="Bezmezer"/>
        <w:ind w:left="284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Jako záchyt a detektor se používají vysoce selektivní antigeny </w:t>
      </w:r>
      <w:proofErr w:type="spellStart"/>
      <w:r w:rsidRPr="0006537F">
        <w:rPr>
          <w:sz w:val="12"/>
          <w:szCs w:val="22"/>
        </w:rPr>
        <w:t>E.canis</w:t>
      </w:r>
      <w:proofErr w:type="spellEnd"/>
      <w:r w:rsidRPr="0006537F">
        <w:rPr>
          <w:sz w:val="12"/>
          <w:szCs w:val="22"/>
        </w:rPr>
        <w:t>. Dokáží</w:t>
      </w:r>
      <w:r w:rsidR="0098645F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 xml:space="preserve">s vysokou přesností detekovat protilátky proti </w:t>
      </w:r>
      <w:proofErr w:type="spellStart"/>
      <w:r w:rsidRPr="0006537F">
        <w:rPr>
          <w:sz w:val="12"/>
          <w:szCs w:val="22"/>
        </w:rPr>
        <w:t>E.canis</w:t>
      </w:r>
      <w:proofErr w:type="spellEnd"/>
      <w:r w:rsidRPr="0006537F">
        <w:rPr>
          <w:sz w:val="12"/>
          <w:szCs w:val="22"/>
        </w:rPr>
        <w:t xml:space="preserve"> ve vzorku.</w:t>
      </w:r>
    </w:p>
    <w:p w14:paraId="512BD4D8" w14:textId="77777777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  <w:bookmarkStart w:id="3" w:name="bookmark2"/>
    </w:p>
    <w:p w14:paraId="1991309F" w14:textId="77777777" w:rsidR="00C104E1" w:rsidRPr="0006537F" w:rsidRDefault="0006537F" w:rsidP="00C30AB9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 w:rsidRPr="0006537F">
        <w:rPr>
          <w:b/>
          <w:color w:val="00B0F0"/>
          <w:sz w:val="14"/>
          <w:szCs w:val="22"/>
        </w:rPr>
        <w:t>Dodávané materiály (10 testů / souprava)</w:t>
      </w:r>
      <w:bookmarkEnd w:id="3"/>
    </w:p>
    <w:tbl>
      <w:tblPr>
        <w:tblOverlap w:val="never"/>
        <w:tblW w:w="5054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1243"/>
      </w:tblGrid>
      <w:tr w:rsidR="00C104E1" w:rsidRPr="0006537F" w14:paraId="33BD4196" w14:textId="77777777" w:rsidTr="00C30AB9">
        <w:trPr>
          <w:trHeight w:val="20"/>
        </w:trPr>
        <w:tc>
          <w:tcPr>
            <w:tcW w:w="3811" w:type="dxa"/>
            <w:tcBorders>
              <w:top w:val="single" w:sz="6" w:space="0" w:color="00B0F0"/>
              <w:bottom w:val="single" w:sz="6" w:space="0" w:color="00B0F0"/>
            </w:tcBorders>
            <w:shd w:val="clear" w:color="auto" w:fill="BDD6EE" w:themeFill="accent5" w:themeFillTint="66"/>
            <w:vAlign w:val="center"/>
          </w:tcPr>
          <w:p w14:paraId="7203088B" w14:textId="0068E920" w:rsidR="00C104E1" w:rsidRPr="0006537F" w:rsidRDefault="0006537F" w:rsidP="00C30AB9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06537F">
              <w:rPr>
                <w:b/>
                <w:sz w:val="12"/>
                <w:szCs w:val="22"/>
              </w:rPr>
              <w:t>Materiál</w:t>
            </w:r>
          </w:p>
        </w:tc>
        <w:tc>
          <w:tcPr>
            <w:tcW w:w="1243" w:type="dxa"/>
            <w:tcBorders>
              <w:top w:val="single" w:sz="6" w:space="0" w:color="00B0F0"/>
              <w:left w:val="single" w:sz="4" w:space="0" w:color="auto"/>
              <w:bottom w:val="single" w:sz="6" w:space="0" w:color="00B0F0"/>
            </w:tcBorders>
            <w:shd w:val="clear" w:color="auto" w:fill="BDD6EE" w:themeFill="accent5" w:themeFillTint="66"/>
            <w:vAlign w:val="center"/>
          </w:tcPr>
          <w:p w14:paraId="796BB2F4" w14:textId="4FC62B39" w:rsidR="00C104E1" w:rsidRPr="0006537F" w:rsidRDefault="0006537F" w:rsidP="00C30AB9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06537F">
              <w:rPr>
                <w:b/>
                <w:sz w:val="12"/>
                <w:szCs w:val="22"/>
              </w:rPr>
              <w:t xml:space="preserve">10 testů </w:t>
            </w:r>
            <w:r w:rsidR="00D05350">
              <w:rPr>
                <w:b/>
                <w:sz w:val="12"/>
                <w:szCs w:val="22"/>
              </w:rPr>
              <w:t>v</w:t>
            </w:r>
            <w:r w:rsidRPr="0006537F">
              <w:rPr>
                <w:b/>
                <w:sz w:val="12"/>
                <w:szCs w:val="22"/>
              </w:rPr>
              <w:t xml:space="preserve"> souprav</w:t>
            </w:r>
            <w:r w:rsidR="00D05350">
              <w:rPr>
                <w:b/>
                <w:sz w:val="12"/>
                <w:szCs w:val="22"/>
              </w:rPr>
              <w:t>ě</w:t>
            </w:r>
          </w:p>
        </w:tc>
      </w:tr>
      <w:tr w:rsidR="00C104E1" w:rsidRPr="0006537F" w14:paraId="65FABDF5" w14:textId="77777777" w:rsidTr="00C30AB9">
        <w:trPr>
          <w:trHeight w:val="20"/>
        </w:trPr>
        <w:tc>
          <w:tcPr>
            <w:tcW w:w="3811" w:type="dxa"/>
            <w:tcBorders>
              <w:top w:val="single" w:sz="6" w:space="0" w:color="00B0F0"/>
            </w:tcBorders>
            <w:shd w:val="clear" w:color="auto" w:fill="FFFFFF"/>
            <w:vAlign w:val="center"/>
          </w:tcPr>
          <w:p w14:paraId="7E89F693" w14:textId="29A6E499" w:rsidR="00C104E1" w:rsidRPr="0006537F" w:rsidRDefault="00E4482A" w:rsidP="00C30AB9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22"/>
              </w:rPr>
              <w:t xml:space="preserve">Kazeta </w:t>
            </w:r>
            <w:r w:rsidR="0006537F" w:rsidRPr="0006537F">
              <w:rPr>
                <w:sz w:val="12"/>
                <w:szCs w:val="22"/>
              </w:rPr>
              <w:t xml:space="preserve">pro rychlý antigenní test </w:t>
            </w:r>
            <w:proofErr w:type="spellStart"/>
            <w:r w:rsidR="0006537F" w:rsidRPr="0006537F">
              <w:rPr>
                <w:sz w:val="12"/>
                <w:szCs w:val="22"/>
              </w:rPr>
              <w:t>E</w:t>
            </w:r>
            <w:r w:rsidR="001A0B77">
              <w:rPr>
                <w:sz w:val="12"/>
                <w:szCs w:val="22"/>
              </w:rPr>
              <w:t>.</w:t>
            </w:r>
            <w:r w:rsidR="0006537F" w:rsidRPr="0006537F">
              <w:rPr>
                <w:sz w:val="12"/>
                <w:szCs w:val="22"/>
              </w:rPr>
              <w:t>canis</w:t>
            </w:r>
            <w:proofErr w:type="spellEnd"/>
            <w:r w:rsidR="0006537F" w:rsidRPr="0006537F">
              <w:rPr>
                <w:sz w:val="12"/>
                <w:szCs w:val="22"/>
              </w:rPr>
              <w:t xml:space="preserve"> Ab</w:t>
            </w:r>
          </w:p>
        </w:tc>
        <w:tc>
          <w:tcPr>
            <w:tcW w:w="1243" w:type="dxa"/>
            <w:tcBorders>
              <w:top w:val="single" w:sz="6" w:space="0" w:color="00B0F0"/>
              <w:left w:val="single" w:sz="4" w:space="0" w:color="auto"/>
            </w:tcBorders>
            <w:shd w:val="clear" w:color="auto" w:fill="FFFFFF"/>
            <w:vAlign w:val="center"/>
          </w:tcPr>
          <w:p w14:paraId="0DC55280" w14:textId="77777777" w:rsidR="00C104E1" w:rsidRPr="0006537F" w:rsidRDefault="0006537F" w:rsidP="00C30AB9">
            <w:pPr>
              <w:pStyle w:val="Bezmezer"/>
              <w:jc w:val="center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10</w:t>
            </w:r>
          </w:p>
        </w:tc>
      </w:tr>
      <w:tr w:rsidR="00C104E1" w:rsidRPr="0006537F" w14:paraId="39071826" w14:textId="77777777" w:rsidTr="00C30AB9">
        <w:trPr>
          <w:trHeight w:val="20"/>
        </w:trPr>
        <w:tc>
          <w:tcPr>
            <w:tcW w:w="3811" w:type="dxa"/>
            <w:shd w:val="clear" w:color="auto" w:fill="FFFFFF"/>
            <w:vAlign w:val="center"/>
          </w:tcPr>
          <w:p w14:paraId="5F564874" w14:textId="47BF2C8F" w:rsidR="00C104E1" w:rsidRPr="0006537F" w:rsidRDefault="0006537F" w:rsidP="00C30AB9">
            <w:pPr>
              <w:pStyle w:val="Bezmezer"/>
              <w:jc w:val="both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Lahvička s</w:t>
            </w:r>
            <w:r w:rsidR="00E4482A">
              <w:rPr>
                <w:sz w:val="12"/>
                <w:szCs w:val="22"/>
              </w:rPr>
              <w:t> roztokem</w:t>
            </w:r>
            <w:r w:rsidRPr="0006537F">
              <w:rPr>
                <w:sz w:val="12"/>
                <w:szCs w:val="22"/>
              </w:rPr>
              <w:t xml:space="preserve"> pro analýzu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266BED" w14:textId="77777777" w:rsidR="00C104E1" w:rsidRPr="0006537F" w:rsidRDefault="0006537F" w:rsidP="00C30AB9">
            <w:pPr>
              <w:pStyle w:val="Bezmezer"/>
              <w:jc w:val="center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1</w:t>
            </w:r>
          </w:p>
        </w:tc>
      </w:tr>
      <w:tr w:rsidR="00C104E1" w:rsidRPr="0006537F" w14:paraId="415F18BB" w14:textId="77777777" w:rsidTr="00C30AB9">
        <w:trPr>
          <w:trHeight w:val="20"/>
        </w:trPr>
        <w:tc>
          <w:tcPr>
            <w:tcW w:w="3811" w:type="dxa"/>
            <w:shd w:val="clear" w:color="auto" w:fill="FFFFFF"/>
            <w:vAlign w:val="center"/>
          </w:tcPr>
          <w:p w14:paraId="6036345B" w14:textId="77777777" w:rsidR="00C104E1" w:rsidRPr="0006537F" w:rsidRDefault="0006537F" w:rsidP="00C30AB9">
            <w:pPr>
              <w:pStyle w:val="Bezmezer"/>
              <w:jc w:val="both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Zkumavka s antikoagulantem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837D00" w14:textId="77777777" w:rsidR="00C104E1" w:rsidRPr="0006537F" w:rsidRDefault="0006537F" w:rsidP="00C30AB9">
            <w:pPr>
              <w:pStyle w:val="Bezmezer"/>
              <w:jc w:val="center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10</w:t>
            </w:r>
          </w:p>
        </w:tc>
      </w:tr>
      <w:tr w:rsidR="00C104E1" w:rsidRPr="0006537F" w14:paraId="76EE6FEB" w14:textId="77777777" w:rsidTr="00C30AB9">
        <w:trPr>
          <w:trHeight w:val="20"/>
        </w:trPr>
        <w:tc>
          <w:tcPr>
            <w:tcW w:w="3811" w:type="dxa"/>
            <w:shd w:val="clear" w:color="auto" w:fill="FFFFFF"/>
            <w:vAlign w:val="center"/>
          </w:tcPr>
          <w:p w14:paraId="78448C75" w14:textId="3848F0C8" w:rsidR="00C104E1" w:rsidRPr="0006537F" w:rsidRDefault="0006537F" w:rsidP="00C30AB9">
            <w:pPr>
              <w:pStyle w:val="Bezmezer"/>
              <w:jc w:val="both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Jednorázov</w:t>
            </w:r>
            <w:r w:rsidR="001A0B77">
              <w:rPr>
                <w:sz w:val="12"/>
                <w:szCs w:val="22"/>
              </w:rPr>
              <w:t>é kapátko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D4C20" w14:textId="77777777" w:rsidR="00C104E1" w:rsidRPr="0006537F" w:rsidRDefault="0006537F" w:rsidP="00C30AB9">
            <w:pPr>
              <w:pStyle w:val="Bezmezer"/>
              <w:jc w:val="center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10</w:t>
            </w:r>
          </w:p>
        </w:tc>
      </w:tr>
      <w:tr w:rsidR="00C104E1" w:rsidRPr="0006537F" w14:paraId="402A0267" w14:textId="77777777" w:rsidTr="00C30AB9">
        <w:trPr>
          <w:trHeight w:val="20"/>
        </w:trPr>
        <w:tc>
          <w:tcPr>
            <w:tcW w:w="3811" w:type="dxa"/>
            <w:tcBorders>
              <w:bottom w:val="single" w:sz="6" w:space="0" w:color="00B0F0"/>
            </w:tcBorders>
            <w:shd w:val="clear" w:color="auto" w:fill="FFFFFF"/>
            <w:vAlign w:val="center"/>
          </w:tcPr>
          <w:p w14:paraId="344873CC" w14:textId="77777777" w:rsidR="00C104E1" w:rsidRPr="0006537F" w:rsidRDefault="0006537F" w:rsidP="00C30AB9">
            <w:pPr>
              <w:pStyle w:val="Bezmezer"/>
              <w:jc w:val="both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Návod k použití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6" w:space="0" w:color="00B0F0"/>
            </w:tcBorders>
            <w:shd w:val="clear" w:color="auto" w:fill="FFFFFF"/>
            <w:vAlign w:val="center"/>
          </w:tcPr>
          <w:p w14:paraId="5A8F2276" w14:textId="77777777" w:rsidR="00C104E1" w:rsidRPr="0006537F" w:rsidRDefault="0006537F" w:rsidP="00C30AB9">
            <w:pPr>
              <w:pStyle w:val="Bezmezer"/>
              <w:jc w:val="center"/>
              <w:rPr>
                <w:sz w:val="12"/>
                <w:szCs w:val="12"/>
              </w:rPr>
            </w:pPr>
            <w:r w:rsidRPr="0006537F">
              <w:rPr>
                <w:sz w:val="12"/>
                <w:szCs w:val="22"/>
              </w:rPr>
              <w:t>1</w:t>
            </w:r>
          </w:p>
        </w:tc>
      </w:tr>
    </w:tbl>
    <w:p w14:paraId="26AAF4B9" w14:textId="4DD481D2" w:rsidR="00C30AB9" w:rsidRPr="0006537F" w:rsidRDefault="00C30AB9" w:rsidP="00C71D3C">
      <w:pPr>
        <w:pStyle w:val="Bezmezer"/>
        <w:ind w:left="284"/>
        <w:jc w:val="both"/>
        <w:rPr>
          <w:sz w:val="12"/>
          <w:szCs w:val="12"/>
        </w:rPr>
      </w:pPr>
      <w:r w:rsidRPr="0006537F">
        <w:rPr>
          <w:sz w:val="18"/>
          <w:szCs w:val="22"/>
        </w:rPr>
        <w:sym w:font="Symbol" w:char="F0A7"/>
      </w:r>
      <w:r w:rsidRPr="0006537F">
        <w:rPr>
          <w:sz w:val="22"/>
          <w:szCs w:val="22"/>
        </w:rPr>
        <w:t xml:space="preserve"> </w:t>
      </w:r>
      <w:r w:rsidRPr="0006537F">
        <w:rPr>
          <w:sz w:val="22"/>
          <w:szCs w:val="22"/>
          <w:u w:val="single"/>
        </w:rPr>
        <w:t xml:space="preserve">Černá </w:t>
      </w:r>
      <w:r w:rsidR="001A0B77">
        <w:rPr>
          <w:sz w:val="22"/>
          <w:szCs w:val="22"/>
          <w:u w:val="single"/>
        </w:rPr>
        <w:t>linka</w:t>
      </w:r>
      <w:r w:rsidRPr="0006537F">
        <w:rPr>
          <w:sz w:val="12"/>
          <w:szCs w:val="22"/>
        </w:rPr>
        <w:t xml:space="preserve"> na </w:t>
      </w:r>
      <w:r w:rsidR="0098645F">
        <w:rPr>
          <w:sz w:val="12"/>
          <w:szCs w:val="22"/>
        </w:rPr>
        <w:t>kapátku</w:t>
      </w:r>
      <w:r w:rsidRPr="0006537F">
        <w:rPr>
          <w:sz w:val="12"/>
          <w:szCs w:val="22"/>
        </w:rPr>
        <w:t xml:space="preserve"> </w:t>
      </w:r>
      <w:r w:rsidR="0098645F">
        <w:rPr>
          <w:sz w:val="12"/>
          <w:szCs w:val="22"/>
        </w:rPr>
        <w:t>indikuje objem</w:t>
      </w:r>
      <w:r w:rsidRPr="0006537F">
        <w:rPr>
          <w:sz w:val="12"/>
          <w:szCs w:val="22"/>
        </w:rPr>
        <w:t xml:space="preserve"> 10 µl.</w:t>
      </w:r>
    </w:p>
    <w:p w14:paraId="077B25BE" w14:textId="77777777" w:rsidR="00C30AB9" w:rsidRPr="0006537F" w:rsidRDefault="00C30AB9" w:rsidP="00C71D3C">
      <w:pPr>
        <w:pStyle w:val="Bezmezer"/>
        <w:ind w:left="567"/>
        <w:jc w:val="both"/>
        <w:rPr>
          <w:sz w:val="12"/>
          <w:szCs w:val="12"/>
        </w:rPr>
      </w:pPr>
      <w:r w:rsidRPr="0006537F">
        <w:rPr>
          <w:noProof/>
          <w:sz w:val="12"/>
          <w:szCs w:val="22"/>
          <w:lang w:eastAsia="cs-CZ" w:bidi="ar-SA"/>
        </w:rPr>
        <w:drawing>
          <wp:inline distT="0" distB="0" distL="0" distR="0" wp14:anchorId="24B2113B" wp14:editId="6C93713B">
            <wp:extent cx="1965325" cy="2628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396E8" w14:textId="77777777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  <w:bookmarkStart w:id="4" w:name="bookmark3"/>
    </w:p>
    <w:bookmarkEnd w:id="4"/>
    <w:p w14:paraId="79A1148D" w14:textId="05DEBFE3" w:rsidR="00C30AB9" w:rsidRPr="0006537F" w:rsidRDefault="001A0B77" w:rsidP="00C30AB9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>
        <w:rPr>
          <w:b/>
          <w:color w:val="00B0F0"/>
          <w:sz w:val="14"/>
          <w:szCs w:val="22"/>
        </w:rPr>
        <w:t>Potřebné materiály, které nejsou součástí balení</w:t>
      </w:r>
    </w:p>
    <w:p w14:paraId="339E4FFF" w14:textId="0C1D51F5" w:rsidR="00C30AB9" w:rsidRPr="0006537F" w:rsidRDefault="00E4482A" w:rsidP="00C30AB9">
      <w:pPr>
        <w:pStyle w:val="Bezmezer"/>
        <w:numPr>
          <w:ilvl w:val="0"/>
          <w:numId w:val="9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Stopky</w:t>
      </w:r>
    </w:p>
    <w:p w14:paraId="5B6FBD55" w14:textId="77777777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  <w:bookmarkStart w:id="5" w:name="bookmark4"/>
    </w:p>
    <w:p w14:paraId="68BF3B98" w14:textId="77777777" w:rsidR="00C30AB9" w:rsidRPr="0006537F" w:rsidRDefault="00C30AB9" w:rsidP="00C30AB9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 w:rsidRPr="0006537F">
        <w:rPr>
          <w:b/>
          <w:color w:val="00B0F0"/>
          <w:sz w:val="14"/>
          <w:szCs w:val="22"/>
        </w:rPr>
        <w:t>Bezpečnostní opatření</w:t>
      </w:r>
      <w:bookmarkEnd w:id="5"/>
    </w:p>
    <w:p w14:paraId="0B5E2EA2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Testovací souprava je určena pouze pro psy. Nepoužívejte pro jiná zvířata.</w:t>
      </w:r>
    </w:p>
    <w:p w14:paraId="372FAC5B" w14:textId="5BDDCC9D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Testovací zařízení je citlivé na vlhkost i teplo. Test proveďte ihned po vyjmutí testovací</w:t>
      </w:r>
      <w:r w:rsidR="00E4482A">
        <w:rPr>
          <w:sz w:val="12"/>
          <w:szCs w:val="22"/>
        </w:rPr>
        <w:t xml:space="preserve"> kazety</w:t>
      </w:r>
      <w:r w:rsidRPr="0006537F">
        <w:rPr>
          <w:sz w:val="12"/>
          <w:szCs w:val="22"/>
        </w:rPr>
        <w:t xml:space="preserve"> z fóliového sáčku.</w:t>
      </w:r>
    </w:p>
    <w:p w14:paraId="3AF3FF0B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Součásti testu nepoužívejte opakovaně.</w:t>
      </w:r>
    </w:p>
    <w:p w14:paraId="3D8C169F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Vzorek a testovací roztok naneste ve svislé poloze.</w:t>
      </w:r>
    </w:p>
    <w:p w14:paraId="424CB27F" w14:textId="07093A28" w:rsidR="00C30AB9" w:rsidRPr="0006537F" w:rsidRDefault="00C30AB9" w:rsidP="00AF4D3C">
      <w:pPr>
        <w:pStyle w:val="Bezmezer"/>
        <w:numPr>
          <w:ilvl w:val="0"/>
          <w:numId w:val="10"/>
        </w:numPr>
        <w:ind w:left="567" w:hanging="283"/>
        <w:rPr>
          <w:sz w:val="12"/>
          <w:szCs w:val="12"/>
        </w:rPr>
      </w:pPr>
      <w:r w:rsidRPr="0006537F">
        <w:rPr>
          <w:sz w:val="12"/>
          <w:szCs w:val="22"/>
        </w:rPr>
        <w:t>Nedotýkejte se</w:t>
      </w:r>
      <w:r w:rsidR="00C248E6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>membrány v</w:t>
      </w:r>
      <w:r w:rsidR="00E4482A">
        <w:rPr>
          <w:sz w:val="12"/>
          <w:szCs w:val="22"/>
        </w:rPr>
        <w:t xml:space="preserve">e </w:t>
      </w:r>
      <w:r w:rsidR="005603F5">
        <w:rPr>
          <w:sz w:val="12"/>
          <w:szCs w:val="22"/>
        </w:rPr>
        <w:t>výsledkovém</w:t>
      </w:r>
      <w:r w:rsidR="00AF4D3C">
        <w:rPr>
          <w:sz w:val="12"/>
          <w:szCs w:val="22"/>
        </w:rPr>
        <w:t xml:space="preserve"> okně na kazetě.</w:t>
      </w:r>
      <w:r w:rsidR="00A03D78">
        <w:rPr>
          <w:sz w:val="1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6878B9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Testovací soupravu nepoužívejte po uplynutí doby použitelnosti uvedené na štítku obalu.</w:t>
      </w:r>
    </w:p>
    <w:p w14:paraId="29EC08BB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Testovací soupravu nepoužívejte, pokud je sáček poškozen nebo je porušena pečeť.</w:t>
      </w:r>
    </w:p>
    <w:p w14:paraId="5F17B843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Nepoužívejte současně komponenty různých čísel šarží, protože komponenty v této soupravy byly testovány při kontrole kvality jako standardní šarže.</w:t>
      </w:r>
    </w:p>
    <w:p w14:paraId="2C04C360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Se všemi vzorky je třeba zacházet jako s potenciálně infekčními. Při manipulaci se vzorky používejte ochranné rukavice. Poté si důkladně umyjte ruce.</w:t>
      </w:r>
    </w:p>
    <w:p w14:paraId="4DC7F5F8" w14:textId="77777777" w:rsidR="00C30AB9" w:rsidRPr="0006537F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Dekontaminujte a bezpečně zlikvidujte všechny vzorky, použité soupravy i potenciálně kontaminované materiály v souladu s vnitrostátními a místními předpisy.</w:t>
      </w:r>
    </w:p>
    <w:p w14:paraId="0B33F880" w14:textId="6C68E124" w:rsidR="00C30AB9" w:rsidRPr="00716B20" w:rsidRDefault="00C30AB9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Důsledně dodržujte postupy testování, abyste minimalizovali falešné nebo neplatné výsledky testů v důsledku nesprávného použití přípravku nebo nesprávného dávkování.</w:t>
      </w:r>
    </w:p>
    <w:p w14:paraId="0E922116" w14:textId="5578DC2B" w:rsidR="00716B20" w:rsidRPr="0006537F" w:rsidRDefault="00716B20" w:rsidP="00C30AB9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12"/>
        </w:rPr>
        <w:t>Uchovávejte mimo dohled a dosah dětí.</w:t>
      </w:r>
    </w:p>
    <w:p w14:paraId="63D0EBF6" w14:textId="77777777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  <w:bookmarkStart w:id="6" w:name="bookmark5"/>
    </w:p>
    <w:p w14:paraId="60F935AD" w14:textId="77777777" w:rsidR="00C30AB9" w:rsidRPr="0006537F" w:rsidRDefault="00C30AB9" w:rsidP="00C30AB9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 w:rsidRPr="0006537F">
        <w:rPr>
          <w:b/>
          <w:color w:val="00B0F0"/>
          <w:sz w:val="14"/>
          <w:szCs w:val="22"/>
        </w:rPr>
        <w:t>Skladování a stabilita</w:t>
      </w:r>
      <w:bookmarkEnd w:id="6"/>
    </w:p>
    <w:p w14:paraId="538D0A9C" w14:textId="77777777" w:rsidR="00C30AB9" w:rsidRPr="0006537F" w:rsidRDefault="00C30AB9" w:rsidP="00C30AB9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Testovací soupravu skladujte při teplotě 2–30 °C. </w:t>
      </w:r>
      <w:r w:rsidRPr="0006537F">
        <w:rPr>
          <w:b/>
          <w:sz w:val="12"/>
          <w:szCs w:val="22"/>
        </w:rPr>
        <w:t>NEZMRAZUJTE.</w:t>
      </w:r>
    </w:p>
    <w:p w14:paraId="64DCD790" w14:textId="77777777" w:rsidR="00C30AB9" w:rsidRPr="0006537F" w:rsidRDefault="00C30AB9" w:rsidP="00C30AB9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Testovací soupravu neskladujte na přímém slunečním světle.</w:t>
      </w:r>
    </w:p>
    <w:p w14:paraId="0746A7CD" w14:textId="0C93A00B" w:rsidR="00C30AB9" w:rsidRPr="0006537F" w:rsidRDefault="00C30AB9" w:rsidP="00C30AB9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Testovací souprava je stabilní do data ex</w:t>
      </w:r>
      <w:r w:rsidR="00E4482A">
        <w:rPr>
          <w:sz w:val="12"/>
          <w:szCs w:val="22"/>
        </w:rPr>
        <w:t>s</w:t>
      </w:r>
      <w:r w:rsidRPr="0006537F">
        <w:rPr>
          <w:sz w:val="12"/>
          <w:szCs w:val="22"/>
        </w:rPr>
        <w:t>pirace vyznačeného na štítku obalu.</w:t>
      </w:r>
    </w:p>
    <w:p w14:paraId="3CA019F2" w14:textId="77777777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  <w:bookmarkStart w:id="7" w:name="bookmark6"/>
    </w:p>
    <w:p w14:paraId="651034C6" w14:textId="77777777" w:rsidR="00C30AB9" w:rsidRPr="0006537F" w:rsidRDefault="00C30AB9" w:rsidP="00C30AB9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 w:rsidRPr="0006537F">
        <w:rPr>
          <w:b/>
          <w:color w:val="00B0F0"/>
          <w:sz w:val="14"/>
          <w:szCs w:val="22"/>
        </w:rPr>
        <w:t>Odběr a příprava vzorků</w:t>
      </w:r>
      <w:bookmarkEnd w:id="7"/>
    </w:p>
    <w:p w14:paraId="39C5844B" w14:textId="77777777" w:rsidR="00C30AB9" w:rsidRPr="0006537F" w:rsidRDefault="00C30AB9" w:rsidP="00C30AB9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Pro tento test by měla být použita plná krev, sérum nebo plazma psů.</w:t>
      </w:r>
    </w:p>
    <w:p w14:paraId="69710E74" w14:textId="72021B99" w:rsidR="00C30AB9" w:rsidRPr="0006537F" w:rsidRDefault="00C30AB9" w:rsidP="00C30AB9">
      <w:pPr>
        <w:pStyle w:val="Bezmezer"/>
        <w:ind w:left="567"/>
        <w:jc w:val="both"/>
        <w:rPr>
          <w:sz w:val="12"/>
          <w:szCs w:val="12"/>
        </w:rPr>
      </w:pPr>
      <w:r w:rsidRPr="0006537F">
        <w:rPr>
          <w:b/>
          <w:sz w:val="12"/>
          <w:szCs w:val="22"/>
        </w:rPr>
        <w:t>[Plná krev]</w:t>
      </w:r>
      <w:r w:rsidRPr="0006537F">
        <w:rPr>
          <w:sz w:val="12"/>
          <w:szCs w:val="22"/>
        </w:rPr>
        <w:t xml:space="preserve"> Odeberte plnou krev do zkumavky s antikoagulantem (max. objem 1,5</w:t>
      </w:r>
      <w:r w:rsidR="00C248E6">
        <w:rPr>
          <w:sz w:val="12"/>
          <w:szCs w:val="22"/>
        </w:rPr>
        <w:t> </w:t>
      </w:r>
      <w:r w:rsidRPr="0006537F">
        <w:rPr>
          <w:sz w:val="12"/>
          <w:szCs w:val="22"/>
        </w:rPr>
        <w:t xml:space="preserve">ml). Doporučuje se okamžitě použít </w:t>
      </w:r>
      <w:proofErr w:type="spellStart"/>
      <w:r w:rsidRPr="0006537F">
        <w:rPr>
          <w:sz w:val="12"/>
          <w:szCs w:val="22"/>
        </w:rPr>
        <w:t>antikoagulovanou</w:t>
      </w:r>
      <w:proofErr w:type="spellEnd"/>
      <w:r w:rsidRPr="0006537F">
        <w:rPr>
          <w:sz w:val="12"/>
          <w:szCs w:val="22"/>
        </w:rPr>
        <w:t xml:space="preserve"> plnou krev. Pokud se vzorky netestují ihned, lze je skladovat při pokojové teplotě po dobu až 4 hodin od odběru vzorku nebo až 24 hodin, pokud budou skladovány při teplotě 2–8 °C.</w:t>
      </w:r>
    </w:p>
    <w:p w14:paraId="314476D8" w14:textId="77777777" w:rsidR="00C30AB9" w:rsidRPr="0006537F" w:rsidRDefault="00C30AB9" w:rsidP="00C30AB9">
      <w:pPr>
        <w:pStyle w:val="Bezmezer"/>
        <w:ind w:left="567"/>
        <w:jc w:val="both"/>
        <w:rPr>
          <w:sz w:val="12"/>
          <w:szCs w:val="12"/>
        </w:rPr>
      </w:pPr>
      <w:r w:rsidRPr="0006537F">
        <w:rPr>
          <w:b/>
          <w:sz w:val="12"/>
          <w:szCs w:val="22"/>
        </w:rPr>
        <w:t>[Sérum]</w:t>
      </w:r>
      <w:r w:rsidRPr="0006537F">
        <w:rPr>
          <w:sz w:val="12"/>
          <w:szCs w:val="22"/>
        </w:rPr>
        <w:t xml:space="preserve"> Odeberte plnou krev do zkumavky (která neobsahuje antikoagulanty, jako je heparin, EDTA a citrát sodný), nechte ji 30 minut odstát, aby se krev srážela, a poté ji odstřeďte, abyste získali supernatant séra.</w:t>
      </w:r>
    </w:p>
    <w:p w14:paraId="2A901C3B" w14:textId="77777777" w:rsidR="00C30AB9" w:rsidRPr="0006537F" w:rsidRDefault="00C30AB9" w:rsidP="00C30AB9">
      <w:pPr>
        <w:pStyle w:val="Bezmezer"/>
        <w:ind w:left="567"/>
        <w:jc w:val="both"/>
        <w:rPr>
          <w:sz w:val="12"/>
          <w:szCs w:val="12"/>
        </w:rPr>
      </w:pPr>
      <w:r w:rsidRPr="0006537F">
        <w:rPr>
          <w:b/>
          <w:sz w:val="12"/>
          <w:szCs w:val="22"/>
        </w:rPr>
        <w:t>[Plazma]</w:t>
      </w:r>
      <w:r w:rsidRPr="0006537F">
        <w:rPr>
          <w:sz w:val="12"/>
          <w:szCs w:val="22"/>
        </w:rPr>
        <w:t xml:space="preserve"> Odeberte plnou krev do zkumavky (obsahující antikoagulanty, jako je heparin, EDTA a citrát sodný) a poté odstřeďte, abyste získali plazmu.</w:t>
      </w:r>
    </w:p>
    <w:p w14:paraId="7597BC27" w14:textId="02ABC064" w:rsidR="00C30AB9" w:rsidRPr="0006537F" w:rsidRDefault="00C30AB9" w:rsidP="00C30AB9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Odebranou plazmu a sérum lze skladovat při teplotě 2–8</w:t>
      </w:r>
      <w:r w:rsidR="00E4482A">
        <w:rPr>
          <w:sz w:val="12"/>
          <w:szCs w:val="22"/>
        </w:rPr>
        <w:t xml:space="preserve"> °</w:t>
      </w:r>
      <w:r w:rsidRPr="0006537F">
        <w:rPr>
          <w:sz w:val="12"/>
          <w:szCs w:val="22"/>
        </w:rPr>
        <w:t>C po dobu až 2 týdnů. Pro delší skladování je lze uchovávat ve zmrazeném stavu při teplotě –20 °C nebo nižší, a to po dobu až 1 roku. Zmrazené vzorky by se měly před použitím ohřát na pokojovou teplotu (15–30 °C).</w:t>
      </w:r>
    </w:p>
    <w:p w14:paraId="591A1143" w14:textId="77777777" w:rsidR="00C30AB9" w:rsidRPr="0006537F" w:rsidRDefault="00C30AB9" w:rsidP="00C30AB9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Vzorky obsahující sraženinu mohou poskytnout nekonzistentní výsledky testu. Takové vzorky je třeba před vyhodnocením vyčistit.</w:t>
      </w:r>
    </w:p>
    <w:p w14:paraId="58152329" w14:textId="77777777" w:rsidR="00C30AB9" w:rsidRPr="0006537F" w:rsidRDefault="00C30AB9" w:rsidP="00C30AB9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Je třeba se vyhnout použití hemolytických nebo bakteriálně kontaminovaných vzorků. Mohlo by dojít k chybnému výsledku.</w:t>
      </w:r>
    </w:p>
    <w:p w14:paraId="3DF2C458" w14:textId="77777777" w:rsidR="00C30AB9" w:rsidRPr="00C30AB9" w:rsidRDefault="00C30AB9" w:rsidP="00C30AB9">
      <w:pPr>
        <w:pStyle w:val="Bezmezer"/>
        <w:jc w:val="both"/>
        <w:rPr>
          <w:sz w:val="2"/>
          <w:szCs w:val="2"/>
        </w:rPr>
      </w:pPr>
      <w:bookmarkStart w:id="8" w:name="bookmark8"/>
      <w:r w:rsidRPr="0006537F">
        <w:rPr>
          <w:sz w:val="22"/>
          <w:szCs w:val="22"/>
        </w:rPr>
        <w:br w:type="column"/>
      </w:r>
    </w:p>
    <w:p w14:paraId="256345C1" w14:textId="77777777" w:rsidR="00C30AB9" w:rsidRPr="0006537F" w:rsidRDefault="00C30AB9" w:rsidP="00C30AB9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 w:rsidRPr="0006537F">
        <w:rPr>
          <w:b/>
          <w:color w:val="00B0F0"/>
          <w:sz w:val="14"/>
          <w:szCs w:val="22"/>
        </w:rPr>
        <w:t>Postup testu</w:t>
      </w:r>
      <w:bookmarkEnd w:id="8"/>
    </w:p>
    <w:p w14:paraId="6C77B229" w14:textId="77777777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</w:p>
    <w:p w14:paraId="46FABFD0" w14:textId="120076A0" w:rsidR="00C30AB9" w:rsidRPr="0006537F" w:rsidRDefault="00C30AB9" w:rsidP="00C30AB9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Všechny vzorky činidel musí být před použitím </w:t>
      </w:r>
      <w:r w:rsidR="00E4482A">
        <w:rPr>
          <w:sz w:val="12"/>
          <w:szCs w:val="22"/>
        </w:rPr>
        <w:t xml:space="preserve">ponechány </w:t>
      </w:r>
      <w:r w:rsidRPr="0006537F">
        <w:rPr>
          <w:sz w:val="12"/>
          <w:szCs w:val="22"/>
        </w:rPr>
        <w:t>na 15–30 minut při pokojové 15–30 °C.</w:t>
      </w:r>
    </w:p>
    <w:p w14:paraId="1C9D5E37" w14:textId="36D397BE" w:rsidR="00C30AB9" w:rsidRPr="0006537F" w:rsidRDefault="00C30AB9" w:rsidP="00C30AB9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Vyjměte testovací </w:t>
      </w:r>
      <w:r w:rsidR="00E4482A">
        <w:rPr>
          <w:sz w:val="12"/>
          <w:szCs w:val="22"/>
        </w:rPr>
        <w:t>kazetu</w:t>
      </w:r>
      <w:r w:rsidR="00E4482A" w:rsidRPr="0006537F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>z fóliového sáčku a položte ji na rovný a suchý povrch.</w:t>
      </w:r>
    </w:p>
    <w:p w14:paraId="5C341AAD" w14:textId="5277FAA5" w:rsidR="00C30AB9" w:rsidRPr="0006537F" w:rsidRDefault="00C30AB9" w:rsidP="00C30AB9">
      <w:pPr>
        <w:pStyle w:val="Bezmezer"/>
        <w:jc w:val="both"/>
        <w:rPr>
          <w:sz w:val="12"/>
          <w:szCs w:val="12"/>
        </w:rPr>
      </w:pPr>
    </w:p>
    <w:p w14:paraId="55F04F9D" w14:textId="062CC5AE" w:rsidR="00C30AB9" w:rsidRPr="0006537F" w:rsidRDefault="00C248E6" w:rsidP="00C30AB9">
      <w:pPr>
        <w:pStyle w:val="Bezmezer"/>
        <w:jc w:val="both"/>
        <w:rPr>
          <w:sz w:val="12"/>
          <w:szCs w:val="12"/>
        </w:rPr>
      </w:pPr>
      <w:r w:rsidRPr="0006537F">
        <w:rPr>
          <w:noProof/>
          <w:sz w:val="12"/>
          <w:szCs w:val="22"/>
          <w:lang w:eastAsia="cs-CZ" w:bidi="ar-SA"/>
        </w:rPr>
        <w:drawing>
          <wp:anchor distT="0" distB="0" distL="63500" distR="63500" simplePos="0" relativeHeight="251658240" behindDoc="1" locked="0" layoutInCell="1" allowOverlap="1" wp14:anchorId="08244B42" wp14:editId="58A95B52">
            <wp:simplePos x="0" y="0"/>
            <wp:positionH relativeFrom="page">
              <wp:posOffset>6103036</wp:posOffset>
            </wp:positionH>
            <wp:positionV relativeFrom="page">
              <wp:posOffset>1293010</wp:posOffset>
            </wp:positionV>
            <wp:extent cx="1228090" cy="29781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97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7CDA5D" w14:textId="77777777" w:rsidR="001A0B77" w:rsidRPr="001A0B77" w:rsidRDefault="00C30AB9" w:rsidP="00C30AB9">
      <w:pPr>
        <w:pStyle w:val="Bezmezer"/>
        <w:numPr>
          <w:ilvl w:val="0"/>
          <w:numId w:val="13"/>
        </w:numPr>
        <w:ind w:left="567" w:right="2040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Pomocí jednorázové</w:t>
      </w:r>
      <w:r w:rsidR="001A0B77">
        <w:rPr>
          <w:sz w:val="12"/>
          <w:szCs w:val="22"/>
        </w:rPr>
        <w:t xml:space="preserve">ho kapátka </w:t>
      </w:r>
      <w:r w:rsidRPr="0006537F">
        <w:rPr>
          <w:b/>
          <w:sz w:val="12"/>
          <w:szCs w:val="22"/>
        </w:rPr>
        <w:t xml:space="preserve">přidejte </w:t>
      </w:r>
    </w:p>
    <w:p w14:paraId="7F2B2208" w14:textId="6E7126AB" w:rsidR="00C30AB9" w:rsidRPr="0006537F" w:rsidRDefault="00C30AB9" w:rsidP="001A0B77">
      <w:pPr>
        <w:pStyle w:val="Bezmezer"/>
        <w:ind w:left="567" w:right="2040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do otvoru pro vzorek (S) </w:t>
      </w:r>
      <w:r w:rsidRPr="0006537F">
        <w:rPr>
          <w:b/>
          <w:sz w:val="12"/>
          <w:szCs w:val="22"/>
        </w:rPr>
        <w:t>10 µl vzorku</w:t>
      </w:r>
      <w:r w:rsidRPr="0006537F">
        <w:rPr>
          <w:sz w:val="12"/>
          <w:szCs w:val="22"/>
        </w:rPr>
        <w:t>.</w:t>
      </w:r>
    </w:p>
    <w:p w14:paraId="34C5919B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1A6FB529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4A85B52B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06841335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13E190E7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4F80ADAE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1693DC28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  <w:bookmarkStart w:id="9" w:name="_GoBack"/>
      <w:bookmarkEnd w:id="9"/>
    </w:p>
    <w:p w14:paraId="4171AC3E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40E9ABD4" w14:textId="77777777" w:rsidR="00C30AB9" w:rsidRPr="00433EBF" w:rsidRDefault="00976AFC" w:rsidP="00C30AB9">
      <w:pPr>
        <w:pStyle w:val="Bezmezer"/>
        <w:numPr>
          <w:ilvl w:val="0"/>
          <w:numId w:val="13"/>
        </w:numPr>
        <w:ind w:left="567" w:right="2040" w:hanging="283"/>
        <w:jc w:val="both"/>
        <w:rPr>
          <w:sz w:val="12"/>
          <w:szCs w:val="12"/>
        </w:rPr>
      </w:pPr>
      <w:r>
        <w:rPr>
          <w:noProof/>
          <w:sz w:val="12"/>
          <w:szCs w:val="12"/>
        </w:rPr>
        <w:pict w14:anchorId="1E44E47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170.3pt;margin-top:7.75pt;width:31.45pt;height:14.1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LvGdZHfAAAACgEAAA8AAAAAAAAAAAAAAAAAawQAAGRycy9kb3ducmV2LnhtbFBLBQYAAAAABAAE&#10;APMAAAB3BQAAAAA=&#10;" filled="f" stroked="f" strokeweight=".5pt">
            <v:textbox style="mso-next-textbox:#Textové pole 1;mso-fit-shape-to-text:t">
              <w:txbxContent>
                <w:p w14:paraId="6AE8FC80" w14:textId="77777777" w:rsidR="00C30AB9" w:rsidRPr="00EF7C10" w:rsidRDefault="00C30AB9" w:rsidP="004D27EA">
                  <w:pPr>
                    <w:pStyle w:val="Bezmezer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</w:rPr>
                    <w:t>kapky</w:t>
                  </w:r>
                </w:p>
              </w:txbxContent>
            </v:textbox>
          </v:shape>
        </w:pict>
      </w:r>
      <w:r w:rsidR="00EF7C10" w:rsidRPr="00433EBF">
        <w:rPr>
          <w:sz w:val="12"/>
          <w:szCs w:val="12"/>
        </w:rPr>
        <w:t xml:space="preserve">Přidejte </w:t>
      </w:r>
      <w:r w:rsidR="00EF7C10" w:rsidRPr="00433EBF">
        <w:rPr>
          <w:b/>
          <w:sz w:val="12"/>
          <w:szCs w:val="12"/>
        </w:rPr>
        <w:t>2 kapky testovacího roztoku</w:t>
      </w:r>
      <w:r w:rsidR="00EF7C10" w:rsidRPr="00433EBF">
        <w:rPr>
          <w:sz w:val="12"/>
          <w:szCs w:val="12"/>
        </w:rPr>
        <w:t xml:space="preserve"> do otvoru pro vzorek (S), kapku po kapce a ve svislém směru.</w:t>
      </w:r>
    </w:p>
    <w:p w14:paraId="5F71ADAB" w14:textId="77777777" w:rsidR="00EF7C10" w:rsidRPr="00EF561E" w:rsidRDefault="00EF7C10" w:rsidP="00EF7C10">
      <w:pPr>
        <w:pStyle w:val="Bezmezer"/>
        <w:ind w:right="2040"/>
        <w:jc w:val="both"/>
        <w:rPr>
          <w:sz w:val="16"/>
          <w:szCs w:val="16"/>
        </w:rPr>
      </w:pPr>
    </w:p>
    <w:p w14:paraId="2720682B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2148F471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06D65D15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68BDB3C9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50A718F5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35756145" w14:textId="77777777" w:rsidR="00EF7C10" w:rsidRPr="0006537F" w:rsidRDefault="00EF7C10" w:rsidP="00EF7C10">
      <w:pPr>
        <w:pStyle w:val="Bezmezer"/>
        <w:ind w:right="2040"/>
        <w:jc w:val="both"/>
        <w:rPr>
          <w:sz w:val="12"/>
          <w:szCs w:val="12"/>
        </w:rPr>
      </w:pPr>
    </w:p>
    <w:p w14:paraId="73216DFA" w14:textId="63473FFD" w:rsidR="00C30AB9" w:rsidRPr="0006537F" w:rsidRDefault="00C30AB9" w:rsidP="00C30AB9">
      <w:pPr>
        <w:pStyle w:val="Bezmezer"/>
        <w:numPr>
          <w:ilvl w:val="0"/>
          <w:numId w:val="13"/>
        </w:numPr>
        <w:ind w:left="567" w:right="2040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Spusťte </w:t>
      </w:r>
      <w:r w:rsidR="00E4482A">
        <w:rPr>
          <w:sz w:val="12"/>
          <w:szCs w:val="22"/>
        </w:rPr>
        <w:t>stopky</w:t>
      </w:r>
      <w:r w:rsidRPr="0006537F">
        <w:rPr>
          <w:sz w:val="12"/>
          <w:szCs w:val="22"/>
        </w:rPr>
        <w:t xml:space="preserve">. Vzorek bude proudit </w:t>
      </w:r>
      <w:r w:rsidR="00E4482A">
        <w:rPr>
          <w:sz w:val="12"/>
          <w:szCs w:val="22"/>
        </w:rPr>
        <w:t xml:space="preserve">vzlínat </w:t>
      </w:r>
      <w:r w:rsidRPr="0006537F">
        <w:rPr>
          <w:sz w:val="12"/>
          <w:szCs w:val="22"/>
        </w:rPr>
        <w:t xml:space="preserve">přes </w:t>
      </w:r>
      <w:r w:rsidR="00E4482A">
        <w:rPr>
          <w:sz w:val="12"/>
          <w:szCs w:val="22"/>
        </w:rPr>
        <w:t>výsledkové okno.</w:t>
      </w:r>
      <w:r w:rsidRPr="0006537F">
        <w:rPr>
          <w:sz w:val="12"/>
          <w:szCs w:val="22"/>
        </w:rPr>
        <w:t xml:space="preserve"> Pokud se po 1</w:t>
      </w:r>
      <w:r w:rsidR="00E4482A">
        <w:rPr>
          <w:sz w:val="12"/>
          <w:szCs w:val="22"/>
        </w:rPr>
        <w:t> </w:t>
      </w:r>
      <w:r w:rsidRPr="0006537F">
        <w:rPr>
          <w:sz w:val="12"/>
          <w:szCs w:val="22"/>
        </w:rPr>
        <w:t>minutě neobjeví výsledek, přidejte do otvoru pro vzorek (S) další kapku testovacího roztoku.</w:t>
      </w:r>
    </w:p>
    <w:p w14:paraId="64850ED2" w14:textId="77777777" w:rsidR="00EF7C10" w:rsidRPr="0006537F" w:rsidRDefault="00EF7C10" w:rsidP="00EF7C10">
      <w:pPr>
        <w:pStyle w:val="Bezmezer"/>
        <w:ind w:left="567" w:right="2040"/>
        <w:jc w:val="both"/>
        <w:rPr>
          <w:sz w:val="12"/>
          <w:szCs w:val="12"/>
        </w:rPr>
      </w:pPr>
    </w:p>
    <w:p w14:paraId="5F9689FE" w14:textId="77777777" w:rsidR="00C30AB9" w:rsidRPr="0006537F" w:rsidRDefault="00C30AB9" w:rsidP="00C30AB9">
      <w:pPr>
        <w:pStyle w:val="Bezmezer"/>
        <w:numPr>
          <w:ilvl w:val="0"/>
          <w:numId w:val="13"/>
        </w:numPr>
        <w:ind w:left="567" w:right="2040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Výsledky testu interpretujte </w:t>
      </w:r>
      <w:r w:rsidRPr="0006537F">
        <w:rPr>
          <w:b/>
          <w:bCs/>
          <w:sz w:val="12"/>
          <w:szCs w:val="22"/>
        </w:rPr>
        <w:t>po</w:t>
      </w:r>
      <w:r w:rsidRPr="0006537F">
        <w:rPr>
          <w:sz w:val="12"/>
          <w:szCs w:val="22"/>
        </w:rPr>
        <w:t xml:space="preserve"> </w:t>
      </w:r>
      <w:r w:rsidRPr="0006537F">
        <w:rPr>
          <w:b/>
          <w:sz w:val="12"/>
          <w:szCs w:val="22"/>
        </w:rPr>
        <w:t>20 minutách</w:t>
      </w:r>
      <w:r w:rsidRPr="0006537F">
        <w:rPr>
          <w:sz w:val="12"/>
          <w:szCs w:val="22"/>
        </w:rPr>
        <w:t>. Po 30 minutách již nejsou výsledky platné.</w:t>
      </w:r>
    </w:p>
    <w:p w14:paraId="2D38D135" w14:textId="77777777" w:rsidR="00EF7C10" w:rsidRPr="0006537F" w:rsidRDefault="00EF7C10" w:rsidP="00C30AB9">
      <w:pPr>
        <w:pStyle w:val="Bezmezer"/>
        <w:jc w:val="both"/>
        <w:rPr>
          <w:sz w:val="12"/>
          <w:szCs w:val="12"/>
        </w:rPr>
      </w:pPr>
      <w:bookmarkStart w:id="10" w:name="bookmark9"/>
    </w:p>
    <w:p w14:paraId="77BEA25C" w14:textId="1A9B765B" w:rsidR="00C30AB9" w:rsidRPr="0006537F" w:rsidRDefault="00433EBF" w:rsidP="00EF7C10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>
        <w:rPr>
          <w:b/>
          <w:color w:val="00B0F0"/>
          <w:sz w:val="14"/>
          <w:szCs w:val="22"/>
        </w:rPr>
        <w:t>Hodnocení</w:t>
      </w:r>
      <w:r w:rsidR="00C30AB9" w:rsidRPr="0006537F">
        <w:rPr>
          <w:b/>
          <w:color w:val="00B0F0"/>
          <w:sz w:val="14"/>
          <w:szCs w:val="22"/>
        </w:rPr>
        <w:t xml:space="preserve"> testu</w:t>
      </w:r>
      <w:bookmarkEnd w:id="10"/>
    </w:p>
    <w:p w14:paraId="6767A7E5" w14:textId="77777777" w:rsidR="00C30AB9" w:rsidRPr="0006537F" w:rsidRDefault="00C30AB9" w:rsidP="00EF7C10">
      <w:pPr>
        <w:pStyle w:val="Bezmezer"/>
        <w:numPr>
          <w:ilvl w:val="0"/>
          <w:numId w:val="13"/>
        </w:numPr>
        <w:ind w:left="567" w:right="2040" w:hanging="283"/>
        <w:jc w:val="both"/>
        <w:rPr>
          <w:b/>
          <w:bCs/>
          <w:sz w:val="12"/>
          <w:szCs w:val="12"/>
        </w:rPr>
      </w:pPr>
      <w:r w:rsidRPr="0006537F">
        <w:rPr>
          <w:b/>
          <w:sz w:val="12"/>
          <w:szCs w:val="22"/>
        </w:rPr>
        <w:t>Negativní výsledek</w:t>
      </w:r>
    </w:p>
    <w:p w14:paraId="0EA0DB6E" w14:textId="14CBD0BC" w:rsidR="00C30AB9" w:rsidRPr="0006537F" w:rsidRDefault="00C30AB9" w:rsidP="00EF7C10">
      <w:pPr>
        <w:pStyle w:val="Bezmezer"/>
        <w:ind w:left="567"/>
        <w:jc w:val="both"/>
        <w:rPr>
          <w:sz w:val="12"/>
          <w:szCs w:val="12"/>
        </w:rPr>
      </w:pPr>
      <w:r w:rsidRPr="0006537F">
        <w:rPr>
          <w:sz w:val="12"/>
          <w:szCs w:val="22"/>
        </w:rPr>
        <w:t>V</w:t>
      </w:r>
      <w:r w:rsidR="00E4482A">
        <w:rPr>
          <w:sz w:val="12"/>
          <w:szCs w:val="22"/>
        </w:rPr>
        <w:t xml:space="preserve">e výsledkovém okně </w:t>
      </w:r>
      <w:r w:rsidRPr="0006537F">
        <w:rPr>
          <w:sz w:val="12"/>
          <w:szCs w:val="22"/>
        </w:rPr>
        <w:t xml:space="preserve">se zobrazí jedna kontrolní </w:t>
      </w:r>
      <w:r w:rsidR="00E4482A">
        <w:rPr>
          <w:sz w:val="12"/>
          <w:szCs w:val="22"/>
        </w:rPr>
        <w:t>linie</w:t>
      </w:r>
      <w:r w:rsidR="00C248E6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>(„C“).</w:t>
      </w:r>
    </w:p>
    <w:p w14:paraId="4C0EB944" w14:textId="77777777" w:rsidR="00C30AB9" w:rsidRPr="0006537F" w:rsidRDefault="00C30AB9" w:rsidP="00EF7C10">
      <w:pPr>
        <w:pStyle w:val="Bezmezer"/>
        <w:jc w:val="center"/>
        <w:rPr>
          <w:sz w:val="12"/>
          <w:szCs w:val="12"/>
        </w:rPr>
      </w:pPr>
      <w:r w:rsidRPr="0006537F">
        <w:rPr>
          <w:noProof/>
          <w:sz w:val="12"/>
          <w:szCs w:val="22"/>
          <w:lang w:eastAsia="cs-CZ" w:bidi="ar-SA"/>
        </w:rPr>
        <w:drawing>
          <wp:inline distT="0" distB="0" distL="0" distR="0" wp14:anchorId="53FE86D8" wp14:editId="7CAF4FC0">
            <wp:extent cx="1229995" cy="3886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64948" w14:textId="77777777" w:rsidR="00EF7C10" w:rsidRPr="0006537F" w:rsidRDefault="00EF7C10" w:rsidP="00C30AB9">
      <w:pPr>
        <w:pStyle w:val="Bezmezer"/>
        <w:jc w:val="both"/>
        <w:rPr>
          <w:sz w:val="12"/>
          <w:szCs w:val="12"/>
        </w:rPr>
      </w:pPr>
    </w:p>
    <w:p w14:paraId="7C96385A" w14:textId="77777777" w:rsidR="00C30AB9" w:rsidRPr="0006537F" w:rsidRDefault="00C30AB9" w:rsidP="00EF7C10">
      <w:pPr>
        <w:pStyle w:val="Bezmezer"/>
        <w:numPr>
          <w:ilvl w:val="0"/>
          <w:numId w:val="13"/>
        </w:numPr>
        <w:ind w:left="567" w:right="2040" w:hanging="283"/>
        <w:jc w:val="both"/>
        <w:rPr>
          <w:b/>
          <w:bCs/>
          <w:sz w:val="12"/>
          <w:szCs w:val="12"/>
        </w:rPr>
      </w:pPr>
      <w:r w:rsidRPr="0006537F">
        <w:rPr>
          <w:b/>
          <w:sz w:val="12"/>
          <w:szCs w:val="22"/>
        </w:rPr>
        <w:t>Pozitivní výsledek</w:t>
      </w:r>
    </w:p>
    <w:p w14:paraId="29FCD5CC" w14:textId="2316F299" w:rsidR="00C30AB9" w:rsidRPr="0006537F" w:rsidRDefault="00C30AB9" w:rsidP="00EF7C10">
      <w:pPr>
        <w:pStyle w:val="Bezmezer"/>
        <w:ind w:left="567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Testovací („T“) a kontrolní </w:t>
      </w:r>
      <w:r w:rsidR="00E4482A">
        <w:rPr>
          <w:sz w:val="12"/>
          <w:szCs w:val="22"/>
        </w:rPr>
        <w:t xml:space="preserve">linie </w:t>
      </w:r>
      <w:r w:rsidRPr="0006537F">
        <w:rPr>
          <w:sz w:val="12"/>
          <w:szCs w:val="22"/>
        </w:rPr>
        <w:t xml:space="preserve">(„C“) </w:t>
      </w:r>
      <w:r w:rsidR="00E4482A">
        <w:rPr>
          <w:sz w:val="12"/>
          <w:szCs w:val="22"/>
        </w:rPr>
        <w:t>ve výsledkovém okně</w:t>
      </w:r>
      <w:r w:rsidRPr="0006537F">
        <w:rPr>
          <w:sz w:val="12"/>
          <w:szCs w:val="22"/>
        </w:rPr>
        <w:t xml:space="preserve"> označují přítomnost antigenu </w:t>
      </w:r>
      <w:proofErr w:type="spellStart"/>
      <w:r w:rsidRPr="0006537F">
        <w:rPr>
          <w:sz w:val="12"/>
          <w:szCs w:val="22"/>
        </w:rPr>
        <w:t>E.canis</w:t>
      </w:r>
      <w:proofErr w:type="spellEnd"/>
      <w:r w:rsidRPr="0006537F">
        <w:rPr>
          <w:sz w:val="12"/>
          <w:szCs w:val="22"/>
        </w:rPr>
        <w:t>.</w:t>
      </w:r>
    </w:p>
    <w:p w14:paraId="63A2CBBF" w14:textId="77777777" w:rsidR="00C30AB9" w:rsidRPr="0006537F" w:rsidRDefault="00C30AB9" w:rsidP="00EF7C10">
      <w:pPr>
        <w:pStyle w:val="Bezmezer"/>
        <w:jc w:val="center"/>
        <w:rPr>
          <w:sz w:val="12"/>
          <w:szCs w:val="12"/>
        </w:rPr>
      </w:pPr>
      <w:r w:rsidRPr="0006537F">
        <w:rPr>
          <w:noProof/>
          <w:sz w:val="12"/>
          <w:szCs w:val="22"/>
          <w:lang w:eastAsia="cs-CZ" w:bidi="ar-SA"/>
        </w:rPr>
        <w:drawing>
          <wp:inline distT="0" distB="0" distL="0" distR="0" wp14:anchorId="09AED2F0" wp14:editId="03EB808D">
            <wp:extent cx="1229995" cy="3886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5A04" w14:textId="77777777" w:rsidR="00EF7C10" w:rsidRPr="0006537F" w:rsidRDefault="00EF7C10" w:rsidP="00C30AB9">
      <w:pPr>
        <w:pStyle w:val="Bezmezer"/>
        <w:jc w:val="both"/>
        <w:rPr>
          <w:sz w:val="12"/>
          <w:szCs w:val="12"/>
        </w:rPr>
      </w:pPr>
    </w:p>
    <w:p w14:paraId="05DD406C" w14:textId="77777777" w:rsidR="00C30AB9" w:rsidRPr="0006537F" w:rsidRDefault="00C30AB9" w:rsidP="00EF7C10">
      <w:pPr>
        <w:pStyle w:val="Bezmezer"/>
        <w:numPr>
          <w:ilvl w:val="0"/>
          <w:numId w:val="13"/>
        </w:numPr>
        <w:ind w:left="567" w:right="2040" w:hanging="283"/>
        <w:jc w:val="both"/>
        <w:rPr>
          <w:b/>
          <w:bCs/>
          <w:sz w:val="12"/>
          <w:szCs w:val="12"/>
        </w:rPr>
      </w:pPr>
      <w:r w:rsidRPr="0006537F">
        <w:rPr>
          <w:b/>
          <w:sz w:val="12"/>
          <w:szCs w:val="22"/>
        </w:rPr>
        <w:t>Neplatný výsledek</w:t>
      </w:r>
    </w:p>
    <w:p w14:paraId="13FD112E" w14:textId="2FAB25C9" w:rsidR="00C30AB9" w:rsidRPr="0006537F" w:rsidRDefault="00C30AB9" w:rsidP="00EF7C10">
      <w:pPr>
        <w:pStyle w:val="Bezmezer"/>
        <w:ind w:left="567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Pokud se kontrolní </w:t>
      </w:r>
      <w:r w:rsidR="00E4482A">
        <w:rPr>
          <w:sz w:val="12"/>
          <w:szCs w:val="22"/>
        </w:rPr>
        <w:t>linie</w:t>
      </w:r>
      <w:r w:rsidR="00E4482A" w:rsidRPr="0006537F">
        <w:rPr>
          <w:sz w:val="12"/>
          <w:szCs w:val="22"/>
        </w:rPr>
        <w:t xml:space="preserve"> </w:t>
      </w:r>
      <w:r w:rsidRPr="0006537F">
        <w:rPr>
          <w:sz w:val="12"/>
          <w:szCs w:val="22"/>
        </w:rPr>
        <w:t>(„C“) neobjeví, může být výsledek považován za neplatný. Vzorek by měl být otestován znovu.</w:t>
      </w:r>
    </w:p>
    <w:p w14:paraId="6E88D00C" w14:textId="77777777" w:rsidR="00C30AB9" w:rsidRPr="0006537F" w:rsidRDefault="00C30AB9" w:rsidP="00EF7C10">
      <w:pPr>
        <w:pStyle w:val="Bezmezer"/>
        <w:ind w:left="709"/>
        <w:jc w:val="both"/>
        <w:rPr>
          <w:sz w:val="12"/>
          <w:szCs w:val="12"/>
        </w:rPr>
      </w:pPr>
      <w:r w:rsidRPr="0006537F">
        <w:rPr>
          <w:noProof/>
          <w:sz w:val="12"/>
          <w:szCs w:val="22"/>
          <w:lang w:eastAsia="cs-CZ" w:bidi="ar-SA"/>
        </w:rPr>
        <w:drawing>
          <wp:inline distT="0" distB="0" distL="0" distR="0" wp14:anchorId="118D4AB4" wp14:editId="7477A14C">
            <wp:extent cx="2785110" cy="3886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615C" w14:textId="77777777" w:rsidR="00EF7C10" w:rsidRPr="0006537F" w:rsidRDefault="00EF7C10" w:rsidP="00C30AB9">
      <w:pPr>
        <w:pStyle w:val="Bezmezer"/>
        <w:jc w:val="both"/>
        <w:rPr>
          <w:sz w:val="12"/>
          <w:szCs w:val="12"/>
        </w:rPr>
      </w:pPr>
      <w:bookmarkStart w:id="11" w:name="bookmark7"/>
    </w:p>
    <w:p w14:paraId="1D7DC9C9" w14:textId="77777777" w:rsidR="00C30AB9" w:rsidRPr="0006537F" w:rsidRDefault="00C30AB9" w:rsidP="00EF7C10">
      <w:pPr>
        <w:pStyle w:val="Bezmezer"/>
        <w:numPr>
          <w:ilvl w:val="0"/>
          <w:numId w:val="8"/>
        </w:numPr>
        <w:ind w:left="284" w:hanging="284"/>
        <w:jc w:val="both"/>
        <w:rPr>
          <w:b/>
          <w:bCs/>
          <w:color w:val="00B0F0"/>
          <w:sz w:val="14"/>
          <w:szCs w:val="14"/>
        </w:rPr>
      </w:pPr>
      <w:r w:rsidRPr="0006537F">
        <w:rPr>
          <w:b/>
          <w:color w:val="00B0F0"/>
          <w:sz w:val="14"/>
          <w:szCs w:val="22"/>
        </w:rPr>
        <w:t>Omezení testu</w:t>
      </w:r>
      <w:bookmarkEnd w:id="11"/>
    </w:p>
    <w:p w14:paraId="7DB2E2CE" w14:textId="53D569B5" w:rsidR="00C30AB9" w:rsidRPr="0006537F" w:rsidRDefault="00C30AB9" w:rsidP="00EF7C10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Přestože je rychlá antigenní testovací souprava </w:t>
      </w:r>
      <w:proofErr w:type="spellStart"/>
      <w:r w:rsidRPr="0006537F">
        <w:rPr>
          <w:sz w:val="12"/>
          <w:szCs w:val="22"/>
        </w:rPr>
        <w:t>E.canis</w:t>
      </w:r>
      <w:proofErr w:type="spellEnd"/>
      <w:r w:rsidRPr="0006537F">
        <w:rPr>
          <w:sz w:val="12"/>
          <w:szCs w:val="22"/>
        </w:rPr>
        <w:t xml:space="preserve"> Ab pro detekci protilátek </w:t>
      </w:r>
      <w:proofErr w:type="spellStart"/>
      <w:r w:rsidRPr="0006537F">
        <w:rPr>
          <w:i/>
          <w:iCs/>
          <w:sz w:val="12"/>
          <w:szCs w:val="22"/>
        </w:rPr>
        <w:t>Ehrlichia</w:t>
      </w:r>
      <w:proofErr w:type="spellEnd"/>
      <w:r w:rsidRPr="0006537F">
        <w:rPr>
          <w:i/>
          <w:iCs/>
          <w:sz w:val="12"/>
          <w:szCs w:val="22"/>
        </w:rPr>
        <w:t xml:space="preserve"> </w:t>
      </w:r>
      <w:proofErr w:type="spellStart"/>
      <w:r w:rsidRPr="0006537F">
        <w:rPr>
          <w:i/>
          <w:iCs/>
          <w:sz w:val="12"/>
          <w:szCs w:val="22"/>
        </w:rPr>
        <w:t>canis</w:t>
      </w:r>
      <w:proofErr w:type="spellEnd"/>
      <w:r w:rsidRPr="0006537F">
        <w:rPr>
          <w:sz w:val="12"/>
          <w:szCs w:val="22"/>
        </w:rPr>
        <w:t xml:space="preserve"> velmi přesná, může </w:t>
      </w:r>
      <w:r w:rsidR="00E4482A">
        <w:rPr>
          <w:sz w:val="12"/>
          <w:szCs w:val="22"/>
        </w:rPr>
        <w:t xml:space="preserve">dojít k výskytu </w:t>
      </w:r>
      <w:r w:rsidRPr="0006537F">
        <w:rPr>
          <w:sz w:val="12"/>
          <w:szCs w:val="22"/>
        </w:rPr>
        <w:t>falešných výsledků. V případě sporných výsledků mohou být vyžadovány další klinické testy</w:t>
      </w:r>
      <w:r w:rsidR="00E4482A">
        <w:rPr>
          <w:sz w:val="12"/>
          <w:szCs w:val="22"/>
        </w:rPr>
        <w:t xml:space="preserve"> nebo laboratorní testy</w:t>
      </w:r>
      <w:r w:rsidRPr="0006537F">
        <w:rPr>
          <w:sz w:val="12"/>
          <w:szCs w:val="22"/>
        </w:rPr>
        <w:t>. Stejně jako u jiných diagnostických testů by definitivní klinická diagnóza neměla být založena na výsledcích jediného testu. Doporučuje se, aby o diagnóze rozhodl veterinární lékař po vyhodnocení všech klinických a laboratorních výsledků.</w:t>
      </w:r>
    </w:p>
    <w:p w14:paraId="52B40148" w14:textId="0808D3E5" w:rsidR="00C30AB9" w:rsidRPr="0006537F" w:rsidRDefault="00E4482A" w:rsidP="00EF7C10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Výsledkové okno</w:t>
      </w:r>
      <w:r w:rsidR="00C30AB9" w:rsidRPr="0006537F">
        <w:rPr>
          <w:sz w:val="12"/>
          <w:szCs w:val="22"/>
        </w:rPr>
        <w:t xml:space="preserve"> může mít světle růžové zbarvení pozadí; nemá to vliv na přesnost výsledků.</w:t>
      </w:r>
    </w:p>
    <w:p w14:paraId="5EA1F827" w14:textId="49309987" w:rsidR="00C30AB9" w:rsidRPr="0006537F" w:rsidRDefault="00C30AB9" w:rsidP="00EF7C10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06537F">
        <w:rPr>
          <w:sz w:val="12"/>
          <w:szCs w:val="22"/>
        </w:rPr>
        <w:t xml:space="preserve">Společnost BIONOTE Inc. ani její distributoři nenesou odpovědnost za následky nesprávného použití nebo </w:t>
      </w:r>
      <w:r w:rsidR="00433EBF">
        <w:rPr>
          <w:sz w:val="12"/>
          <w:szCs w:val="22"/>
        </w:rPr>
        <w:t>vyhodnocení</w:t>
      </w:r>
      <w:r w:rsidRPr="0006537F">
        <w:rPr>
          <w:sz w:val="12"/>
          <w:szCs w:val="22"/>
        </w:rPr>
        <w:t xml:space="preserve"> výsledků testu.</w:t>
      </w:r>
    </w:p>
    <w:p w14:paraId="06B9D793" w14:textId="77777777" w:rsidR="00EF7C10" w:rsidRPr="0006537F" w:rsidRDefault="00EF7C10" w:rsidP="00C30AB9">
      <w:pPr>
        <w:pStyle w:val="Bezmezer"/>
        <w:jc w:val="both"/>
        <w:rPr>
          <w:sz w:val="12"/>
          <w:szCs w:val="12"/>
        </w:rPr>
      </w:pPr>
    </w:p>
    <w:tbl>
      <w:tblPr>
        <w:tblStyle w:val="Mkatabulky"/>
        <w:tblW w:w="4575" w:type="dxa"/>
        <w:tblInd w:w="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409"/>
      </w:tblGrid>
      <w:tr w:rsidR="00433EBF" w14:paraId="2B7023E1" w14:textId="77777777" w:rsidTr="00433EBF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BEA5B2" w14:textId="77777777" w:rsidR="00433EBF" w:rsidRPr="00BE7A02" w:rsidRDefault="00433EBF" w:rsidP="001F6169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6C8D29" w14:textId="4265AA87" w:rsidR="00433EBF" w:rsidRPr="00BE7A02" w:rsidRDefault="00433EBF" w:rsidP="001F6169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Distributor v ČR a držitel rozhodnutí o schválení:</w:t>
            </w:r>
          </w:p>
        </w:tc>
      </w:tr>
      <w:tr w:rsidR="00433EBF" w14:paraId="30DE2C8A" w14:textId="77777777" w:rsidTr="00433EBF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1D3B3E" w14:textId="77777777" w:rsidR="00433EBF" w:rsidRDefault="00433EBF" w:rsidP="001F6169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518063D6" wp14:editId="4582FAA2">
                  <wp:extent cx="800100" cy="352425"/>
                  <wp:effectExtent l="19050" t="0" r="0" b="0"/>
                  <wp:docPr id="7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767E75" w14:textId="77777777" w:rsidR="00433EBF" w:rsidRDefault="00433EBF" w:rsidP="001F6169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4CD5F649" wp14:editId="47563BC4">
                  <wp:extent cx="762000" cy="371475"/>
                  <wp:effectExtent l="19050" t="0" r="0" b="0"/>
                  <wp:docPr id="1485270154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BF" w14:paraId="6145E573" w14:textId="77777777" w:rsidTr="00433EBF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5F8266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BIONOTE, Inc.</w:t>
            </w:r>
          </w:p>
          <w:p w14:paraId="291A5BD9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22 Samsung 1-ro 4-gil, </w:t>
            </w:r>
          </w:p>
          <w:p w14:paraId="734250AC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  <w:proofErr w:type="spellStart"/>
            <w:r w:rsidRPr="00E4482A">
              <w:rPr>
                <w:rFonts w:ascii="Roboto Light" w:hAnsi="Roboto Light"/>
                <w:bCs/>
                <w:sz w:val="14"/>
                <w:szCs w:val="16"/>
              </w:rPr>
              <w:t>Hwaseong</w:t>
            </w:r>
            <w:proofErr w:type="spellEnd"/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-si, </w:t>
            </w:r>
            <w:proofErr w:type="spellStart"/>
            <w:r w:rsidRPr="00E4482A">
              <w:rPr>
                <w:rFonts w:ascii="Roboto Light" w:hAnsi="Roboto Light"/>
                <w:bCs/>
                <w:sz w:val="14"/>
                <w:szCs w:val="16"/>
              </w:rPr>
              <w:t>Gyeonggi</w:t>
            </w:r>
            <w:proofErr w:type="spellEnd"/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-do </w:t>
            </w:r>
          </w:p>
          <w:p w14:paraId="521DC334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18449, Republic </w:t>
            </w:r>
            <w:proofErr w:type="spellStart"/>
            <w:r w:rsidRPr="00E4482A">
              <w:rPr>
                <w:rFonts w:ascii="Roboto Light" w:hAnsi="Roboto Light"/>
                <w:bCs/>
                <w:sz w:val="14"/>
                <w:szCs w:val="16"/>
              </w:rPr>
              <w:t>of</w:t>
            </w:r>
            <w:proofErr w:type="spellEnd"/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Korea </w:t>
            </w:r>
          </w:p>
          <w:p w14:paraId="5AD6914F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Email: </w:t>
            </w:r>
            <w:hyperlink r:id="rId15" w:history="1">
              <w:r w:rsidRPr="00E4482A">
                <w:rPr>
                  <w:sz w:val="14"/>
                </w:rPr>
                <w:t>bionote@bionote.co.kr</w:t>
              </w:r>
            </w:hyperlink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 </w:t>
            </w:r>
          </w:p>
          <w:p w14:paraId="7491615B" w14:textId="77777777" w:rsidR="00433EBF" w:rsidRPr="00E4482A" w:rsidRDefault="00433EBF" w:rsidP="001F6169">
            <w:pPr>
              <w:pStyle w:val="Bezmezer"/>
              <w:jc w:val="both"/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  <w:hyperlink r:id="rId16" w:history="1">
              <w:r w:rsidRPr="00E4482A">
                <w:rPr>
                  <w:sz w:val="14"/>
                </w:rPr>
                <w:t>www.bionote.co.kr</w:t>
              </w:r>
            </w:hyperlink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50E236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O.K. SERVIS BioPro, s.r.o.</w:t>
            </w:r>
          </w:p>
          <w:p w14:paraId="2202F8BA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Bořetická 2668/1</w:t>
            </w:r>
          </w:p>
          <w:p w14:paraId="670CB981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193 00 Praha 9 </w:t>
            </w:r>
          </w:p>
          <w:p w14:paraId="6E358412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Česká republika</w:t>
            </w:r>
          </w:p>
          <w:p w14:paraId="16188A32" w14:textId="77777777" w:rsidR="00433EBF" w:rsidRPr="00E4482A" w:rsidRDefault="00433EBF" w:rsidP="001F6169">
            <w:pPr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Email: </w:t>
            </w:r>
            <w:hyperlink r:id="rId17" w:history="1">
              <w:r w:rsidRPr="00E4482A">
                <w:rPr>
                  <w:sz w:val="14"/>
                </w:rPr>
                <w:t>info@oks.cz</w:t>
              </w:r>
            </w:hyperlink>
          </w:p>
          <w:p w14:paraId="467A6A1E" w14:textId="77777777" w:rsidR="00433EBF" w:rsidRPr="00E4482A" w:rsidRDefault="00433EBF" w:rsidP="001F6169">
            <w:pPr>
              <w:pStyle w:val="Bezmezer"/>
              <w:jc w:val="both"/>
              <w:rPr>
                <w:rFonts w:ascii="Roboto Light" w:hAnsi="Roboto Light"/>
                <w:bCs/>
                <w:sz w:val="14"/>
                <w:szCs w:val="16"/>
              </w:rPr>
            </w:pPr>
            <w:r w:rsidRPr="00E4482A">
              <w:rPr>
                <w:rFonts w:ascii="Roboto Light" w:hAnsi="Roboto Light"/>
                <w:bCs/>
                <w:sz w:val="14"/>
                <w:szCs w:val="16"/>
              </w:rPr>
              <w:t xml:space="preserve"> </w:t>
            </w:r>
            <w:hyperlink r:id="rId18" w:history="1">
              <w:r w:rsidRPr="00E4482A">
                <w:rPr>
                  <w:sz w:val="14"/>
                </w:rPr>
                <w:t>www.biopro.cz</w:t>
              </w:r>
            </w:hyperlink>
          </w:p>
        </w:tc>
      </w:tr>
    </w:tbl>
    <w:p w14:paraId="75CB66B4" w14:textId="607BBDCA" w:rsidR="00C104E1" w:rsidRPr="0006537F" w:rsidRDefault="00C104E1" w:rsidP="00C30AB9">
      <w:pPr>
        <w:pStyle w:val="Bezmezer"/>
        <w:jc w:val="both"/>
        <w:rPr>
          <w:sz w:val="12"/>
          <w:szCs w:val="12"/>
        </w:rPr>
      </w:pPr>
    </w:p>
    <w:sectPr w:rsidR="00C104E1" w:rsidRPr="0006537F" w:rsidSect="00EF7C10">
      <w:headerReference w:type="default" r:id="rId19"/>
      <w:footerReference w:type="default" r:id="rId20"/>
      <w:pgSz w:w="11900" w:h="16840" w:code="9"/>
      <w:pgMar w:top="568" w:right="560" w:bottom="720" w:left="567" w:header="0" w:footer="587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6B17" w14:textId="77777777" w:rsidR="00976AFC" w:rsidRDefault="00976AFC">
      <w:r>
        <w:separator/>
      </w:r>
    </w:p>
  </w:endnote>
  <w:endnote w:type="continuationSeparator" w:id="0">
    <w:p w14:paraId="2BFC4701" w14:textId="77777777" w:rsidR="00976AFC" w:rsidRDefault="0097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8F47" w14:textId="77777777" w:rsidR="00EF7C10" w:rsidRDefault="00EF7C10" w:rsidP="00EF7C1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C4D2" w14:textId="77777777" w:rsidR="00976AFC" w:rsidRDefault="00976AFC"/>
  </w:footnote>
  <w:footnote w:type="continuationSeparator" w:id="0">
    <w:p w14:paraId="4F6594D6" w14:textId="77777777" w:rsidR="00976AFC" w:rsidRDefault="00976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DFAB" w14:textId="75ABEC25" w:rsidR="00E4482A" w:rsidRPr="00D246AB" w:rsidRDefault="00E4482A" w:rsidP="00E4482A">
    <w:pPr>
      <w:jc w:val="both"/>
      <w:rPr>
        <w:rFonts w:ascii="Calibri" w:hAnsi="Calibri"/>
        <w:b/>
        <w:bCs/>
        <w:sz w:val="22"/>
      </w:rPr>
    </w:pPr>
    <w:r w:rsidRPr="00D246AB">
      <w:rPr>
        <w:rFonts w:ascii="Calibri" w:hAnsi="Calibri"/>
        <w:bCs/>
        <w:sz w:val="22"/>
      </w:rPr>
      <w:t>Text návodu k</w:t>
    </w:r>
    <w:r w:rsidR="00D246AB" w:rsidRPr="00D246AB">
      <w:rPr>
        <w:rFonts w:ascii="Calibri" w:hAnsi="Calibri"/>
        <w:bCs/>
        <w:sz w:val="22"/>
      </w:rPr>
      <w:t> </w:t>
    </w:r>
    <w:r w:rsidRPr="00D246AB">
      <w:rPr>
        <w:rFonts w:ascii="Calibri" w:hAnsi="Calibri"/>
        <w:bCs/>
        <w:sz w:val="22"/>
      </w:rPr>
      <w:t>použití</w:t>
    </w:r>
    <w:r w:rsidR="00D246AB" w:rsidRPr="00D246AB">
      <w:rPr>
        <w:rFonts w:ascii="Calibri" w:hAnsi="Calibri"/>
        <w:bCs/>
        <w:sz w:val="22"/>
      </w:rPr>
      <w:t xml:space="preserve"> </w:t>
    </w:r>
    <w:r w:rsidRPr="00D246AB">
      <w:rPr>
        <w:rFonts w:ascii="Calibri" w:hAnsi="Calibri"/>
        <w:bCs/>
        <w:sz w:val="22"/>
      </w:rPr>
      <w:t>součást dokumentace schválené rozhodnutím sp.</w:t>
    </w:r>
    <w:r w:rsidR="00D246AB" w:rsidRPr="00D246AB">
      <w:rPr>
        <w:rFonts w:ascii="Calibri" w:hAnsi="Calibri"/>
        <w:bCs/>
        <w:sz w:val="22"/>
      </w:rPr>
      <w:t> </w:t>
    </w:r>
    <w:r w:rsidRPr="00D246AB">
      <w:rPr>
        <w:rFonts w:ascii="Calibri" w:hAnsi="Calibri"/>
        <w:bCs/>
        <w:sz w:val="22"/>
      </w:rPr>
      <w:t>zn.</w:t>
    </w:r>
    <w:r w:rsidR="00D246AB" w:rsidRPr="00D246AB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E6D03FA5FA414687AFCC0DEB7E0D7A6D"/>
        </w:placeholder>
        <w:text/>
      </w:sdtPr>
      <w:sdtEndPr/>
      <w:sdtContent>
        <w:r w:rsidRPr="00D246AB">
          <w:rPr>
            <w:rFonts w:ascii="Calibri" w:hAnsi="Calibri"/>
            <w:bCs/>
            <w:sz w:val="22"/>
          </w:rPr>
          <w:t>USKVBL/1630/2025/POD</w:t>
        </w:r>
      </w:sdtContent>
    </w:sdt>
    <w:r w:rsidRPr="00D246AB">
      <w:rPr>
        <w:rFonts w:ascii="Calibri" w:hAnsi="Calibri"/>
        <w:bCs/>
        <w:sz w:val="22"/>
      </w:rPr>
      <w:t>, č.j.</w:t>
    </w:r>
    <w:r w:rsidR="00D246AB" w:rsidRPr="00D246AB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E6D03FA5FA414687AFCC0DEB7E0D7A6D"/>
        </w:placeholder>
        <w:text/>
      </w:sdtPr>
      <w:sdtEndPr/>
      <w:sdtContent>
        <w:r w:rsidR="00DF72C4" w:rsidRPr="00D246AB">
          <w:rPr>
            <w:rFonts w:ascii="Calibri" w:hAnsi="Calibri"/>
            <w:bCs/>
            <w:sz w:val="22"/>
          </w:rPr>
          <w:t>USKVBL/3740/2025/REG-Gro</w:t>
        </w:r>
      </w:sdtContent>
    </w:sdt>
    <w:r w:rsidRPr="00D246AB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960CE2F6EF6C45C0BBE539A25DA06DC6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72C4" w:rsidRPr="00D246AB">
          <w:rPr>
            <w:rFonts w:ascii="Calibri" w:hAnsi="Calibri"/>
            <w:bCs/>
            <w:sz w:val="22"/>
          </w:rPr>
          <w:t>17.3.2025</w:t>
        </w:r>
      </w:sdtContent>
    </w:sdt>
    <w:r w:rsidRPr="00D246AB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73B6F93B17144D11BA0AC3860DF979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246AB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D246AB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272F007682A14DC2B7D7D03C5E0E6207"/>
        </w:placeholder>
        <w:text/>
      </w:sdtPr>
      <w:sdtEndPr/>
      <w:sdtContent>
        <w:r w:rsidRPr="00D246AB">
          <w:rPr>
            <w:rFonts w:ascii="Calibri" w:hAnsi="Calibri"/>
            <w:sz w:val="22"/>
          </w:rPr>
          <w:t xml:space="preserve">BIONOTE ANIGEN Rapid </w:t>
        </w:r>
        <w:proofErr w:type="spellStart"/>
        <w:r w:rsidRPr="00D246AB">
          <w:rPr>
            <w:rFonts w:ascii="Calibri" w:hAnsi="Calibri"/>
            <w:sz w:val="22"/>
          </w:rPr>
          <w:t>E.canis</w:t>
        </w:r>
        <w:proofErr w:type="spellEnd"/>
        <w:r w:rsidRPr="00D246AB">
          <w:rPr>
            <w:rFonts w:ascii="Calibri" w:hAnsi="Calibri"/>
            <w:sz w:val="22"/>
          </w:rPr>
          <w:t xml:space="preserve"> Ab</w:t>
        </w:r>
      </w:sdtContent>
    </w:sdt>
  </w:p>
  <w:p w14:paraId="61C02D70" w14:textId="77777777" w:rsidR="00E4482A" w:rsidRDefault="00E448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05E84A70"/>
    <w:multiLevelType w:val="hybridMultilevel"/>
    <w:tmpl w:val="CAFCD6F6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3D7"/>
    <w:multiLevelType w:val="hybridMultilevel"/>
    <w:tmpl w:val="14AC57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B6A"/>
    <w:multiLevelType w:val="multilevel"/>
    <w:tmpl w:val="D0FA7EE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950F6"/>
    <w:multiLevelType w:val="multilevel"/>
    <w:tmpl w:val="5D62111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60507"/>
    <w:multiLevelType w:val="multilevel"/>
    <w:tmpl w:val="007ABB9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869BA"/>
    <w:multiLevelType w:val="hybridMultilevel"/>
    <w:tmpl w:val="A06616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7F42"/>
    <w:multiLevelType w:val="hybridMultilevel"/>
    <w:tmpl w:val="C76E50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17DE"/>
    <w:multiLevelType w:val="hybridMultilevel"/>
    <w:tmpl w:val="C83C42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56EF"/>
    <w:multiLevelType w:val="multilevel"/>
    <w:tmpl w:val="BD782C7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4212A3"/>
    <w:multiLevelType w:val="multilevel"/>
    <w:tmpl w:val="60C607A6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CD3625"/>
    <w:multiLevelType w:val="multilevel"/>
    <w:tmpl w:val="D530302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171713"/>
    <w:multiLevelType w:val="multilevel"/>
    <w:tmpl w:val="DA9A09A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8654F8"/>
    <w:multiLevelType w:val="hybridMultilevel"/>
    <w:tmpl w:val="CDAE2F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C570F"/>
    <w:multiLevelType w:val="hybridMultilevel"/>
    <w:tmpl w:val="6148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E1"/>
    <w:rsid w:val="00024DE8"/>
    <w:rsid w:val="0006537F"/>
    <w:rsid w:val="00123208"/>
    <w:rsid w:val="001A0B77"/>
    <w:rsid w:val="001C634D"/>
    <w:rsid w:val="001D0179"/>
    <w:rsid w:val="002357F3"/>
    <w:rsid w:val="0025586B"/>
    <w:rsid w:val="00281B62"/>
    <w:rsid w:val="00344A8C"/>
    <w:rsid w:val="003C0242"/>
    <w:rsid w:val="003F2CBE"/>
    <w:rsid w:val="00433EBF"/>
    <w:rsid w:val="00496197"/>
    <w:rsid w:val="005528A9"/>
    <w:rsid w:val="005603F5"/>
    <w:rsid w:val="00595D21"/>
    <w:rsid w:val="006D390E"/>
    <w:rsid w:val="00716B20"/>
    <w:rsid w:val="007905E0"/>
    <w:rsid w:val="00976AFC"/>
    <w:rsid w:val="00984C79"/>
    <w:rsid w:val="0098645F"/>
    <w:rsid w:val="009B6AC1"/>
    <w:rsid w:val="00A03D78"/>
    <w:rsid w:val="00AF4A1C"/>
    <w:rsid w:val="00AF4D3C"/>
    <w:rsid w:val="00B30327"/>
    <w:rsid w:val="00B528C4"/>
    <w:rsid w:val="00C104E1"/>
    <w:rsid w:val="00C248E6"/>
    <w:rsid w:val="00C30AB9"/>
    <w:rsid w:val="00C44862"/>
    <w:rsid w:val="00C71D3C"/>
    <w:rsid w:val="00C7299B"/>
    <w:rsid w:val="00C92715"/>
    <w:rsid w:val="00D05350"/>
    <w:rsid w:val="00D246AB"/>
    <w:rsid w:val="00DF72C4"/>
    <w:rsid w:val="00E00301"/>
    <w:rsid w:val="00E4482A"/>
    <w:rsid w:val="00E95EF5"/>
    <w:rsid w:val="00E9641C"/>
    <w:rsid w:val="00EF561E"/>
    <w:rsid w:val="00EF7C10"/>
    <w:rsid w:val="00F02AED"/>
    <w:rsid w:val="00F0713C"/>
    <w:rsid w:val="00F92AF0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D93AE"/>
  <w15:docId w15:val="{BB695EC6-B052-425B-A4D9-AC7F46B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8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28A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Tun">
    <w:name w:val="Základní text (2) + 8;5 pt;Tučné"/>
    <w:basedOn w:val="Zkladntext2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5528A9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12">
    <w:name w:val="Nadpis #1"/>
    <w:basedOn w:val="Nadpis1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5528A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Calibri75ptKurzva">
    <w:name w:val="Základní text (2) + Calibri;7;5 pt;Kurzíva"/>
    <w:basedOn w:val="Zkladntext2"/>
    <w:rsid w:val="005528A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en-US" w:bidi="en-US"/>
    </w:rPr>
  </w:style>
  <w:style w:type="character" w:customStyle="1" w:styleId="Titulekobrzku2">
    <w:name w:val="Titulek obrázku"/>
    <w:basedOn w:val="Titulekobrzku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Tun0">
    <w:name w:val="Základní text (2) + Tučné"/>
    <w:basedOn w:val="Zkladntext2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3">
    <w:name w:val="Základní text (2)"/>
    <w:basedOn w:val="Zkladntext2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4">
    <w:name w:val="Základní text (2)"/>
    <w:basedOn w:val="Zkladntext2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5">
    <w:name w:val="Základní text (2)"/>
    <w:basedOn w:val="Zkladntext2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5528A9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1">
    <w:name w:val="Základní text (4)"/>
    <w:basedOn w:val="Zkladntext4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sid w:val="005528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Titulekobrzku20">
    <w:name w:val="Titulek obrázku (2)_"/>
    <w:basedOn w:val="Standardnpsmoodstavce"/>
    <w:link w:val="Titulekobrzku21"/>
    <w:rsid w:val="005528A9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2">
    <w:name w:val="Titulek obrázku (2)"/>
    <w:basedOn w:val="Titulekobrzku20"/>
    <w:rsid w:val="005528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5528A9"/>
    <w:pPr>
      <w:shd w:val="clear" w:color="auto" w:fill="FFFFFF"/>
      <w:spacing w:before="60" w:line="168" w:lineRule="exact"/>
      <w:ind w:hanging="18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5528A9"/>
    <w:pPr>
      <w:shd w:val="clear" w:color="auto" w:fill="FFFFFF"/>
      <w:spacing w:after="30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rsid w:val="005528A9"/>
    <w:pPr>
      <w:shd w:val="clear" w:color="auto" w:fill="FFFFFF"/>
      <w:spacing w:before="300" w:after="300" w:line="0" w:lineRule="atLeast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Nadpis20">
    <w:name w:val="Nadpis #2"/>
    <w:basedOn w:val="Normln"/>
    <w:link w:val="Nadpis2"/>
    <w:rsid w:val="005528A9"/>
    <w:pPr>
      <w:shd w:val="clear" w:color="auto" w:fill="FFFFFF"/>
      <w:spacing w:before="300" w:after="60" w:line="0" w:lineRule="atLeast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5528A9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5528A9"/>
    <w:pPr>
      <w:shd w:val="clear" w:color="auto" w:fill="FFFFFF"/>
      <w:spacing w:before="60" w:after="60" w:line="0" w:lineRule="atLeast"/>
      <w:ind w:hanging="160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5528A9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Titulekobrzku21">
    <w:name w:val="Titulek obrázku (2)"/>
    <w:basedOn w:val="Normln"/>
    <w:link w:val="Titulekobrzku20"/>
    <w:rsid w:val="005528A9"/>
    <w:pPr>
      <w:shd w:val="clear" w:color="auto" w:fill="FFFFFF"/>
      <w:spacing w:line="168" w:lineRule="exact"/>
    </w:pPr>
    <w:rPr>
      <w:rFonts w:ascii="Tahoma" w:eastAsia="Tahoma" w:hAnsi="Tahoma" w:cs="Tahoma"/>
      <w:b/>
      <w:bCs/>
      <w:sz w:val="14"/>
      <w:szCs w:val="14"/>
    </w:rPr>
  </w:style>
  <w:style w:type="paragraph" w:styleId="Bezmezer">
    <w:name w:val="No Spacing"/>
    <w:uiPriority w:val="1"/>
    <w:qFormat/>
    <w:rsid w:val="00C30AB9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F7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C1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F7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C1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61E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F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E44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biopr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nfo@oks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note.co.k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bionote@bionote.co.k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D03FA5FA414687AFCC0DEB7E0D7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F6E36-9927-4BE0-95B2-0EB456B54EBD}"/>
      </w:docPartPr>
      <w:docPartBody>
        <w:p w:rsidR="003E7903" w:rsidRDefault="00A101D2" w:rsidP="00A101D2">
          <w:pPr>
            <w:pStyle w:val="E6D03FA5FA414687AFCC0DEB7E0D7A6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60CE2F6EF6C45C0BBE539A25DA06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A1427-54AA-40FE-9B90-662D52333CD2}"/>
      </w:docPartPr>
      <w:docPartBody>
        <w:p w:rsidR="003E7903" w:rsidRDefault="00A101D2" w:rsidP="00A101D2">
          <w:pPr>
            <w:pStyle w:val="960CE2F6EF6C45C0BBE539A25DA06DC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3B6F93B17144D11BA0AC3860DF97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60C98-2729-4595-9EC7-D2E718A41421}"/>
      </w:docPartPr>
      <w:docPartBody>
        <w:p w:rsidR="003E7903" w:rsidRDefault="00A101D2" w:rsidP="00A101D2">
          <w:pPr>
            <w:pStyle w:val="73B6F93B17144D11BA0AC3860DF9796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2F007682A14DC2B7D7D03C5E0E6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DC0A8-0154-42A8-A725-9018E6BF03AF}"/>
      </w:docPartPr>
      <w:docPartBody>
        <w:p w:rsidR="003E7903" w:rsidRDefault="00A101D2" w:rsidP="00A101D2">
          <w:pPr>
            <w:pStyle w:val="272F007682A14DC2B7D7D03C5E0E620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D2"/>
    <w:rsid w:val="002C77B8"/>
    <w:rsid w:val="003E7903"/>
    <w:rsid w:val="00584185"/>
    <w:rsid w:val="00933C41"/>
    <w:rsid w:val="00A101D2"/>
    <w:rsid w:val="00BC45A0"/>
    <w:rsid w:val="00CD4756"/>
    <w:rsid w:val="00D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01D2"/>
    <w:rPr>
      <w:color w:val="808080"/>
    </w:rPr>
  </w:style>
  <w:style w:type="paragraph" w:customStyle="1" w:styleId="E6D03FA5FA414687AFCC0DEB7E0D7A6D">
    <w:name w:val="E6D03FA5FA414687AFCC0DEB7E0D7A6D"/>
    <w:rsid w:val="00A101D2"/>
  </w:style>
  <w:style w:type="paragraph" w:customStyle="1" w:styleId="960CE2F6EF6C45C0BBE539A25DA06DC6">
    <w:name w:val="960CE2F6EF6C45C0BBE539A25DA06DC6"/>
    <w:rsid w:val="00A101D2"/>
  </w:style>
  <w:style w:type="paragraph" w:customStyle="1" w:styleId="73B6F93B17144D11BA0AC3860DF97965">
    <w:name w:val="73B6F93B17144D11BA0AC3860DF97965"/>
    <w:rsid w:val="00A101D2"/>
  </w:style>
  <w:style w:type="paragraph" w:customStyle="1" w:styleId="272F007682A14DC2B7D7D03C5E0E6207">
    <w:name w:val="272F007682A14DC2B7D7D03C5E0E6207"/>
    <w:rsid w:val="00A10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14</cp:revision>
  <dcterms:created xsi:type="dcterms:W3CDTF">2024-10-15T08:27:00Z</dcterms:created>
  <dcterms:modified xsi:type="dcterms:W3CDTF">2025-03-19T18:31:00Z</dcterms:modified>
</cp:coreProperties>
</file>