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E787" w14:textId="77777777" w:rsidR="006C4D75" w:rsidRPr="00DF7AC2" w:rsidRDefault="006C4D75" w:rsidP="006C4D75">
      <w:pPr>
        <w:pStyle w:val="Normlnweb"/>
        <w:rPr>
          <w:rFonts w:ascii="Calibri" w:hAnsi="Calibri" w:cs="Calibri"/>
          <w:b/>
          <w:color w:val="000000"/>
          <w:sz w:val="22"/>
          <w:szCs w:val="22"/>
        </w:rPr>
      </w:pPr>
      <w:r w:rsidRPr="00DF7AC2">
        <w:rPr>
          <w:rFonts w:ascii="Calibri" w:hAnsi="Calibri" w:cs="Calibri"/>
          <w:b/>
          <w:color w:val="000000"/>
          <w:sz w:val="22"/>
          <w:szCs w:val="22"/>
        </w:rPr>
        <w:t>PROMAZLÍKA</w:t>
      </w:r>
    </w:p>
    <w:p w14:paraId="4F910E0B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250 (300, 500) ml</w:t>
      </w:r>
    </w:p>
    <w:p w14:paraId="0AD49A56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Držitel rozhodnutí o schválení/Vyrobeno pro: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MujKolagen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 s.r.o., Teslova 1129/2b, 702 00 Ostrava – Přívoz</w:t>
      </w:r>
    </w:p>
    <w:p w14:paraId="19317CA8" w14:textId="28B069CC" w:rsidR="006C4D75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Veterinární přípravek pro psy a kočky </w:t>
      </w:r>
    </w:p>
    <w:p w14:paraId="12D76D10" w14:textId="5AD2D6B5" w:rsidR="006C5F8D" w:rsidRPr="001653A6" w:rsidRDefault="006C5F8D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Sirup – kloubní výživa</w:t>
      </w:r>
    </w:p>
    <w:p w14:paraId="1A880157" w14:textId="0BB02955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PROMAZLÍKA obsahuje látky, které svým synergickým účinkem mohou napomáhat k posílení, příp.</w:t>
      </w:r>
      <w:r w:rsidR="001163B2">
        <w:rPr>
          <w:rFonts w:ascii="Calibri" w:hAnsi="Calibri" w:cs="Calibri"/>
          <w:color w:val="000000"/>
          <w:sz w:val="22"/>
          <w:szCs w:val="22"/>
        </w:rPr>
        <w:t> 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regeneraci kloubního vaziva. </w:t>
      </w:r>
    </w:p>
    <w:p w14:paraId="6EA824F1" w14:textId="30A542B1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Složení: voda, glukosamin sulfát,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metylsulfonylmetan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, chondroitin sulfát, kyselina L-askorbová (vitamin C), kyselina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hyaluronová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,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konzervant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sorban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 draselný, extrakt z kurkumy (</w:t>
      </w:r>
      <w:proofErr w:type="spellStart"/>
      <w:r w:rsidRPr="001653A6">
        <w:rPr>
          <w:rFonts w:ascii="Calibri" w:hAnsi="Calibri" w:cs="Calibri"/>
          <w:color w:val="000000"/>
          <w:sz w:val="22"/>
          <w:szCs w:val="22"/>
        </w:rPr>
        <w:t>Curcuma</w:t>
      </w:r>
      <w:proofErr w:type="spellEnd"/>
      <w:r w:rsidRPr="001653A6">
        <w:rPr>
          <w:rFonts w:ascii="Calibri" w:hAnsi="Calibri" w:cs="Calibri"/>
          <w:color w:val="000000"/>
          <w:sz w:val="22"/>
          <w:szCs w:val="22"/>
        </w:rPr>
        <w:t xml:space="preserve"> longa), cholekalciferol (vitamin D3)</w:t>
      </w:r>
    </w:p>
    <w:p w14:paraId="439E368C" w14:textId="77777777" w:rsidR="006C4D75" w:rsidRPr="004050DC" w:rsidRDefault="006C4D75" w:rsidP="004050DC">
      <w:pPr>
        <w:rPr>
          <w:rFonts w:asciiTheme="minorHAnsi" w:hAnsiTheme="minorHAnsi" w:cstheme="minorHAnsi"/>
          <w:sz w:val="22"/>
          <w:szCs w:val="22"/>
        </w:rPr>
      </w:pPr>
      <w:r w:rsidRPr="004050DC">
        <w:rPr>
          <w:rFonts w:asciiTheme="minorHAnsi" w:hAnsiTheme="minorHAnsi" w:cstheme="minorHAnsi"/>
          <w:sz w:val="22"/>
          <w:szCs w:val="22"/>
        </w:rPr>
        <w:t>Aktivní složky v jedné dávce                                            2,5 ml</w:t>
      </w:r>
    </w:p>
    <w:p w14:paraId="279F8296" w14:textId="77777777" w:rsidR="006C4D75" w:rsidRPr="004050DC" w:rsidRDefault="006C4D75" w:rsidP="004050DC">
      <w:pPr>
        <w:rPr>
          <w:rFonts w:asciiTheme="minorHAnsi" w:hAnsiTheme="minorHAnsi" w:cstheme="minorHAnsi"/>
          <w:sz w:val="22"/>
          <w:szCs w:val="22"/>
        </w:rPr>
      </w:pPr>
      <w:r w:rsidRPr="004050DC">
        <w:rPr>
          <w:rFonts w:asciiTheme="minorHAnsi" w:hAnsiTheme="minorHAnsi" w:cstheme="minorHAnsi"/>
          <w:sz w:val="22"/>
          <w:szCs w:val="22"/>
        </w:rPr>
        <w:t>1 Glukosamin sulfát                                                       300 mg</w:t>
      </w:r>
    </w:p>
    <w:p w14:paraId="2D617349" w14:textId="77777777" w:rsidR="006C4D75" w:rsidRPr="004050DC" w:rsidRDefault="006C4D75" w:rsidP="004050DC">
      <w:pPr>
        <w:rPr>
          <w:rFonts w:asciiTheme="minorHAnsi" w:hAnsiTheme="minorHAnsi" w:cstheme="minorHAnsi"/>
          <w:sz w:val="22"/>
          <w:szCs w:val="22"/>
        </w:rPr>
      </w:pPr>
      <w:r w:rsidRPr="004050DC">
        <w:rPr>
          <w:rFonts w:asciiTheme="minorHAnsi" w:hAnsiTheme="minorHAnsi" w:cstheme="minorHAnsi"/>
          <w:sz w:val="22"/>
          <w:szCs w:val="22"/>
        </w:rPr>
        <w:t xml:space="preserve">2 </w:t>
      </w:r>
      <w:proofErr w:type="spellStart"/>
      <w:r w:rsidRPr="004050DC">
        <w:rPr>
          <w:rFonts w:asciiTheme="minorHAnsi" w:hAnsiTheme="minorHAnsi" w:cstheme="minorHAnsi"/>
          <w:sz w:val="22"/>
          <w:szCs w:val="22"/>
        </w:rPr>
        <w:t>Metylsulfonylmetan</w:t>
      </w:r>
      <w:proofErr w:type="spellEnd"/>
      <w:r w:rsidRPr="004050D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100 mg</w:t>
      </w:r>
    </w:p>
    <w:p w14:paraId="0E90733E" w14:textId="77777777" w:rsidR="006C4D75" w:rsidRPr="004050DC" w:rsidRDefault="006C4D75" w:rsidP="004050DC">
      <w:pPr>
        <w:rPr>
          <w:rFonts w:asciiTheme="minorHAnsi" w:hAnsiTheme="minorHAnsi" w:cstheme="minorHAnsi"/>
          <w:sz w:val="22"/>
          <w:szCs w:val="22"/>
        </w:rPr>
      </w:pPr>
      <w:r w:rsidRPr="004050DC">
        <w:rPr>
          <w:rFonts w:asciiTheme="minorHAnsi" w:hAnsiTheme="minorHAnsi" w:cstheme="minorHAnsi"/>
          <w:sz w:val="22"/>
          <w:szCs w:val="22"/>
        </w:rPr>
        <w:t>3 Chondroitin sulfát                                                       100 mg</w:t>
      </w:r>
    </w:p>
    <w:p w14:paraId="56A1BC15" w14:textId="77777777" w:rsidR="006C4D75" w:rsidRPr="004050DC" w:rsidRDefault="006C4D75" w:rsidP="004050DC">
      <w:pPr>
        <w:rPr>
          <w:rFonts w:asciiTheme="minorHAnsi" w:hAnsiTheme="minorHAnsi" w:cstheme="minorHAnsi"/>
          <w:sz w:val="22"/>
          <w:szCs w:val="22"/>
        </w:rPr>
      </w:pPr>
      <w:r w:rsidRPr="004050DC">
        <w:rPr>
          <w:rFonts w:asciiTheme="minorHAnsi" w:hAnsiTheme="minorHAnsi" w:cstheme="minorHAnsi"/>
          <w:sz w:val="22"/>
          <w:szCs w:val="22"/>
        </w:rPr>
        <w:t>4 Vitamin C (kyselina L-askorbová)                                25 mg</w:t>
      </w:r>
    </w:p>
    <w:p w14:paraId="15B95211" w14:textId="77777777" w:rsidR="006C4D75" w:rsidRPr="004050DC" w:rsidRDefault="006C4D75" w:rsidP="004050DC">
      <w:pPr>
        <w:rPr>
          <w:rFonts w:asciiTheme="minorHAnsi" w:hAnsiTheme="minorHAnsi" w:cstheme="minorHAnsi"/>
          <w:sz w:val="22"/>
          <w:szCs w:val="22"/>
        </w:rPr>
      </w:pPr>
      <w:r w:rsidRPr="004050DC">
        <w:rPr>
          <w:rFonts w:asciiTheme="minorHAnsi" w:hAnsiTheme="minorHAnsi" w:cstheme="minorHAnsi"/>
          <w:sz w:val="22"/>
          <w:szCs w:val="22"/>
        </w:rPr>
        <w:t>5 Kyselina hyaluronová                                                    25 mg</w:t>
      </w:r>
    </w:p>
    <w:p w14:paraId="018E00E4" w14:textId="77777777" w:rsidR="006C4D75" w:rsidRPr="004050DC" w:rsidRDefault="006C4D75" w:rsidP="004050DC">
      <w:pPr>
        <w:rPr>
          <w:rFonts w:asciiTheme="minorHAnsi" w:hAnsiTheme="minorHAnsi" w:cstheme="minorHAnsi"/>
          <w:sz w:val="22"/>
          <w:szCs w:val="22"/>
        </w:rPr>
      </w:pPr>
      <w:r w:rsidRPr="004050DC">
        <w:rPr>
          <w:rFonts w:asciiTheme="minorHAnsi" w:hAnsiTheme="minorHAnsi" w:cstheme="minorHAnsi"/>
          <w:sz w:val="22"/>
          <w:szCs w:val="22"/>
        </w:rPr>
        <w:t>6 Extrakt z kurkumy                                                          10 mg</w:t>
      </w:r>
    </w:p>
    <w:p w14:paraId="3FC4CC79" w14:textId="77777777" w:rsidR="006C4D75" w:rsidRPr="004050DC" w:rsidRDefault="006C4D75" w:rsidP="004050DC">
      <w:pPr>
        <w:rPr>
          <w:rFonts w:asciiTheme="minorHAnsi" w:hAnsiTheme="minorHAnsi" w:cstheme="minorHAnsi"/>
          <w:sz w:val="22"/>
          <w:szCs w:val="22"/>
        </w:rPr>
      </w:pPr>
      <w:r w:rsidRPr="004050DC">
        <w:rPr>
          <w:rFonts w:asciiTheme="minorHAnsi" w:hAnsiTheme="minorHAnsi" w:cstheme="minorHAnsi"/>
          <w:sz w:val="22"/>
          <w:szCs w:val="22"/>
        </w:rPr>
        <w:t>7 Vitamin D3 (cholekalciferol)                                          2,5 µg (100 IU)</w:t>
      </w:r>
    </w:p>
    <w:p w14:paraId="7BE506C9" w14:textId="77777777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Dávkování a způsob podávání:</w:t>
      </w:r>
    </w:p>
    <w:p w14:paraId="1C42479B" w14:textId="0DF4A591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Doporučená dávka je 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 xml:space="preserve">2,5 ml přípravku na každých </w:t>
      </w:r>
      <w:smartTag w:uri="urn:schemas-microsoft-com:office:smarttags" w:element="metricconverter">
        <w:smartTagPr>
          <w:attr w:name="ProductID" w:val="20 kg"/>
        </w:smartTagPr>
        <w:r w:rsidR="00080182" w:rsidRPr="001653A6">
          <w:rPr>
            <w:rFonts w:ascii="Calibri" w:hAnsi="Calibri" w:cs="Calibri"/>
            <w:color w:val="000000"/>
            <w:sz w:val="22"/>
            <w:szCs w:val="22"/>
          </w:rPr>
          <w:t>20 kg</w:t>
        </w:r>
      </w:smartTag>
      <w:r w:rsidR="00080182" w:rsidRPr="001653A6">
        <w:rPr>
          <w:rFonts w:ascii="Calibri" w:hAnsi="Calibri" w:cs="Calibri"/>
          <w:color w:val="000000"/>
          <w:sz w:val="22"/>
          <w:szCs w:val="22"/>
        </w:rPr>
        <w:t xml:space="preserve"> ž.hm. psa. 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Kočkám a psům do </w:t>
      </w:r>
      <w:smartTag w:uri="urn:schemas-microsoft-com:office:smarttags" w:element="metricconverter">
        <w:smartTagPr>
          <w:attr w:name="ProductID" w:val="10 kg"/>
        </w:smartTagPr>
        <w:r w:rsidRPr="001653A6">
          <w:rPr>
            <w:rFonts w:ascii="Calibri" w:hAnsi="Calibri" w:cs="Calibri"/>
            <w:color w:val="000000"/>
            <w:sz w:val="22"/>
            <w:szCs w:val="22"/>
          </w:rPr>
          <w:t>10 kg</w:t>
        </w:r>
      </w:smartTag>
      <w:r w:rsidRPr="001653A6">
        <w:rPr>
          <w:rFonts w:ascii="Calibri" w:hAnsi="Calibri" w:cs="Calibri"/>
          <w:color w:val="000000"/>
          <w:sz w:val="22"/>
          <w:szCs w:val="22"/>
        </w:rPr>
        <w:t xml:space="preserve"> ž.hm. podávejte po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>loviční dávku.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 Sirup lze podávat přímo nebo přimíchat do krmiva. P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>ro dosažení nejlepších výsledků je doporučeno podávat přípravek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E079E" w:rsidRPr="001653A6">
        <w:rPr>
          <w:rFonts w:ascii="Calibri" w:hAnsi="Calibri" w:cs="Calibri"/>
          <w:color w:val="000000"/>
          <w:sz w:val="22"/>
          <w:szCs w:val="22"/>
        </w:rPr>
        <w:t xml:space="preserve">alespoň 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po dobu 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>3 měsíců,</w:t>
      </w:r>
      <w:r w:rsidRPr="001653A6">
        <w:rPr>
          <w:rFonts w:ascii="Calibri" w:hAnsi="Calibri" w:cs="Calibri"/>
          <w:color w:val="000000"/>
          <w:sz w:val="22"/>
          <w:szCs w:val="22"/>
        </w:rPr>
        <w:t xml:space="preserve"> poté udělejte 1</w:t>
      </w:r>
      <w:r w:rsidR="001163B2">
        <w:rPr>
          <w:rFonts w:ascii="Calibri" w:hAnsi="Calibri" w:cs="Calibri"/>
          <w:color w:val="000000"/>
          <w:sz w:val="22"/>
          <w:szCs w:val="22"/>
        </w:rPr>
        <w:t> </w:t>
      </w:r>
      <w:r w:rsidRPr="001653A6">
        <w:rPr>
          <w:rFonts w:ascii="Calibri" w:hAnsi="Calibri" w:cs="Calibri"/>
          <w:color w:val="000000"/>
          <w:sz w:val="22"/>
          <w:szCs w:val="22"/>
        </w:rPr>
        <w:t>měsíc pauz</w:t>
      </w:r>
      <w:r w:rsidR="00080182" w:rsidRPr="001653A6">
        <w:rPr>
          <w:rFonts w:ascii="Calibri" w:hAnsi="Calibri" w:cs="Calibri"/>
          <w:color w:val="000000"/>
          <w:sz w:val="22"/>
          <w:szCs w:val="22"/>
        </w:rPr>
        <w:t>u. Před použitím dobře protřepejte</w:t>
      </w:r>
      <w:r w:rsidRPr="001653A6">
        <w:rPr>
          <w:rFonts w:ascii="Calibri" w:hAnsi="Calibri" w:cs="Calibri"/>
          <w:color w:val="000000"/>
          <w:sz w:val="22"/>
          <w:szCs w:val="22"/>
        </w:rPr>
        <w:t>.</w:t>
      </w:r>
    </w:p>
    <w:p w14:paraId="35C1BF14" w14:textId="20F7020F" w:rsidR="006C4D75" w:rsidRPr="001653A6" w:rsidRDefault="006C4D75" w:rsidP="006C4D7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Skladování: Skladujte v suchu, při teplotě do 25</w:t>
      </w:r>
      <w:r w:rsidR="001653A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653A6">
        <w:rPr>
          <w:rFonts w:ascii="Calibri" w:hAnsi="Calibri" w:cs="Calibri"/>
          <w:color w:val="000000"/>
          <w:sz w:val="22"/>
          <w:szCs w:val="22"/>
        </w:rPr>
        <w:t>°C, mimo dohled a dosah dětí. Uchovávejte v</w:t>
      </w:r>
      <w:r w:rsidR="001163B2">
        <w:rPr>
          <w:rFonts w:ascii="Calibri" w:hAnsi="Calibri" w:cs="Calibri"/>
          <w:color w:val="000000"/>
          <w:sz w:val="22"/>
          <w:szCs w:val="22"/>
        </w:rPr>
        <w:t> </w:t>
      </w:r>
      <w:r w:rsidRPr="001653A6">
        <w:rPr>
          <w:rFonts w:ascii="Calibri" w:hAnsi="Calibri" w:cs="Calibri"/>
          <w:color w:val="000000"/>
          <w:sz w:val="22"/>
          <w:szCs w:val="22"/>
        </w:rPr>
        <w:t>původním obalu, chraňte před vlhkostí a přímým slunečním zářením. Po otevření uchovávejte v</w:t>
      </w:r>
      <w:r w:rsidR="001163B2">
        <w:rPr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  <w:r w:rsidRPr="001653A6">
        <w:rPr>
          <w:rFonts w:ascii="Calibri" w:hAnsi="Calibri" w:cs="Calibri"/>
          <w:color w:val="000000"/>
          <w:sz w:val="22"/>
          <w:szCs w:val="22"/>
        </w:rPr>
        <w:t>chladničce a spotřebujte do 3 měsíců.</w:t>
      </w:r>
    </w:p>
    <w:p w14:paraId="64CC3DD3" w14:textId="77777777" w:rsidR="006C4D75" w:rsidRPr="001653A6" w:rsidRDefault="006C4D75" w:rsidP="00790977">
      <w:pPr>
        <w:pStyle w:val="Normlnweb"/>
        <w:spacing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Upozornění: Pouze pro zvířata.</w:t>
      </w:r>
    </w:p>
    <w:p w14:paraId="0A6CC682" w14:textId="0A95556A" w:rsidR="006C4D75" w:rsidRPr="001653A6" w:rsidRDefault="006C4D75" w:rsidP="00790977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>Číslo schválení:</w:t>
      </w:r>
      <w:r w:rsidR="00227E63">
        <w:rPr>
          <w:rFonts w:ascii="Calibri" w:hAnsi="Calibri" w:cs="Calibri"/>
          <w:color w:val="000000"/>
          <w:sz w:val="22"/>
          <w:szCs w:val="22"/>
        </w:rPr>
        <w:t xml:space="preserve"> 004-25/C</w:t>
      </w:r>
    </w:p>
    <w:p w14:paraId="773BB4CA" w14:textId="629024D4" w:rsidR="006C4D75" w:rsidRPr="001653A6" w:rsidRDefault="006C4D75" w:rsidP="003A7C7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653A6">
        <w:rPr>
          <w:rFonts w:ascii="Calibri" w:hAnsi="Calibri" w:cs="Calibri"/>
          <w:color w:val="000000"/>
          <w:sz w:val="22"/>
          <w:szCs w:val="22"/>
        </w:rPr>
        <w:t xml:space="preserve">Číslo šarže, exspirace: </w:t>
      </w:r>
      <w:r w:rsidRPr="00E16BB8">
        <w:rPr>
          <w:rFonts w:ascii="Calibri" w:hAnsi="Calibri" w:cs="Calibri"/>
          <w:i/>
          <w:color w:val="000000"/>
          <w:sz w:val="22"/>
          <w:szCs w:val="22"/>
        </w:rPr>
        <w:t>uvedeno na obalu</w:t>
      </w:r>
    </w:p>
    <w:sectPr w:rsidR="006C4D75" w:rsidRPr="001653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A606" w14:textId="77777777" w:rsidR="008676FB" w:rsidRDefault="008676FB" w:rsidP="00DF7AC2">
      <w:r>
        <w:separator/>
      </w:r>
    </w:p>
  </w:endnote>
  <w:endnote w:type="continuationSeparator" w:id="0">
    <w:p w14:paraId="535679DA" w14:textId="77777777" w:rsidR="008676FB" w:rsidRDefault="008676FB" w:rsidP="00DF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EC134" w14:textId="77777777" w:rsidR="008676FB" w:rsidRDefault="008676FB" w:rsidP="00DF7AC2">
      <w:r>
        <w:separator/>
      </w:r>
    </w:p>
  </w:footnote>
  <w:footnote w:type="continuationSeparator" w:id="0">
    <w:p w14:paraId="12A319F8" w14:textId="77777777" w:rsidR="008676FB" w:rsidRDefault="008676FB" w:rsidP="00DF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47E5A" w14:textId="25B29C26" w:rsidR="00DF7AC2" w:rsidRPr="00DF7AC2" w:rsidRDefault="00DF7AC2" w:rsidP="00DF7AC2">
    <w:pPr>
      <w:jc w:val="both"/>
      <w:rPr>
        <w:rFonts w:asciiTheme="minorHAnsi" w:hAnsiTheme="minorHAnsi" w:cstheme="minorHAnsi"/>
        <w:bCs/>
        <w:sz w:val="22"/>
        <w:szCs w:val="22"/>
      </w:rPr>
    </w:pPr>
    <w:r w:rsidRPr="00DF7AC2">
      <w:rPr>
        <w:rFonts w:asciiTheme="minorHAnsi" w:hAnsiTheme="minorHAnsi" w:cstheme="minorHAnsi"/>
        <w:bCs/>
        <w:sz w:val="22"/>
        <w:szCs w:val="22"/>
      </w:rPr>
      <w:t>Text na</w:t>
    </w:r>
    <w:r w:rsidRPr="00DF7AC2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307162F1F76348269B9FD9CAB75A998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B433F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1163B2">
      <w:rPr>
        <w:rFonts w:asciiTheme="minorHAnsi" w:hAnsiTheme="minorHAnsi" w:cstheme="minorHAnsi"/>
        <w:bCs/>
        <w:sz w:val="22"/>
        <w:szCs w:val="22"/>
      </w:rPr>
      <w:t> </w:t>
    </w:r>
    <w:r w:rsidRPr="00DF7AC2">
      <w:rPr>
        <w:rFonts w:asciiTheme="minorHAnsi" w:hAnsiTheme="minorHAnsi" w:cstheme="minorHAnsi"/>
        <w:bCs/>
        <w:sz w:val="22"/>
        <w:szCs w:val="22"/>
      </w:rPr>
      <w:t>zn.</w:t>
    </w:r>
    <w:r w:rsidR="001163B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9F96B99AF969433E9DB1D68D8C0BE8D6"/>
        </w:placeholder>
        <w:text/>
      </w:sdtPr>
      <w:sdtEndPr/>
      <w:sdtContent>
        <w:r w:rsidR="00730D0B" w:rsidRPr="00730D0B">
          <w:rPr>
            <w:rFonts w:asciiTheme="minorHAnsi" w:hAnsiTheme="minorHAnsi" w:cstheme="minorHAnsi"/>
            <w:sz w:val="22"/>
            <w:szCs w:val="22"/>
          </w:rPr>
          <w:t>USKVBL/2089/2025/POD</w:t>
        </w:r>
        <w:r w:rsidR="00730D0B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č.j.</w:t>
    </w:r>
    <w:r w:rsidR="001163B2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9F96B99AF969433E9DB1D68D8C0BE8D6"/>
        </w:placeholder>
        <w:text/>
      </w:sdtPr>
      <w:sdtEndPr/>
      <w:sdtContent>
        <w:r w:rsidR="00730D0B" w:rsidRPr="00730D0B">
          <w:rPr>
            <w:rFonts w:asciiTheme="minorHAnsi" w:hAnsiTheme="minorHAnsi" w:cstheme="minorHAnsi"/>
            <w:bCs/>
            <w:sz w:val="22"/>
            <w:szCs w:val="22"/>
          </w:rPr>
          <w:t>USKVBL/2592/2025/REG-Gro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BAADA664B2A64A0A861022780572D92B"/>
        </w:placeholder>
        <w:date w:fullDate="2025-02-2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30D0B">
          <w:rPr>
            <w:rFonts w:asciiTheme="minorHAnsi" w:hAnsiTheme="minorHAnsi" w:cstheme="minorHAnsi"/>
            <w:bCs/>
            <w:sz w:val="22"/>
            <w:szCs w:val="22"/>
          </w:rPr>
          <w:t>21.02.2025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A734BD327F6410FB8DDF65BEC39CFB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B433F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DF7AC2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38475D772F4F481896C992BE1B961F3C"/>
        </w:placeholder>
        <w:text/>
      </w:sdtPr>
      <w:sdtEndPr/>
      <w:sdtContent>
        <w:r w:rsidR="00730D0B" w:rsidRPr="00730D0B">
          <w:rPr>
            <w:rFonts w:asciiTheme="minorHAnsi" w:hAnsiTheme="minorHAnsi" w:cstheme="minorHAnsi"/>
            <w:sz w:val="22"/>
            <w:szCs w:val="22"/>
          </w:rPr>
          <w:t>PROMAZLÍKA</w:t>
        </w:r>
      </w:sdtContent>
    </w:sdt>
  </w:p>
  <w:p w14:paraId="70202A9E" w14:textId="77777777" w:rsidR="00DF7AC2" w:rsidRPr="000A77FE" w:rsidRDefault="00DF7AC2" w:rsidP="000A77FE">
    <w:pPr>
      <w:pStyle w:val="Zhlav"/>
    </w:pPr>
  </w:p>
  <w:p w14:paraId="1D0FED21" w14:textId="77777777" w:rsidR="00DF7AC2" w:rsidRDefault="00DF7A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75"/>
    <w:rsid w:val="00080182"/>
    <w:rsid w:val="001163B2"/>
    <w:rsid w:val="001653A6"/>
    <w:rsid w:val="0019130F"/>
    <w:rsid w:val="001B433F"/>
    <w:rsid w:val="00227E63"/>
    <w:rsid w:val="002E079E"/>
    <w:rsid w:val="003A7C72"/>
    <w:rsid w:val="003B74C9"/>
    <w:rsid w:val="003F6234"/>
    <w:rsid w:val="004050DC"/>
    <w:rsid w:val="006C4D75"/>
    <w:rsid w:val="006C5F8D"/>
    <w:rsid w:val="00730D0B"/>
    <w:rsid w:val="00790977"/>
    <w:rsid w:val="008676FB"/>
    <w:rsid w:val="0089721D"/>
    <w:rsid w:val="00A24BAB"/>
    <w:rsid w:val="00A9560A"/>
    <w:rsid w:val="00C6507C"/>
    <w:rsid w:val="00DF7AC2"/>
    <w:rsid w:val="00E16BB8"/>
    <w:rsid w:val="00F64148"/>
    <w:rsid w:val="00F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998C3"/>
  <w15:chartTrackingRefBased/>
  <w15:docId w15:val="{A672AF50-74A5-4095-9B7E-35CC2207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C4D7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rsid w:val="00DF7AC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AC2"/>
    <w:rPr>
      <w:sz w:val="24"/>
      <w:szCs w:val="24"/>
      <w:lang w:eastAsia="cs-CZ"/>
    </w:rPr>
  </w:style>
  <w:style w:type="paragraph" w:styleId="Zpat">
    <w:name w:val="footer"/>
    <w:basedOn w:val="Normln"/>
    <w:link w:val="ZpatChar"/>
    <w:rsid w:val="00DF7AC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F7AC2"/>
    <w:rPr>
      <w:sz w:val="24"/>
      <w:szCs w:val="24"/>
      <w:lang w:eastAsia="cs-CZ"/>
    </w:rPr>
  </w:style>
  <w:style w:type="character" w:styleId="Zstupntext">
    <w:name w:val="Placeholder Text"/>
    <w:rsid w:val="00DF7AC2"/>
    <w:rPr>
      <w:color w:val="808080"/>
    </w:rPr>
  </w:style>
  <w:style w:type="character" w:customStyle="1" w:styleId="Styl2">
    <w:name w:val="Styl2"/>
    <w:basedOn w:val="Standardnpsmoodstavce"/>
    <w:uiPriority w:val="1"/>
    <w:rsid w:val="00DF7AC2"/>
    <w:rPr>
      <w:b/>
      <w:bCs w:val="0"/>
    </w:rPr>
  </w:style>
  <w:style w:type="character" w:styleId="Odkaznakoment">
    <w:name w:val="annotation reference"/>
    <w:basedOn w:val="Standardnpsmoodstavce"/>
    <w:rsid w:val="00DF7A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DF7A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F7AC2"/>
    <w:rPr>
      <w:lang w:eastAsia="cs-CZ"/>
    </w:rPr>
  </w:style>
  <w:style w:type="paragraph" w:styleId="Pedmtkomente">
    <w:name w:val="annotation subject"/>
    <w:basedOn w:val="Textkomente"/>
    <w:next w:val="Textkomente"/>
    <w:link w:val="PedmtkomenteChar"/>
    <w:rsid w:val="00DF7A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F7AC2"/>
    <w:rPr>
      <w:b/>
      <w:bCs/>
      <w:lang w:eastAsia="cs-CZ"/>
    </w:rPr>
  </w:style>
  <w:style w:type="paragraph" w:styleId="Textbubliny">
    <w:name w:val="Balloon Text"/>
    <w:basedOn w:val="Normln"/>
    <w:link w:val="TextbublinyChar"/>
    <w:rsid w:val="00DF7A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F7AC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7162F1F76348269B9FD9CAB75A99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A8C2D-CBAC-4F87-8AA0-D4D31AA17ABA}"/>
      </w:docPartPr>
      <w:docPartBody>
        <w:p w:rsidR="00375EC3" w:rsidRDefault="00023F5E" w:rsidP="00023F5E">
          <w:pPr>
            <w:pStyle w:val="307162F1F76348269B9FD9CAB75A998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96B99AF969433E9DB1D68D8C0BE8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79D2A-67F1-4846-83CF-F0972705BC00}"/>
      </w:docPartPr>
      <w:docPartBody>
        <w:p w:rsidR="00375EC3" w:rsidRDefault="00023F5E" w:rsidP="00023F5E">
          <w:pPr>
            <w:pStyle w:val="9F96B99AF969433E9DB1D68D8C0BE8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AADA664B2A64A0A861022780572D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2CDDAB-E37E-4B46-A074-62DA47A4C53B}"/>
      </w:docPartPr>
      <w:docPartBody>
        <w:p w:rsidR="00375EC3" w:rsidRDefault="00023F5E" w:rsidP="00023F5E">
          <w:pPr>
            <w:pStyle w:val="BAADA664B2A64A0A861022780572D9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A734BD327F6410FB8DDF65BEC39CF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9CF57F-8890-47A9-BC8D-57C4DB9B9282}"/>
      </w:docPartPr>
      <w:docPartBody>
        <w:p w:rsidR="00375EC3" w:rsidRDefault="00023F5E" w:rsidP="00023F5E">
          <w:pPr>
            <w:pStyle w:val="CA734BD327F6410FB8DDF65BEC39CFB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8475D772F4F481896C992BE1B961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26B27-3E92-44B7-8009-32BA9E23FD22}"/>
      </w:docPartPr>
      <w:docPartBody>
        <w:p w:rsidR="00375EC3" w:rsidRDefault="00023F5E" w:rsidP="00023F5E">
          <w:pPr>
            <w:pStyle w:val="38475D772F4F481896C992BE1B961F3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5E"/>
    <w:rsid w:val="00023F5E"/>
    <w:rsid w:val="001E55AF"/>
    <w:rsid w:val="00375EC3"/>
    <w:rsid w:val="0080426E"/>
    <w:rsid w:val="008D4AF3"/>
    <w:rsid w:val="009F7A18"/>
    <w:rsid w:val="00CF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23F5E"/>
    <w:rPr>
      <w:color w:val="808080"/>
    </w:rPr>
  </w:style>
  <w:style w:type="paragraph" w:customStyle="1" w:styleId="307162F1F76348269B9FD9CAB75A9985">
    <w:name w:val="307162F1F76348269B9FD9CAB75A9985"/>
    <w:rsid w:val="00023F5E"/>
  </w:style>
  <w:style w:type="paragraph" w:customStyle="1" w:styleId="9F96B99AF969433E9DB1D68D8C0BE8D6">
    <w:name w:val="9F96B99AF969433E9DB1D68D8C0BE8D6"/>
    <w:rsid w:val="00023F5E"/>
  </w:style>
  <w:style w:type="paragraph" w:customStyle="1" w:styleId="BAADA664B2A64A0A861022780572D92B">
    <w:name w:val="BAADA664B2A64A0A861022780572D92B"/>
    <w:rsid w:val="00023F5E"/>
  </w:style>
  <w:style w:type="paragraph" w:customStyle="1" w:styleId="CA734BD327F6410FB8DDF65BEC39CFBC">
    <w:name w:val="CA734BD327F6410FB8DDF65BEC39CFBC"/>
    <w:rsid w:val="00023F5E"/>
  </w:style>
  <w:style w:type="paragraph" w:customStyle="1" w:styleId="38475D772F4F481896C992BE1B961F3C">
    <w:name w:val="38475D772F4F481896C992BE1B961F3C"/>
    <w:rsid w:val="00023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Nepejchalová Leona</cp:lastModifiedBy>
  <cp:revision>17</cp:revision>
  <cp:lastPrinted>2025-02-25T12:37:00Z</cp:lastPrinted>
  <dcterms:created xsi:type="dcterms:W3CDTF">2024-11-22T12:45:00Z</dcterms:created>
  <dcterms:modified xsi:type="dcterms:W3CDTF">2025-02-25T12:37:00Z</dcterms:modified>
</cp:coreProperties>
</file>