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1964F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E05175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A1B99D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5A9A26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D85CAC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682D85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A70488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65BE9C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4E1B0C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B7073EC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1C1966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0730D9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E9EA06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C39EF4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B5C803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C6FEF8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304ECD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4BFF17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85EF7F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641A252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FCECB3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113864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AD11FE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9829EB" w14:textId="77777777" w:rsidR="00DD5570" w:rsidRPr="00DD5570" w:rsidRDefault="00DD5570" w:rsidP="00DD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DD5570">
        <w:rPr>
          <w:rFonts w:ascii="Times New Roman" w:eastAsia="Times New Roman" w:hAnsi="Times New Roman" w:cs="Times New Roman"/>
          <w:b/>
          <w:kern w:val="0"/>
          <w14:ligatures w14:val="none"/>
        </w:rPr>
        <w:t>PŘÍBALOVÁ INFORMACE</w:t>
      </w:r>
    </w:p>
    <w:p w14:paraId="698D04BE" w14:textId="77777777" w:rsidR="00DD5570" w:rsidRPr="00DD5570" w:rsidRDefault="00DD5570" w:rsidP="00DD557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br w:type="page"/>
      </w:r>
      <w:r w:rsidRPr="00DD5570">
        <w:rPr>
          <w:rFonts w:ascii="Times New Roman" w:eastAsia="Times New Roman" w:hAnsi="Times New Roman" w:cs="Times New Roman"/>
          <w:b/>
          <w:kern w:val="0"/>
          <w14:ligatures w14:val="none"/>
        </w:rPr>
        <w:lastRenderedPageBreak/>
        <w:t>PŘÍBALOVÁ INFORMACE</w:t>
      </w:r>
    </w:p>
    <w:p w14:paraId="61FBEE46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F0D9EF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E56BE1" w14:textId="77777777" w:rsidR="00DD5570" w:rsidRPr="00990813" w:rsidRDefault="00DD5570" w:rsidP="00990813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1.</w:t>
      </w:r>
      <w:r w:rsidRPr="00990813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Název veterinárního léčivého přípravku</w:t>
      </w:r>
    </w:p>
    <w:p w14:paraId="7E689091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7F185E" w14:textId="635B2B07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Cato</w:t>
      </w:r>
      <w:r w:rsidR="0030454E">
        <w:rPr>
          <w:rFonts w:ascii="Times New Roman" w:eastAsia="Times New Roman" w:hAnsi="Times New Roman" w:cs="Times New Roman"/>
          <w:kern w:val="0"/>
          <w14:ligatures w14:val="none"/>
        </w:rPr>
        <w:t>phos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100 mg/ml + 0,05 mg/ml injekční roztok pro koně</w:t>
      </w:r>
      <w:r w:rsidR="00D65FD4">
        <w:rPr>
          <w:rFonts w:ascii="Times New Roman" w:eastAsia="Times New Roman" w:hAnsi="Times New Roman" w:cs="Times New Roman"/>
          <w:kern w:val="0"/>
          <w14:ligatures w14:val="none"/>
        </w:rPr>
        <w:t>, skot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a psy</w:t>
      </w:r>
    </w:p>
    <w:p w14:paraId="188A0863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708D05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DE9E22" w14:textId="77777777" w:rsidR="00DD5570" w:rsidRPr="00990813" w:rsidRDefault="00DD5570" w:rsidP="00990813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2.</w:t>
      </w:r>
      <w:r w:rsidRPr="00990813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Složení</w:t>
      </w:r>
    </w:p>
    <w:p w14:paraId="2165435D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44D61C6E" w14:textId="6D5D629A" w:rsidR="00DD5570" w:rsidRPr="00990813" w:rsidRDefault="00DD5570" w:rsidP="00990813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iCs/>
          <w:kern w:val="0"/>
          <w14:ligatures w14:val="none"/>
        </w:rPr>
        <w:t>1 ml obsahuje:</w:t>
      </w:r>
    </w:p>
    <w:p w14:paraId="650D730A" w14:textId="77777777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03209F" w14:textId="77777777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b/>
          <w:kern w:val="0"/>
          <w14:ligatures w14:val="none"/>
        </w:rPr>
        <w:t>Léčivé látky:</w:t>
      </w:r>
    </w:p>
    <w:p w14:paraId="2307535F" w14:textId="5908C1A5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Butafosfanum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ab/>
        <w:t>100</w:t>
      </w:r>
      <w:r w:rsidR="002F5A61">
        <w:rPr>
          <w:rFonts w:ascii="Times New Roman" w:eastAsia="Times New Roman" w:hAnsi="Times New Roman" w:cs="Times New Roman"/>
          <w:kern w:val="0"/>
          <w14:ligatures w14:val="none"/>
        </w:rPr>
        <w:t xml:space="preserve">,00 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mg</w:t>
      </w:r>
    </w:p>
    <w:p w14:paraId="6B1634A8" w14:textId="65EA2326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Cyanocobalaminum (vitamin B</w:t>
      </w:r>
      <w:r w:rsidRPr="00990813">
        <w:rPr>
          <w:rFonts w:ascii="Times New Roman" w:eastAsia="Times New Roman" w:hAnsi="Times New Roman" w:cs="Times New Roman"/>
          <w:kern w:val="0"/>
          <w:vertAlign w:val="subscript"/>
          <w14:ligatures w14:val="none"/>
        </w:rPr>
        <w:t>12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2F5A61">
        <w:rPr>
          <w:rFonts w:ascii="Times New Roman" w:eastAsia="Times New Roman" w:hAnsi="Times New Roman" w:cs="Times New Roman"/>
          <w:kern w:val="0"/>
          <w14:ligatures w14:val="none"/>
        </w:rPr>
        <w:t xml:space="preserve">     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0,05 mg</w:t>
      </w:r>
    </w:p>
    <w:p w14:paraId="4DEF065E" w14:textId="77777777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D42F5E" w14:textId="6A59FBD3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b/>
          <w:kern w:val="0"/>
          <w14:ligatures w14:val="none"/>
        </w:rPr>
        <w:t>Pomocn</w:t>
      </w:r>
      <w:r w:rsidR="005E4A4E">
        <w:rPr>
          <w:rFonts w:ascii="Times New Roman" w:eastAsia="Times New Roman" w:hAnsi="Times New Roman" w:cs="Times New Roman"/>
          <w:b/>
          <w:kern w:val="0"/>
          <w14:ligatures w14:val="none"/>
        </w:rPr>
        <w:t>á</w:t>
      </w:r>
      <w:r w:rsidRPr="00990813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látk</w:t>
      </w:r>
      <w:r w:rsidR="005E4A4E">
        <w:rPr>
          <w:rFonts w:ascii="Times New Roman" w:eastAsia="Times New Roman" w:hAnsi="Times New Roman" w:cs="Times New Roman"/>
          <w:b/>
          <w:kern w:val="0"/>
          <w14:ligatures w14:val="none"/>
        </w:rPr>
        <w:t>a:</w:t>
      </w:r>
    </w:p>
    <w:p w14:paraId="182A2695" w14:textId="1627AFD8" w:rsidR="00DD5570" w:rsidRPr="00990813" w:rsidRDefault="00D43393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973F8">
        <w:rPr>
          <w:rFonts w:ascii="Times New Roman" w:hAnsi="Times New Roman" w:cs="Times New Roman"/>
          <w:iCs/>
        </w:rPr>
        <w:t>Benzylalkohol</w:t>
      </w:r>
      <w:r w:rsidR="00FB3B61">
        <w:rPr>
          <w:rFonts w:ascii="Times New Roman" w:hAnsi="Times New Roman" w:cs="Times New Roman"/>
          <w:iCs/>
        </w:rPr>
        <w:t xml:space="preserve"> (E </w:t>
      </w:r>
      <w:r w:rsidR="00FB3B61" w:rsidRPr="00FB3B61">
        <w:rPr>
          <w:rFonts w:ascii="Times New Roman" w:hAnsi="Times New Roman" w:cs="Times New Roman"/>
          <w:iCs/>
        </w:rPr>
        <w:t>1519</w:t>
      </w:r>
      <w:r w:rsidR="00FB3B61">
        <w:rPr>
          <w:rFonts w:ascii="Times New Roman" w:hAnsi="Times New Roman" w:cs="Times New Roman"/>
          <w:iCs/>
        </w:rPr>
        <w:t>)</w:t>
      </w:r>
      <w:r w:rsidR="00DD5570" w:rsidRPr="002F5A6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DD5570" w:rsidRPr="0099081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8B29FB" w:rsidRPr="00990813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2F5A61">
        <w:rPr>
          <w:rFonts w:ascii="Times New Roman" w:eastAsia="Times New Roman" w:hAnsi="Times New Roman" w:cs="Times New Roman"/>
          <w:kern w:val="0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0</w:t>
      </w:r>
      <w:r w:rsidR="00D65FD4">
        <w:rPr>
          <w:rFonts w:ascii="Times New Roman" w:eastAsia="Times New Roman" w:hAnsi="Times New Roman" w:cs="Times New Roman"/>
          <w:kern w:val="0"/>
          <w14:ligatures w14:val="none"/>
        </w:rPr>
        <w:t>,00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D5570" w:rsidRPr="00990813">
        <w:rPr>
          <w:rFonts w:ascii="Times New Roman" w:eastAsia="Times New Roman" w:hAnsi="Times New Roman" w:cs="Times New Roman"/>
          <w:kern w:val="0"/>
          <w14:ligatures w14:val="none"/>
        </w:rPr>
        <w:t>mg</w:t>
      </w:r>
    </w:p>
    <w:p w14:paraId="2416D827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6F2896" w14:textId="0B91BD13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Čirý</w:t>
      </w:r>
      <w:r w:rsidR="008B29FB" w:rsidRPr="00990813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růžový roztok.</w:t>
      </w:r>
    </w:p>
    <w:p w14:paraId="1274C2DC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642686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26A9CA" w14:textId="77777777" w:rsidR="00DD5570" w:rsidRPr="00990813" w:rsidRDefault="00DD5570" w:rsidP="00990813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3.</w:t>
      </w:r>
      <w:r w:rsidRPr="00990813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Cílové druhy zvířat</w:t>
      </w:r>
    </w:p>
    <w:p w14:paraId="334C6C52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DB6808" w14:textId="4D692E19" w:rsidR="00DD5570" w:rsidRPr="00990813" w:rsidRDefault="00DD5570" w:rsidP="00990813">
      <w:pPr>
        <w:tabs>
          <w:tab w:val="left" w:pos="567"/>
        </w:tabs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Skot</w:t>
      </w:r>
      <w:r w:rsidR="005753C7">
        <w:rPr>
          <w:rFonts w:ascii="Times New Roman" w:eastAsia="Times New Roman" w:hAnsi="Times New Roman" w:cs="Times New Roman"/>
          <w:kern w:val="0"/>
          <w14:ligatures w14:val="none"/>
        </w:rPr>
        <w:t>, k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oně</w:t>
      </w:r>
      <w:r w:rsidR="005753C7">
        <w:rPr>
          <w:rFonts w:ascii="Times New Roman" w:eastAsia="Times New Roman" w:hAnsi="Times New Roman" w:cs="Times New Roman"/>
          <w:kern w:val="0"/>
          <w14:ligatures w14:val="none"/>
        </w:rPr>
        <w:t>, p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si</w:t>
      </w:r>
    </w:p>
    <w:p w14:paraId="2C9FBA7E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C23A6F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4872D0" w14:textId="77777777" w:rsidR="00DD5570" w:rsidRPr="00990813" w:rsidRDefault="00DD5570" w:rsidP="00990813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4.</w:t>
      </w:r>
      <w:r w:rsidRPr="00990813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Indikace pro použití</w:t>
      </w:r>
    </w:p>
    <w:p w14:paraId="4A698222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B233C2" w14:textId="77777777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Všechny cílové druhy:</w:t>
      </w:r>
    </w:p>
    <w:p w14:paraId="6B787869" w14:textId="3FF9CF34" w:rsidR="00DD5570" w:rsidRPr="00990813" w:rsidRDefault="00DD5570" w:rsidP="00990813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Podpůrná léčba a prevence </w:t>
      </w:r>
      <w:proofErr w:type="spellStart"/>
      <w:r w:rsidRPr="00990813">
        <w:rPr>
          <w:rFonts w:ascii="Times New Roman" w:eastAsia="Times New Roman" w:hAnsi="Times New Roman" w:cs="Times New Roman"/>
          <w:kern w:val="0"/>
          <w14:ligatures w14:val="none"/>
        </w:rPr>
        <w:t>hypofosfatemie</w:t>
      </w:r>
      <w:proofErr w:type="spellEnd"/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anebo nedostatku kyanokobalaminu (vitaminu B</w:t>
      </w:r>
      <w:r w:rsidRPr="00990813">
        <w:rPr>
          <w:rFonts w:ascii="Times New Roman" w:eastAsia="Times New Roman" w:hAnsi="Times New Roman" w:cs="Times New Roman"/>
          <w:kern w:val="0"/>
          <w:vertAlign w:val="subscript"/>
          <w14:ligatures w14:val="none"/>
        </w:rPr>
        <w:t>12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07B0334F" w14:textId="77777777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AD0531" w14:textId="77777777" w:rsidR="00DD5570" w:rsidRPr="004B40CC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:u w:val="single"/>
          <w14:ligatures w14:val="none"/>
        </w:rPr>
        <w:t>Skot:</w:t>
      </w:r>
    </w:p>
    <w:p w14:paraId="1DF613B4" w14:textId="087F0A2F" w:rsidR="00DD5570" w:rsidRPr="00990813" w:rsidRDefault="00DD5570" w:rsidP="00990813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Podpůrná léčba k obnovení přežvykování po chirurgické</w:t>
      </w:r>
      <w:r w:rsidR="003E25B0">
        <w:rPr>
          <w:rFonts w:ascii="Times New Roman" w:eastAsia="Times New Roman" w:hAnsi="Times New Roman" w:cs="Times New Roman"/>
          <w:kern w:val="0"/>
          <w14:ligatures w14:val="none"/>
        </w:rPr>
        <w:t>m ošetření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dislokovaného slezu spojeného se sekundární ketózou.</w:t>
      </w:r>
    </w:p>
    <w:p w14:paraId="045E990A" w14:textId="77777777" w:rsidR="00DD5570" w:rsidRPr="00990813" w:rsidRDefault="00DD5570" w:rsidP="00990813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Doplňková léčba porodních paréz k terapii Ca/Mg.</w:t>
      </w:r>
    </w:p>
    <w:p w14:paraId="3C21D466" w14:textId="77777777" w:rsidR="00DD5570" w:rsidRPr="00990813" w:rsidRDefault="00DD5570" w:rsidP="00990813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Prevence rozvoje ketózy, pokud je podáváno před otelením.</w:t>
      </w:r>
    </w:p>
    <w:p w14:paraId="78DE16A2" w14:textId="77777777" w:rsidR="00DD5570" w:rsidRPr="00990813" w:rsidRDefault="00DD5570" w:rsidP="00990813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172CEC" w14:textId="0CB66FEA" w:rsidR="00DD5570" w:rsidRPr="004B40CC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:u w:val="single"/>
          <w14:ligatures w14:val="none"/>
        </w:rPr>
        <w:t>Koně:</w:t>
      </w:r>
    </w:p>
    <w:p w14:paraId="3FF8CA05" w14:textId="1947F184" w:rsidR="00DD5570" w:rsidRPr="00990813" w:rsidRDefault="00DD5570" w:rsidP="004B40CC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Doplňková </w:t>
      </w:r>
      <w:r w:rsidR="00345CEC">
        <w:rPr>
          <w:rFonts w:ascii="Times New Roman" w:eastAsia="Times New Roman" w:hAnsi="Times New Roman" w:cs="Times New Roman"/>
          <w:kern w:val="0"/>
          <w14:ligatures w14:val="none"/>
        </w:rPr>
        <w:t>léčba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koní </w:t>
      </w:r>
      <w:r w:rsidR="00EF63D3">
        <w:rPr>
          <w:rFonts w:ascii="Times New Roman" w:eastAsia="Times New Roman" w:hAnsi="Times New Roman" w:cs="Times New Roman"/>
          <w:kern w:val="0"/>
          <w14:ligatures w14:val="none"/>
        </w:rPr>
        <w:t>se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svalovým vyčerpáním.</w:t>
      </w:r>
    </w:p>
    <w:p w14:paraId="466AED58" w14:textId="77777777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D59293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64BF09" w14:textId="77777777" w:rsidR="00DD5570" w:rsidRPr="00990813" w:rsidRDefault="00DD5570" w:rsidP="00990813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5.</w:t>
      </w:r>
      <w:r w:rsidRPr="00990813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Kontraindikace</w:t>
      </w:r>
    </w:p>
    <w:p w14:paraId="27018780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0B7FB11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Nepoužívat v případech přecitlivělosti na léčivé látky nebo na některou z pomocných látek.</w:t>
      </w:r>
    </w:p>
    <w:p w14:paraId="5C6DF29B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011E1C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ECC249" w14:textId="77777777" w:rsidR="00DD5570" w:rsidRPr="00990813" w:rsidRDefault="00DD5570" w:rsidP="00990813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6.</w:t>
      </w:r>
      <w:r w:rsidRPr="00990813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upozornění</w:t>
      </w:r>
    </w:p>
    <w:p w14:paraId="6FE62124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072040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upozornění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406D0673" w14:textId="2860EDF3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Nejsou.</w:t>
      </w:r>
    </w:p>
    <w:p w14:paraId="319D4365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2F3675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opatření pro bezpečné použití u cílových druhů zvířat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23490C42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Intravenózní podání by mělo být prováděno velmi pomalu, protože při příliš rychlém podání může dojít k oběhovému šoku.</w:t>
      </w:r>
    </w:p>
    <w:p w14:paraId="44680D3A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D04E53" w14:textId="299550FB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U psů </w:t>
      </w:r>
      <w:r w:rsidR="00EF63D3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chronickou renální insuficiencí by měl být veterinární léčivý přípravek používán pouze po zvážení terapeutického prospěchu a rizika příslušným veterinárním lékařem.</w:t>
      </w:r>
    </w:p>
    <w:p w14:paraId="6059A157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98F629D" w14:textId="77777777" w:rsidR="00DD5570" w:rsidRPr="00990813" w:rsidRDefault="00DD5570" w:rsidP="00E86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opatření pro osobu, která podává veterinární léčivý přípravek zvířatům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3CC72356" w14:textId="710F3FF1" w:rsidR="00DD5570" w:rsidRPr="002F5A61" w:rsidRDefault="002F5A61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973F8">
        <w:rPr>
          <w:rFonts w:ascii="Times New Roman" w:hAnsi="Times New Roman" w:cs="Times New Roman"/>
        </w:rPr>
        <w:t xml:space="preserve">Tento veterinární léčivý přípravek obsahuje benzylalkohol, který může způsobit reakce přecitlivělosti (alergické reakce). Lidé se známou přecitlivělostí na benzylalkohol </w:t>
      </w:r>
      <w:r w:rsidR="00FB3B61" w:rsidRPr="00FB3B61">
        <w:rPr>
          <w:rFonts w:ascii="Times New Roman" w:hAnsi="Times New Roman" w:cs="Times New Roman"/>
        </w:rPr>
        <w:t xml:space="preserve">a další složky </w:t>
      </w:r>
      <w:r w:rsidRPr="008973F8">
        <w:rPr>
          <w:rFonts w:ascii="Times New Roman" w:hAnsi="Times New Roman" w:cs="Times New Roman"/>
        </w:rPr>
        <w:t>by se měli vyhnout kontaktu s veterinárním léčivým přípravkem.</w:t>
      </w:r>
    </w:p>
    <w:p w14:paraId="1EEE43B6" w14:textId="08ACCD25" w:rsidR="00DD5570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t>Tento veterinární léčivý přípravek může způsobit podráždění kůže a očí. Zabraňte kontaktu s</w:t>
      </w:r>
      <w:r w:rsidR="00065C20" w:rsidRPr="00990813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4B40CC">
        <w:rPr>
          <w:rFonts w:ascii="Times New Roman" w:eastAsia="Times New Roman" w:hAnsi="Times New Roman" w:cs="Times New Roman"/>
          <w:kern w:val="0"/>
          <w14:ligatures w14:val="none"/>
        </w:rPr>
        <w:t>pokožkou a očima.</w:t>
      </w:r>
      <w:r w:rsidR="00065C20"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B40CC">
        <w:rPr>
          <w:rFonts w:ascii="Times New Roman" w:eastAsia="Times New Roman" w:hAnsi="Times New Roman" w:cs="Times New Roman"/>
          <w:kern w:val="0"/>
          <w14:ligatures w14:val="none"/>
        </w:rPr>
        <w:t>V případě náhodného kontaktu postižené místo důkladně opláchněte vodou.</w:t>
      </w:r>
    </w:p>
    <w:p w14:paraId="756BB523" w14:textId="186EC5FD" w:rsidR="002F5A61" w:rsidRPr="004B40CC" w:rsidRDefault="002F5A61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Zabraňte</w:t>
      </w:r>
      <w:r w:rsidRPr="004B40CC">
        <w:rPr>
          <w:rFonts w:ascii="Times New Roman" w:eastAsia="Times New Roman" w:hAnsi="Times New Roman" w:cs="Times New Roman"/>
          <w:kern w:val="0"/>
          <w14:ligatures w14:val="none"/>
        </w:rPr>
        <w:t xml:space="preserve"> samopodání. 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V případě náhodného </w:t>
      </w:r>
      <w:r>
        <w:rPr>
          <w:rFonts w:ascii="Times New Roman" w:eastAsia="Times New Roman" w:hAnsi="Times New Roman" w:cs="Times New Roman"/>
          <w:kern w:val="0"/>
          <w14:ligatures w14:val="none"/>
        </w:rPr>
        <w:t>sebe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 xml:space="preserve">poškození injekčně </w:t>
      </w:r>
      <w:r>
        <w:rPr>
          <w:rFonts w:ascii="Times New Roman" w:eastAsia="Times New Roman" w:hAnsi="Times New Roman" w:cs="Times New Roman"/>
          <w:kern w:val="0"/>
          <w14:ligatures w14:val="none"/>
        </w:rPr>
        <w:t>pod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aným přípravkem vyhledejte ihned lékařskou pomoc a ukažte příbalovou informaci nebo etiketu praktickému lékaři.</w:t>
      </w:r>
    </w:p>
    <w:p w14:paraId="14FD8AD5" w14:textId="77777777" w:rsidR="00DD5570" w:rsidRPr="004B40CC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t>Po použití si umyjte ruce.</w:t>
      </w:r>
    </w:p>
    <w:p w14:paraId="5DC3D7DB" w14:textId="77777777" w:rsidR="00DD5570" w:rsidRPr="00990813" w:rsidRDefault="00DD5570" w:rsidP="009908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</w:p>
    <w:p w14:paraId="737F24C5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Březost a laktace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6FB29007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Lze použít během březosti a laktace u krav.</w:t>
      </w:r>
    </w:p>
    <w:p w14:paraId="47B3B3D9" w14:textId="37674DC5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Nebyla stanovena bezpečnost veterinárního léčivého přípravku pro použití během březosti a laktace u</w:t>
      </w:r>
      <w:r w:rsidR="003D6D32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klisen a fen. Laboratorní studie u potkanů nepodaly důkaz o teratogenním, fetotoxickém účinku a</w:t>
      </w:r>
      <w:r w:rsidR="003D6D32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maternální toxicitě. Použít pouze po zvážení terapeutického prospěchu a rizika příslušným veterinárním lékařem.</w:t>
      </w:r>
    </w:p>
    <w:p w14:paraId="540777A7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862A1E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Interakce s jinými léčivými přípravky a další formy interakce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5F0AA2AE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Nejsou známy.</w:t>
      </w:r>
    </w:p>
    <w:p w14:paraId="360FC8A0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906CAE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Předávkování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3DA61EC9" w14:textId="77777777" w:rsidR="00DD5570" w:rsidRPr="004B40CC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t>Po intravenózním podání až 5násobku doporučené dávky u skotu nebyly hlášeny žádné nežádoucí účinky.</w:t>
      </w:r>
    </w:p>
    <w:p w14:paraId="28F7DB1D" w14:textId="111F5928" w:rsidR="00DD5570" w:rsidRPr="004B40CC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t xml:space="preserve">Kromě přechodného mírného otoku v místě </w:t>
      </w:r>
      <w:r w:rsidR="00EF63D3">
        <w:rPr>
          <w:rFonts w:ascii="Times New Roman" w:eastAsia="Times New Roman" w:hAnsi="Times New Roman" w:cs="Times New Roman"/>
          <w:kern w:val="0"/>
          <w14:ligatures w14:val="none"/>
        </w:rPr>
        <w:t>injekčního podání</w:t>
      </w:r>
      <w:r w:rsidRPr="004B40CC">
        <w:rPr>
          <w:rFonts w:ascii="Times New Roman" w:eastAsia="Times New Roman" w:hAnsi="Times New Roman" w:cs="Times New Roman"/>
          <w:kern w:val="0"/>
          <w14:ligatures w14:val="none"/>
        </w:rPr>
        <w:t xml:space="preserve"> nebyly po subkutánním podání až 5násobku doporučené dávky u psů hlášeny žádné další nežádoucí účinky.</w:t>
      </w:r>
    </w:p>
    <w:p w14:paraId="479DB60F" w14:textId="77777777" w:rsidR="00DD5570" w:rsidRPr="004B40CC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t>Nejsou k dispozici žádné údaje o předávkování u psů po intravenózním a intramuskulárním podání.</w:t>
      </w:r>
    </w:p>
    <w:p w14:paraId="085E4514" w14:textId="77777777" w:rsidR="00DD5570" w:rsidRPr="004B40CC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t>Nejsou k dispozici žádné údaje o předávkování u koní.</w:t>
      </w:r>
    </w:p>
    <w:p w14:paraId="238CCBC3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</w:p>
    <w:p w14:paraId="6B71B3DB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:u w:val="single"/>
          <w14:ligatures w14:val="none"/>
        </w:rPr>
        <w:t>Hlavní inkompatibility</w:t>
      </w: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040DC55C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90813">
        <w:rPr>
          <w:rFonts w:ascii="Times New Roman" w:eastAsia="Times New Roman" w:hAnsi="Times New Roman" w:cs="Times New Roman"/>
          <w:kern w:val="0"/>
          <w14:ligatures w14:val="none"/>
        </w:rPr>
        <w:t>Studie kompatibility nejsou k dispozici, a proto tento veterinární léčivý přípravek nesmí být mísen s žádnými dalšími veterinárními léčivými přípravky.</w:t>
      </w:r>
    </w:p>
    <w:p w14:paraId="1F590402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FB934C" w14:textId="77777777" w:rsidR="00DD5570" w:rsidRPr="00990813" w:rsidRDefault="00DD5570" w:rsidP="009908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4EAAE5" w14:textId="77777777" w:rsidR="00DD5570" w:rsidRPr="00DD5570" w:rsidRDefault="00DD5570" w:rsidP="00DD5570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DD5570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7.</w:t>
      </w:r>
      <w:r w:rsidRPr="00DD5570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Nežádoucí účinky</w:t>
      </w:r>
    </w:p>
    <w:p w14:paraId="0EFED655" w14:textId="77777777" w:rsidR="00DD5570" w:rsidRPr="00DD5570" w:rsidRDefault="00DD5570" w:rsidP="00DD5570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4C9C3B49" w14:textId="77777777" w:rsidR="00DD5570" w:rsidRPr="00DD5570" w:rsidRDefault="00DD5570" w:rsidP="00DD557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>Skot, koně, psi:</w:t>
      </w:r>
    </w:p>
    <w:p w14:paraId="429DF9CB" w14:textId="19D55961" w:rsidR="00D65FD4" w:rsidRPr="00DD5570" w:rsidRDefault="00D65FD4" w:rsidP="00DD5570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65FD4" w:rsidRPr="00D65FD4" w14:paraId="48C25DA3" w14:textId="77777777" w:rsidTr="006A58FC">
        <w:tc>
          <w:tcPr>
            <w:tcW w:w="1957" w:type="pct"/>
          </w:tcPr>
          <w:p w14:paraId="4184A694" w14:textId="77777777" w:rsidR="00D65FD4" w:rsidRPr="00D65FD4" w:rsidRDefault="00D65FD4" w:rsidP="00D65FD4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</w:pPr>
            <w:r w:rsidRPr="00D65FD4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Vzácné</w:t>
            </w:r>
          </w:p>
          <w:p w14:paraId="18F760B2" w14:textId="77777777" w:rsidR="00D65FD4" w:rsidRPr="00D65FD4" w:rsidRDefault="00D65FD4" w:rsidP="00D65FD4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</w:pPr>
            <w:r w:rsidRPr="00D65FD4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(1 až 10 zvířat / 10 000 ošetřených zvířat):</w:t>
            </w:r>
          </w:p>
        </w:tc>
        <w:tc>
          <w:tcPr>
            <w:tcW w:w="3043" w:type="pct"/>
          </w:tcPr>
          <w:p w14:paraId="654559D7" w14:textId="77777777" w:rsidR="00D65FD4" w:rsidRPr="00D65FD4" w:rsidRDefault="00D65FD4" w:rsidP="00D65FD4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</w:pPr>
            <w:r w:rsidRPr="00D65FD4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Bolest v místě injekčního podání</w:t>
            </w:r>
            <w:r w:rsidRPr="00D65FD4">
              <w:rPr>
                <w:rFonts w:ascii="Times New Roman" w:eastAsia="Times New Roman" w:hAnsi="Times New Roman" w:cs="Times New Roman"/>
                <w:kern w:val="0"/>
                <w:szCs w:val="20"/>
                <w:vertAlign w:val="superscript"/>
                <w14:ligatures w14:val="none"/>
              </w:rPr>
              <w:t>1</w:t>
            </w:r>
          </w:p>
          <w:p w14:paraId="30946A64" w14:textId="77777777" w:rsidR="00D65FD4" w:rsidRPr="00D65FD4" w:rsidRDefault="00D65FD4" w:rsidP="00D65FD4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</w:pPr>
          </w:p>
        </w:tc>
      </w:tr>
      <w:tr w:rsidR="00D65FD4" w:rsidRPr="00D65FD4" w14:paraId="3F3500BE" w14:textId="77777777" w:rsidTr="006A58FC">
        <w:tc>
          <w:tcPr>
            <w:tcW w:w="1957" w:type="pct"/>
          </w:tcPr>
          <w:p w14:paraId="638F11DA" w14:textId="77777777" w:rsidR="00D65FD4" w:rsidRPr="00D65FD4" w:rsidRDefault="00D65FD4" w:rsidP="00D65FD4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65FD4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Velmi vzácné</w:t>
            </w:r>
          </w:p>
          <w:p w14:paraId="02ACB7A8" w14:textId="780921E7" w:rsidR="00D65FD4" w:rsidRPr="00D65FD4" w:rsidRDefault="00D65FD4" w:rsidP="00D65FD4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65FD4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(&lt;1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370E6B3E" w14:textId="77777777" w:rsidR="00D65FD4" w:rsidRPr="00D65FD4" w:rsidRDefault="00D65FD4" w:rsidP="00D65FD4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</w:pPr>
            <w:r w:rsidRPr="00D65FD4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Oběhový šok</w:t>
            </w:r>
            <w:r w:rsidRPr="00D65FD4">
              <w:rPr>
                <w:rFonts w:ascii="Times New Roman" w:eastAsia="Times New Roman" w:hAnsi="Times New Roman" w:cs="Times New Roman"/>
                <w:kern w:val="0"/>
                <w:szCs w:val="20"/>
                <w:vertAlign w:val="superscript"/>
                <w14:ligatures w14:val="none"/>
              </w:rPr>
              <w:t>2</w:t>
            </w:r>
          </w:p>
        </w:tc>
      </w:tr>
    </w:tbl>
    <w:p w14:paraId="6F6A53FC" w14:textId="77777777" w:rsidR="00D65FD4" w:rsidRPr="00D65FD4" w:rsidRDefault="00D65FD4" w:rsidP="00D65FD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65FD4">
        <w:rPr>
          <w:rFonts w:ascii="Times New Roman" w:eastAsia="Times New Roman" w:hAnsi="Times New Roman" w:cs="Times New Roman"/>
          <w:kern w:val="0"/>
          <w:szCs w:val="20"/>
          <w:vertAlign w:val="superscript"/>
          <w14:ligatures w14:val="none"/>
        </w:rPr>
        <w:t>1</w:t>
      </w:r>
      <w:r w:rsidRPr="00D65FD4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Byla hlášena po subkutánním podání u psů.</w:t>
      </w:r>
    </w:p>
    <w:p w14:paraId="2C8F3BAC" w14:textId="5D24D804" w:rsidR="00DD5570" w:rsidRPr="00DD5570" w:rsidRDefault="00D65FD4" w:rsidP="00D65FD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65FD4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2</w:t>
      </w:r>
      <w:r w:rsidRPr="00D65FD4">
        <w:rPr>
          <w:rFonts w:ascii="Times New Roman" w:eastAsia="Times New Roman" w:hAnsi="Times New Roman" w:cs="Times New Roman"/>
          <w:kern w:val="0"/>
          <w14:ligatures w14:val="none"/>
        </w:rPr>
        <w:t xml:space="preserve"> V případech, kdy došlo k rychlé intravenózní infuzi.</w:t>
      </w:r>
    </w:p>
    <w:p w14:paraId="0DF106EF" w14:textId="77777777" w:rsidR="00DD5570" w:rsidRPr="00DD5570" w:rsidRDefault="00DD5570" w:rsidP="00DD557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014BB4FD" w14:textId="77777777" w:rsidR="001D0814" w:rsidRPr="00AF00F1" w:rsidRDefault="00DD5570" w:rsidP="001D081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73670B">
        <w:rPr>
          <w:rFonts w:ascii="Times New Roman" w:eastAsia="Times New Roman" w:hAnsi="Times New Roman" w:cs="Times New Roman"/>
          <w:kern w:val="0"/>
          <w:szCs w:val="20"/>
          <w14:ligatures w14:val="none"/>
        </w:rPr>
        <w:t>i</w:t>
      </w: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rozhodnutí o registraci </w:t>
      </w:r>
      <w:r w:rsidR="001D0814" w:rsidRPr="00AF00F1">
        <w:rPr>
          <w:rFonts w:ascii="Times New Roman" w:eastAsia="Times New Roman" w:hAnsi="Times New Roman" w:cs="Times New Roman"/>
          <w:kern w:val="0"/>
          <w:szCs w:val="20"/>
          <w14:ligatures w14:val="none"/>
        </w:rPr>
        <w:t>nebo   jeho   místnímu</w:t>
      </w:r>
    </w:p>
    <w:p w14:paraId="0F88884A" w14:textId="31AB80F6" w:rsidR="00DD5570" w:rsidRPr="00DD5570" w:rsidRDefault="001D0814" w:rsidP="001D081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AF00F1">
        <w:rPr>
          <w:rFonts w:ascii="Times New Roman" w:eastAsia="Times New Roman" w:hAnsi="Times New Roman" w:cs="Times New Roman"/>
          <w:kern w:val="0"/>
          <w:szCs w:val="20"/>
          <w14:ligatures w14:val="none"/>
        </w:rPr>
        <w:t>zástupci</w:t>
      </w: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="00DD5570"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s využitím kontaktních údajů uvedených na konci této příbalové informace nebo prostřednictvím národního systému hlášení nežádoucích účinků: </w:t>
      </w:r>
    </w:p>
    <w:p w14:paraId="03E14997" w14:textId="77777777" w:rsidR="00DD5570" w:rsidRPr="00DD5570" w:rsidRDefault="00DD5570" w:rsidP="00DD5570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</w:p>
    <w:p w14:paraId="74D0DD00" w14:textId="77777777" w:rsidR="00DD5570" w:rsidRPr="00DD5570" w:rsidRDefault="00DD5570" w:rsidP="000D366C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 xml:space="preserve">Ústav pro státní kontrolu veterinárních biopreparátů a léčiv </w:t>
      </w:r>
    </w:p>
    <w:p w14:paraId="0BBB3D38" w14:textId="664D7867" w:rsidR="00DD5570" w:rsidRPr="00DD5570" w:rsidRDefault="00DD5570" w:rsidP="000D366C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 xml:space="preserve">Hudcova </w:t>
      </w:r>
      <w:r w:rsidR="00BC7083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>232/</w:t>
      </w:r>
      <w:r w:rsidRPr="00DD5570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>56</w:t>
      </w:r>
      <w:r w:rsidR="0073670B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 xml:space="preserve"> </w:t>
      </w:r>
      <w:r w:rsidRPr="00DD5570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 xml:space="preserve">a </w:t>
      </w:r>
    </w:p>
    <w:p w14:paraId="29283655" w14:textId="77777777" w:rsidR="00DD5570" w:rsidRPr="00DD5570" w:rsidRDefault="00DD5570" w:rsidP="000D366C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>621 00 Brno</w:t>
      </w:r>
    </w:p>
    <w:p w14:paraId="06B91C12" w14:textId="116689AA" w:rsidR="00DD5570" w:rsidRPr="00DD5570" w:rsidRDefault="0073670B" w:rsidP="000D366C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>E-m</w:t>
      </w:r>
      <w:r w:rsidR="00DD5570" w:rsidRPr="00DD5570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 xml:space="preserve">ail: </w:t>
      </w:r>
      <w:hyperlink r:id="rId9" w:history="1">
        <w:r w:rsidR="00DD5570" w:rsidRPr="00DD5570">
          <w:rPr>
            <w:rFonts w:ascii="Times New Roman" w:eastAsia="Times New Roman" w:hAnsi="Times New Roman" w:cs="Times New Roman"/>
            <w:noProof/>
            <w:color w:val="0000FF"/>
            <w:kern w:val="0"/>
            <w:szCs w:val="20"/>
            <w:u w:val="single"/>
            <w14:ligatures w14:val="none"/>
          </w:rPr>
          <w:t>adr@uskvbl.cz</w:t>
        </w:r>
      </w:hyperlink>
    </w:p>
    <w:p w14:paraId="06769311" w14:textId="77777777" w:rsidR="00DD5570" w:rsidRPr="00DD5570" w:rsidRDefault="00DD5570" w:rsidP="000D366C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t>Webové stránky: http://www.uskvbl.cz/cs/farmakovigilance</w:t>
      </w:r>
    </w:p>
    <w:p w14:paraId="0DF4B351" w14:textId="77777777" w:rsidR="00DD5570" w:rsidRPr="00DD5570" w:rsidRDefault="00DD5570" w:rsidP="000D366C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14:ligatures w14:val="none"/>
        </w:rPr>
      </w:pPr>
    </w:p>
    <w:p w14:paraId="7F8FF07B" w14:textId="77777777" w:rsidR="00DD5570" w:rsidRPr="00DD5570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50099884" w14:textId="77777777" w:rsidR="00DD5570" w:rsidRPr="00DD5570" w:rsidRDefault="00DD5570" w:rsidP="000D366C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DD5570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8.</w:t>
      </w:r>
      <w:r w:rsidRPr="00DD5570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Dávkování pro každý druh, cesty a způsob podání</w:t>
      </w:r>
    </w:p>
    <w:p w14:paraId="1B2CE748" w14:textId="77777777" w:rsidR="00DD5570" w:rsidRPr="00DD5570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B17B24" w14:textId="28D2A652" w:rsidR="00DD5570" w:rsidRPr="00DD5570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>Skot</w:t>
      </w:r>
      <w:r w:rsidR="00FB3B61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, </w:t>
      </w: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>koně:</w:t>
      </w:r>
    </w:p>
    <w:p w14:paraId="47CDE094" w14:textId="77777777" w:rsidR="00DD5570" w:rsidRPr="00DD5570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>Intravenózní podání.</w:t>
      </w:r>
    </w:p>
    <w:p w14:paraId="402D7910" w14:textId="77777777" w:rsidR="00DD5570" w:rsidRPr="00DD5570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2B8A38D9" w14:textId="77777777" w:rsidR="00DD5570" w:rsidRPr="00DD5570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>Psi:</w:t>
      </w:r>
    </w:p>
    <w:p w14:paraId="70B3B518" w14:textId="77777777" w:rsidR="00DD5570" w:rsidRPr="00DD5570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>Intravenózní, intramuskulární a subkutánní podání.</w:t>
      </w:r>
    </w:p>
    <w:p w14:paraId="393758DF" w14:textId="77777777" w:rsidR="00DD5570" w:rsidRPr="00DD5570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1B59464B" w14:textId="7D42343D" w:rsidR="00DD5570" w:rsidRPr="00DD5570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Dávka závisí na </w:t>
      </w:r>
      <w:r w:rsidR="00EF63D3">
        <w:rPr>
          <w:rFonts w:ascii="Times New Roman" w:eastAsia="Times New Roman" w:hAnsi="Times New Roman" w:cs="Times New Roman"/>
          <w:kern w:val="0"/>
          <w:szCs w:val="20"/>
          <w14:ligatures w14:val="none"/>
        </w:rPr>
        <w:t>živé</w:t>
      </w: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hmotnosti (</w:t>
      </w:r>
      <w:r w:rsidR="00EF63D3">
        <w:rPr>
          <w:rFonts w:ascii="Times New Roman" w:eastAsia="Times New Roman" w:hAnsi="Times New Roman" w:cs="Times New Roman"/>
          <w:kern w:val="0"/>
          <w:szCs w:val="20"/>
          <w14:ligatures w14:val="none"/>
        </w:rPr>
        <w:t>ž</w:t>
      </w:r>
      <w:r w:rsidRPr="00DD5570">
        <w:rPr>
          <w:rFonts w:ascii="Times New Roman" w:eastAsia="Times New Roman" w:hAnsi="Times New Roman" w:cs="Times New Roman"/>
          <w:kern w:val="0"/>
          <w:szCs w:val="20"/>
          <w14:ligatures w14:val="none"/>
        </w:rPr>
        <w:t>. hm.) a kondici zvířete.</w:t>
      </w:r>
    </w:p>
    <w:p w14:paraId="4AEA7892" w14:textId="77777777" w:rsidR="00DD5570" w:rsidRPr="00DD5570" w:rsidRDefault="00DD5570" w:rsidP="00DD5570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tbl>
      <w:tblPr>
        <w:tblW w:w="90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1810"/>
        <w:gridCol w:w="1824"/>
        <w:gridCol w:w="1815"/>
        <w:gridCol w:w="1805"/>
      </w:tblGrid>
      <w:tr w:rsidR="00DD5570" w:rsidRPr="00DD5570" w14:paraId="6AC08D99" w14:textId="77777777" w:rsidTr="004B40CC">
        <w:trPr>
          <w:trHeight w:val="94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206444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Druhy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B33569" w14:textId="4BD6C7CD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Dávka butafosfanu (mg/kg </w:t>
            </w:r>
            <w:r w:rsidR="003349B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ž</w:t>
            </w: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 hm.)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14B32C" w14:textId="04612E9C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 xml:space="preserve">Dávka </w:t>
            </w:r>
            <w:r w:rsidRPr="00DD5570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k</w:t>
            </w:r>
            <w:r w:rsidRPr="004B40CC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yano</w:t>
            </w:r>
            <w:r w:rsidRPr="00DD5570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k</w:t>
            </w:r>
            <w:r w:rsidRPr="004B40CC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 xml:space="preserve">obalaminu (mg/kg </w:t>
            </w:r>
            <w:r w:rsidR="003349B9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ž</w:t>
            </w:r>
            <w:r w:rsidRPr="004B40CC"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  <w:t>. hm.)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2A510A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Objem dávky veterinárního léčivého přípravku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73ACFF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Způsob podání</w:t>
            </w:r>
          </w:p>
        </w:tc>
      </w:tr>
      <w:tr w:rsidR="00DD5570" w:rsidRPr="00DD5570" w14:paraId="374CCB77" w14:textId="77777777" w:rsidTr="004B40CC">
        <w:trPr>
          <w:trHeight w:val="598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5140D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Skot</w:t>
            </w:r>
          </w:p>
          <w:p w14:paraId="75DF1F05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Koně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B5FD07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5–10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B8B2E8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0,0025</w:t>
            </w:r>
            <w:r w:rsidRPr="00DD557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-0,005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B4656B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5–10 ml/100 kg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A38C5E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i.v.</w:t>
            </w:r>
          </w:p>
        </w:tc>
      </w:tr>
      <w:tr w:rsidR="00DD5570" w:rsidRPr="00DD5570" w14:paraId="30F042DF" w14:textId="77777777" w:rsidTr="007A1073">
        <w:trPr>
          <w:trHeight w:val="300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65B7D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Pes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09A49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10–15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BAE1F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0,005–0,0075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3BFAB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0,1–0,15 ml/kg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CC5E1" w14:textId="77777777" w:rsidR="00DD5570" w:rsidRPr="004B40CC" w:rsidRDefault="00DD5570" w:rsidP="00DD557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40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i.v., i.m., s.c.</w:t>
            </w:r>
          </w:p>
        </w:tc>
      </w:tr>
    </w:tbl>
    <w:p w14:paraId="0C4241B4" w14:textId="77777777" w:rsidR="00DD5570" w:rsidRPr="00DD5570" w:rsidRDefault="00DD5570" w:rsidP="00DD5570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64DF3DF3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Pro podpůrnou léčbu sekundární ketózy u krav podávejte doporučenou dávku po dobu tří po sobě jdoucích dnů.</w:t>
      </w:r>
    </w:p>
    <w:p w14:paraId="63588FE2" w14:textId="6FDAFC39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Pro prevenci rozvoje ketózy u krav podávejte doporučenou dávku po dobu tří po sobě jdoucích dnů v</w:t>
      </w:r>
      <w:r w:rsidR="003D6D32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období 10 dnů před očekávaným otelením.</w:t>
      </w:r>
    </w:p>
    <w:p w14:paraId="5794AD90" w14:textId="77777777" w:rsidR="00DD5570" w:rsidRPr="000D366C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U ostatních indikací by měla být léčba podle potřeby opakována.</w:t>
      </w:r>
    </w:p>
    <w:p w14:paraId="545CD8FD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FD55E7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D53949" w14:textId="77777777" w:rsidR="00DD5570" w:rsidRPr="000D366C" w:rsidRDefault="00DD5570" w:rsidP="000D366C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9.</w:t>
      </w:r>
      <w:r w:rsidRPr="000D366C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Informace o správném podávání</w:t>
      </w:r>
    </w:p>
    <w:p w14:paraId="04039278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16BD45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iCs/>
          <w:kern w:val="0"/>
          <w14:ligatures w14:val="none"/>
        </w:rPr>
        <w:t>Roztok se před podáním doporučuje zahřát na tělesnou teplotu.</w:t>
      </w:r>
    </w:p>
    <w:p w14:paraId="3B67B1F8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14F20AB9" w14:textId="77777777" w:rsidR="00D43393" w:rsidRPr="00C71163" w:rsidRDefault="00D43393" w:rsidP="00D43393">
      <w:pPr>
        <w:pStyle w:val="Zkladntext"/>
        <w:spacing w:before="1" w:line="245" w:lineRule="auto"/>
        <w:ind w:right="157"/>
        <w:rPr>
          <w:i/>
          <w:iCs/>
        </w:rPr>
      </w:pPr>
      <w:r w:rsidRPr="005630B1">
        <w:t xml:space="preserve">Zátku lze propíchnout max. 40krát. Pokud je potřeba více než 40 </w:t>
      </w:r>
      <w:r w:rsidRPr="001715BA">
        <w:t xml:space="preserve">propíchnutí, doporučuje se použít </w:t>
      </w:r>
      <w:r w:rsidRPr="005A3802">
        <w:t>odběrovou jehlu.</w:t>
      </w:r>
    </w:p>
    <w:p w14:paraId="2492053E" w14:textId="77777777" w:rsidR="00D43393" w:rsidRPr="00F43254" w:rsidRDefault="00D43393" w:rsidP="00D43393">
      <w:pPr>
        <w:pStyle w:val="Zkladntext"/>
        <w:spacing w:before="1" w:line="245" w:lineRule="auto"/>
        <w:ind w:right="157"/>
        <w:rPr>
          <w:i/>
          <w:iCs/>
        </w:rPr>
      </w:pPr>
      <w:r>
        <w:t>K</w:t>
      </w:r>
      <w:r w:rsidRPr="00840B35">
        <w:t xml:space="preserve"> léčb</w:t>
      </w:r>
      <w:r>
        <w:t>ě</w:t>
      </w:r>
      <w:r w:rsidRPr="00840B35">
        <w:t xml:space="preserve"> psů se doporučuje používat 100ml balení.</w:t>
      </w:r>
    </w:p>
    <w:p w14:paraId="29BC744F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3DC6C10F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0CE9256F" w14:textId="77777777" w:rsidR="00DD5570" w:rsidRPr="000D366C" w:rsidRDefault="00DD5570" w:rsidP="000D366C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10.</w:t>
      </w:r>
      <w:r w:rsidRPr="000D366C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Ochranné lhůty</w:t>
      </w:r>
    </w:p>
    <w:p w14:paraId="674DC3A7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2D57BD94" w14:textId="77777777" w:rsidR="00DD5570" w:rsidRPr="004B40C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 xml:space="preserve">Skot a koně: </w:t>
      </w:r>
    </w:p>
    <w:p w14:paraId="1A109D6D" w14:textId="33CA071F" w:rsidR="00DD5570" w:rsidRPr="004B40C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t xml:space="preserve">Maso: </w:t>
      </w:r>
      <w:r w:rsidR="00303676">
        <w:rPr>
          <w:rFonts w:ascii="Times New Roman" w:eastAsia="Times New Roman" w:hAnsi="Times New Roman" w:cs="Times New Roman"/>
          <w:kern w:val="0"/>
          <w14:ligatures w14:val="none"/>
        </w:rPr>
        <w:t>Bez ochranných lhůt.</w:t>
      </w:r>
    </w:p>
    <w:p w14:paraId="0A741D17" w14:textId="11C00840" w:rsidR="00DD5570" w:rsidRPr="004B40C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t xml:space="preserve">Mléko: </w:t>
      </w:r>
      <w:r w:rsidR="00303676">
        <w:rPr>
          <w:rFonts w:ascii="Times New Roman" w:eastAsia="Times New Roman" w:hAnsi="Times New Roman" w:cs="Times New Roman"/>
          <w:kern w:val="0"/>
          <w14:ligatures w14:val="none"/>
        </w:rPr>
        <w:t>Bez ochranných lhůt.</w:t>
      </w:r>
    </w:p>
    <w:p w14:paraId="670B7BC7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3E986074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76B90FD7" w14:textId="77777777" w:rsidR="00DD5570" w:rsidRPr="000D366C" w:rsidRDefault="00DD5570" w:rsidP="000D366C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11.</w:t>
      </w:r>
      <w:r w:rsidRPr="000D366C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opatření pro uchovávání</w:t>
      </w:r>
    </w:p>
    <w:p w14:paraId="34A192CF" w14:textId="77777777" w:rsidR="00DD5570" w:rsidRPr="000D366C" w:rsidRDefault="00DD5570" w:rsidP="000D366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3D1EA9" w14:textId="77777777" w:rsidR="00DD5570" w:rsidRPr="000D366C" w:rsidRDefault="00DD5570" w:rsidP="000D366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Uchovávejte mimo dohled a dosah dětí.</w:t>
      </w:r>
    </w:p>
    <w:p w14:paraId="5ACDD9D6" w14:textId="77777777" w:rsidR="00DD5570" w:rsidRPr="000D366C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DC6DEF" w14:textId="73B0A9B6" w:rsidR="00FB3B61" w:rsidRDefault="00D43393" w:rsidP="000D366C">
      <w:pPr>
        <w:tabs>
          <w:tab w:val="left" w:pos="567"/>
        </w:tabs>
        <w:spacing w:after="0" w:line="240" w:lineRule="auto"/>
        <w:ind w:right="-318"/>
        <w:jc w:val="both"/>
        <w:rPr>
          <w:rFonts w:ascii="Times New Roman" w:hAnsi="Times New Roman" w:cs="Times New Roman"/>
        </w:rPr>
      </w:pPr>
      <w:r w:rsidRPr="008973F8">
        <w:rPr>
          <w:rFonts w:ascii="Times New Roman" w:hAnsi="Times New Roman" w:cs="Times New Roman"/>
        </w:rPr>
        <w:t xml:space="preserve">Uchovávejte injekční lahvičku </w:t>
      </w:r>
      <w:r w:rsidR="00FB3B61" w:rsidRPr="00FB3B61">
        <w:rPr>
          <w:rFonts w:ascii="Times New Roman" w:hAnsi="Times New Roman" w:cs="Times New Roman"/>
        </w:rPr>
        <w:t>v krabičce</w:t>
      </w:r>
      <w:r w:rsidRPr="008973F8">
        <w:rPr>
          <w:rFonts w:ascii="Times New Roman" w:hAnsi="Times New Roman" w:cs="Times New Roman"/>
        </w:rPr>
        <w:t xml:space="preserve">, aby </w:t>
      </w:r>
      <w:r w:rsidR="00FB3B61" w:rsidRPr="00FB3B61">
        <w:rPr>
          <w:rFonts w:ascii="Times New Roman" w:hAnsi="Times New Roman" w:cs="Times New Roman"/>
        </w:rPr>
        <w:t>byla chráněna</w:t>
      </w:r>
      <w:r w:rsidR="00FB3B61">
        <w:rPr>
          <w:rFonts w:ascii="Times New Roman" w:hAnsi="Times New Roman" w:cs="Times New Roman"/>
        </w:rPr>
        <w:t xml:space="preserve"> </w:t>
      </w:r>
      <w:r w:rsidRPr="008973F8">
        <w:rPr>
          <w:rFonts w:ascii="Times New Roman" w:hAnsi="Times New Roman" w:cs="Times New Roman"/>
        </w:rPr>
        <w:t>před světlem.</w:t>
      </w:r>
      <w:r w:rsidR="00FB3B61">
        <w:rPr>
          <w:rFonts w:ascii="Times New Roman" w:hAnsi="Times New Roman" w:cs="Times New Roman"/>
        </w:rPr>
        <w:t xml:space="preserve"> </w:t>
      </w:r>
    </w:p>
    <w:p w14:paraId="368B1838" w14:textId="77777777" w:rsidR="00FB3B61" w:rsidRPr="00D43393" w:rsidRDefault="00FB3B61" w:rsidP="000D366C">
      <w:pPr>
        <w:tabs>
          <w:tab w:val="left" w:pos="567"/>
        </w:tabs>
        <w:spacing w:after="0" w:line="240" w:lineRule="auto"/>
        <w:ind w:right="-31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FBB677" w14:textId="38FA9A6E" w:rsidR="00DD5570" w:rsidRPr="004B40CC" w:rsidRDefault="00DD5570" w:rsidP="000D366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B40CC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Nepoužívejte tento veterinární léčivý přípravek po uplynutí doby použitelnosti uvedené na krabičce </w:t>
      </w:r>
      <w:r w:rsidR="00FB3B61" w:rsidRPr="00FB3B61">
        <w:rPr>
          <w:rFonts w:ascii="Times New Roman" w:eastAsia="Times New Roman" w:hAnsi="Times New Roman" w:cs="Times New Roman"/>
          <w:kern w:val="0"/>
          <w14:ligatures w14:val="none"/>
        </w:rPr>
        <w:t>a injekční lahvičce</w:t>
      </w:r>
      <w:r w:rsidRPr="004B40CC">
        <w:rPr>
          <w:rFonts w:ascii="Times New Roman" w:eastAsia="Times New Roman" w:hAnsi="Times New Roman" w:cs="Times New Roman"/>
          <w:kern w:val="0"/>
          <w14:ligatures w14:val="none"/>
        </w:rPr>
        <w:t xml:space="preserve"> po Exp. Doba použitelnosti končí posledním dnem v uvedeném měsíci.</w:t>
      </w:r>
    </w:p>
    <w:p w14:paraId="6593CF77" w14:textId="77777777" w:rsidR="00DD5570" w:rsidRPr="000D366C" w:rsidRDefault="00DD5570" w:rsidP="000D366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highlight w:val="yellow"/>
          <w14:ligatures w14:val="none"/>
        </w:rPr>
      </w:pPr>
    </w:p>
    <w:p w14:paraId="58821682" w14:textId="3C44A8D6" w:rsidR="00DD5570" w:rsidRPr="000D366C" w:rsidRDefault="00DD5570" w:rsidP="004B40C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Doba použitelnosti po prvním otevření vnitřního obalu: 28 dní.</w:t>
      </w:r>
    </w:p>
    <w:p w14:paraId="11A65385" w14:textId="77777777" w:rsidR="00DD5570" w:rsidRPr="000D366C" w:rsidRDefault="00DD5570" w:rsidP="000D366C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DEC413" w14:textId="77777777" w:rsidR="00DD5570" w:rsidRPr="000D366C" w:rsidRDefault="00DD5570" w:rsidP="000D366C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14CD90" w14:textId="77777777" w:rsidR="00DD5570" w:rsidRPr="000D366C" w:rsidRDefault="00DD5570" w:rsidP="003D6D32">
      <w:pPr>
        <w:keepNext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12.</w:t>
      </w:r>
      <w:r w:rsidRPr="000D366C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opatření pro likvidaci</w:t>
      </w:r>
    </w:p>
    <w:p w14:paraId="761F0425" w14:textId="77777777" w:rsidR="00DD5570" w:rsidRPr="000D366C" w:rsidRDefault="00DD5570" w:rsidP="003D6D3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E355B5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Léčivé přípravky se nesmí likvidovat prostřednictvím odpadní vody či domovního odpadu.</w:t>
      </w:r>
    </w:p>
    <w:p w14:paraId="125BB43C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1E0D1B" w14:textId="77777777" w:rsidR="00DD5570" w:rsidRPr="000D366C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12E99E33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66D8C1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O možnostech likvidace nepotřebných léčivých přípravků se poraďte s vaším veterinárním lékařem nebo lékárníkem.</w:t>
      </w:r>
    </w:p>
    <w:p w14:paraId="2F962FDE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highlight w:val="lightGray"/>
          <w14:ligatures w14:val="none"/>
        </w:rPr>
      </w:pPr>
    </w:p>
    <w:p w14:paraId="2FB723A1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highlight w:val="lightGray"/>
          <w14:ligatures w14:val="none"/>
        </w:rPr>
      </w:pPr>
    </w:p>
    <w:p w14:paraId="1FDE9202" w14:textId="77777777" w:rsidR="00DD5570" w:rsidRPr="000D366C" w:rsidRDefault="00DD5570" w:rsidP="000D366C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13.</w:t>
      </w:r>
      <w:r w:rsidRPr="000D366C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Klasifikace veterinárních léčivých přípravků</w:t>
      </w:r>
    </w:p>
    <w:p w14:paraId="38942B3F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4BE588" w14:textId="77777777" w:rsidR="00DD5570" w:rsidRPr="000D366C" w:rsidRDefault="00DD5570" w:rsidP="000D366C">
      <w:pPr>
        <w:tabs>
          <w:tab w:val="left" w:pos="567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Veterinární léčivý přípravek je vydáván pouze na předpis.</w:t>
      </w:r>
    </w:p>
    <w:p w14:paraId="25B15D7D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5C380A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DE90E2" w14:textId="77777777" w:rsidR="00DD5570" w:rsidRPr="000D366C" w:rsidRDefault="00DD5570" w:rsidP="000D366C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14.</w:t>
      </w:r>
      <w:r w:rsidRPr="000D366C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Registrační čísla a velikosti balení</w:t>
      </w:r>
    </w:p>
    <w:p w14:paraId="5168D8E3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B3E0A1C" w14:textId="08D6DB55" w:rsidR="002F5A61" w:rsidRDefault="00C024BA" w:rsidP="000D366C">
      <w:pPr>
        <w:tabs>
          <w:tab w:val="left" w:pos="567"/>
        </w:tabs>
        <w:spacing w:after="0" w:line="240" w:lineRule="auto"/>
        <w:ind w:right="-318"/>
        <w:jc w:val="both"/>
        <w:rPr>
          <w:rFonts w:ascii="Times New Roman" w:eastAsia="Times New Roman" w:hAnsi="Times New Roman" w:cs="Times New Roman"/>
          <w:caps/>
          <w:kern w:val="0"/>
          <w14:ligatures w14:val="none"/>
        </w:rPr>
      </w:pPr>
      <w:r w:rsidRPr="00C024BA">
        <w:rPr>
          <w:rFonts w:ascii="Times New Roman" w:eastAsia="Times New Roman" w:hAnsi="Times New Roman" w:cs="Times New Roman"/>
          <w:iCs/>
          <w:caps/>
          <w:kern w:val="0"/>
          <w14:ligatures w14:val="none"/>
        </w:rPr>
        <w:t>96/02</w:t>
      </w:r>
      <w:r w:rsidR="0030454E">
        <w:rPr>
          <w:rFonts w:ascii="Times New Roman" w:eastAsia="Times New Roman" w:hAnsi="Times New Roman" w:cs="Times New Roman"/>
          <w:iCs/>
          <w:caps/>
          <w:kern w:val="0"/>
          <w14:ligatures w14:val="none"/>
        </w:rPr>
        <w:t>2</w:t>
      </w:r>
      <w:r w:rsidRPr="00C024BA">
        <w:rPr>
          <w:rFonts w:ascii="Times New Roman" w:eastAsia="Times New Roman" w:hAnsi="Times New Roman" w:cs="Times New Roman"/>
          <w:iCs/>
          <w:caps/>
          <w:kern w:val="0"/>
          <w14:ligatures w14:val="none"/>
        </w:rPr>
        <w:t>/</w:t>
      </w:r>
      <w:proofErr w:type="gramStart"/>
      <w:r w:rsidRPr="00C024BA">
        <w:rPr>
          <w:rFonts w:ascii="Times New Roman" w:eastAsia="Times New Roman" w:hAnsi="Times New Roman" w:cs="Times New Roman"/>
          <w:iCs/>
          <w:caps/>
          <w:kern w:val="0"/>
          <w14:ligatures w14:val="none"/>
        </w:rPr>
        <w:t>23-C</w:t>
      </w:r>
      <w:proofErr w:type="gramEnd"/>
    </w:p>
    <w:p w14:paraId="11CF5AEF" w14:textId="77777777" w:rsidR="002F5A61" w:rsidRDefault="002F5A61" w:rsidP="000D366C">
      <w:pPr>
        <w:tabs>
          <w:tab w:val="left" w:pos="567"/>
        </w:tabs>
        <w:spacing w:after="0" w:line="240" w:lineRule="auto"/>
        <w:ind w:right="-318"/>
        <w:jc w:val="both"/>
        <w:rPr>
          <w:rFonts w:ascii="Times New Roman" w:eastAsia="Times New Roman" w:hAnsi="Times New Roman" w:cs="Times New Roman"/>
          <w:caps/>
          <w:kern w:val="0"/>
          <w14:ligatures w14:val="none"/>
        </w:rPr>
      </w:pPr>
    </w:p>
    <w:p w14:paraId="75204DA6" w14:textId="2D2B70D2" w:rsidR="002F5A61" w:rsidRPr="002F5A61" w:rsidRDefault="00FB3B61" w:rsidP="000D366C">
      <w:pPr>
        <w:tabs>
          <w:tab w:val="left" w:pos="567"/>
        </w:tabs>
        <w:spacing w:after="0" w:line="240" w:lineRule="auto"/>
        <w:ind w:right="-318"/>
        <w:jc w:val="both"/>
        <w:rPr>
          <w:rFonts w:ascii="Times New Roman" w:eastAsia="Times New Roman" w:hAnsi="Times New Roman" w:cs="Times New Roman"/>
          <w:caps/>
          <w:kern w:val="0"/>
          <w14:ligatures w14:val="none"/>
        </w:rPr>
      </w:pPr>
      <w:r w:rsidRPr="00FB3B61">
        <w:rPr>
          <w:rFonts w:ascii="Times New Roman" w:hAnsi="Times New Roman" w:cs="Times New Roman"/>
        </w:rPr>
        <w:t>Injekční l</w:t>
      </w:r>
      <w:r w:rsidR="002F5A61" w:rsidRPr="008973F8">
        <w:rPr>
          <w:rFonts w:ascii="Times New Roman" w:hAnsi="Times New Roman" w:cs="Times New Roman"/>
        </w:rPr>
        <w:t xml:space="preserve">ahvička z jantarového skla typu II uzavřená bromobutylovou pryžovou zátkou a hliníkovým uzávěrem v </w:t>
      </w:r>
      <w:r w:rsidRPr="00FB3B61">
        <w:rPr>
          <w:rFonts w:ascii="Times New Roman" w:hAnsi="Times New Roman" w:cs="Times New Roman"/>
        </w:rPr>
        <w:t>kartonové</w:t>
      </w:r>
      <w:r w:rsidR="002F5A61" w:rsidRPr="008973F8">
        <w:rPr>
          <w:rFonts w:ascii="Times New Roman" w:hAnsi="Times New Roman" w:cs="Times New Roman"/>
        </w:rPr>
        <w:t xml:space="preserve"> krabičce</w:t>
      </w:r>
      <w:r w:rsidR="002F5A61">
        <w:rPr>
          <w:rFonts w:ascii="Times New Roman" w:hAnsi="Times New Roman" w:cs="Times New Roman"/>
        </w:rPr>
        <w:t>.</w:t>
      </w:r>
    </w:p>
    <w:p w14:paraId="693BF2C2" w14:textId="77777777" w:rsidR="00DD5570" w:rsidRPr="000D366C" w:rsidRDefault="00DD5570" w:rsidP="000D366C">
      <w:pPr>
        <w:tabs>
          <w:tab w:val="left" w:pos="567"/>
        </w:tabs>
        <w:spacing w:after="0" w:line="240" w:lineRule="auto"/>
        <w:ind w:right="-318"/>
        <w:jc w:val="both"/>
        <w:rPr>
          <w:rFonts w:ascii="Times New Roman" w:eastAsia="Times New Roman" w:hAnsi="Times New Roman" w:cs="Times New Roman"/>
          <w:caps/>
          <w:kern w:val="0"/>
          <w14:ligatures w14:val="none"/>
        </w:rPr>
      </w:pPr>
    </w:p>
    <w:p w14:paraId="3BDCEBF8" w14:textId="77777777" w:rsidR="00DD5570" w:rsidRPr="000D366C" w:rsidRDefault="00DD5570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:u w:val="single"/>
          <w14:ligatures w14:val="none"/>
        </w:rPr>
        <w:t>Velikosti balení:</w:t>
      </w:r>
    </w:p>
    <w:p w14:paraId="595F29DF" w14:textId="2625890B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Kartonová krabička s 1 </w:t>
      </w:r>
      <w:r w:rsidR="005E4A4E" w:rsidRPr="005E4A4E">
        <w:rPr>
          <w:rFonts w:ascii="Times New Roman" w:eastAsia="Times New Roman" w:hAnsi="Times New Roman" w:cs="Times New Roman"/>
          <w:kern w:val="0"/>
          <w14:ligatures w14:val="none"/>
        </w:rPr>
        <w:t>injekční lahvičkou</w:t>
      </w:r>
      <w:r w:rsidRPr="000D366C">
        <w:rPr>
          <w:rFonts w:ascii="Times New Roman" w:eastAsia="Times New Roman" w:hAnsi="Times New Roman" w:cs="Times New Roman"/>
          <w:kern w:val="0"/>
          <w14:ligatures w14:val="none"/>
        </w:rPr>
        <w:t xml:space="preserve"> naplněnou 100 ml</w:t>
      </w:r>
      <w:r w:rsidR="005E4A4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5E4A4E" w:rsidRPr="005E4A4E">
        <w:rPr>
          <w:rFonts w:ascii="Times New Roman" w:eastAsia="Times New Roman" w:hAnsi="Times New Roman" w:cs="Times New Roman"/>
          <w:kern w:val="0"/>
          <w14:ligatures w14:val="none"/>
        </w:rPr>
        <w:t>injekčního roztoku</w:t>
      </w: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2D63DC8" w14:textId="09072F8F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Kartonová krabička s 1 </w:t>
      </w:r>
      <w:r w:rsidR="005E4A4E" w:rsidRPr="005E4A4E">
        <w:rPr>
          <w:rFonts w:ascii="Times New Roman" w:eastAsia="Times New Roman" w:hAnsi="Times New Roman" w:cs="Times New Roman"/>
          <w:kern w:val="0"/>
          <w14:ligatures w14:val="none"/>
        </w:rPr>
        <w:t>injekční lahvičkou</w:t>
      </w:r>
      <w:r w:rsidR="005E4A4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naplněnou 250 ml</w:t>
      </w:r>
      <w:r w:rsidR="005E4A4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5E4A4E" w:rsidRPr="005E4A4E">
        <w:rPr>
          <w:rFonts w:ascii="Times New Roman" w:eastAsia="Times New Roman" w:hAnsi="Times New Roman" w:cs="Times New Roman"/>
          <w:kern w:val="0"/>
          <w14:ligatures w14:val="none"/>
        </w:rPr>
        <w:t>injekčního roztoku</w:t>
      </w: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00CFF77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B161F4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kern w:val="0"/>
          <w14:ligatures w14:val="none"/>
        </w:rPr>
        <w:t>Na trhu nemusí být všechny velikosti balení.</w:t>
      </w:r>
    </w:p>
    <w:p w14:paraId="4907B2CB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62F7FA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D010AE" w14:textId="77777777" w:rsidR="00DD5570" w:rsidRPr="000D366C" w:rsidRDefault="00DD5570" w:rsidP="000D366C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15.</w:t>
      </w:r>
      <w:r w:rsidRPr="000D366C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Datum poslední revize příbalové informace</w:t>
      </w:r>
    </w:p>
    <w:p w14:paraId="5B1CBB66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C4BF3A" w14:textId="49851E3E" w:rsidR="00FB3B61" w:rsidRPr="000D366C" w:rsidRDefault="00345CEC" w:rsidP="000D366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0</w:t>
      </w:r>
      <w:r w:rsidR="00690BBD">
        <w:rPr>
          <w:rFonts w:ascii="Times New Roman" w:eastAsia="Times New Roman" w:hAnsi="Times New Roman" w:cs="Times New Roman"/>
          <w:kern w:val="0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14:ligatures w14:val="none"/>
        </w:rPr>
        <w:t>/2025</w:t>
      </w:r>
    </w:p>
    <w:p w14:paraId="6A9D7B7C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3F224D1" w14:textId="77777777" w:rsidR="00690BBD" w:rsidRPr="00690BBD" w:rsidRDefault="00690BBD" w:rsidP="00690BB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  <w:bookmarkStart w:id="0" w:name="_Hlk73467306"/>
      <w:r w:rsidRPr="00690BBD">
        <w:rPr>
          <w:rFonts w:ascii="Times New Roman" w:eastAsia="Times New Roman" w:hAnsi="Times New Roman" w:cs="Times New Roman"/>
          <w:kern w:val="0"/>
          <w14:ligatures w14:val="none"/>
        </w:rPr>
        <w:t>Podrobné informace o tomto veterinárním léčivém přípravku jsou k dispozici v databázi přípravků Unie (</w:t>
      </w:r>
      <w:hyperlink r:id="rId10" w:history="1">
        <w:r w:rsidRPr="00690BBD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https://medicines.health.europa.eu/veterinary</w:t>
        </w:r>
      </w:hyperlink>
      <w:r w:rsidRPr="00690BBD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690BBD">
        <w:rPr>
          <w:rFonts w:ascii="Times New Roman" w:eastAsia="Times New Roman" w:hAnsi="Times New Roman" w:cs="Times New Roman"/>
          <w:i/>
          <w:kern w:val="0"/>
          <w14:ligatures w14:val="none"/>
        </w:rPr>
        <w:t>.</w:t>
      </w:r>
    </w:p>
    <w:p w14:paraId="3B7B4709" w14:textId="77777777" w:rsidR="00690BBD" w:rsidRPr="00690BBD" w:rsidRDefault="00690BBD" w:rsidP="00690BB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0360E756" w14:textId="77777777" w:rsidR="00690BBD" w:rsidRPr="00690BBD" w:rsidRDefault="00690BBD" w:rsidP="00690BB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90BBD">
        <w:rPr>
          <w:rFonts w:ascii="Times New Roman" w:eastAsia="Times New Roman" w:hAnsi="Times New Roman" w:cs="Times New Roman"/>
          <w:kern w:val="0"/>
          <w14:ligatures w14:val="none"/>
        </w:rPr>
        <w:t>Podrobné informace o tomto veterinárním léčivém přípravku naleznete také v národní databázi (</w:t>
      </w:r>
      <w:hyperlink r:id="rId11" w:history="1">
        <w:r w:rsidRPr="00690BBD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https://www.uskvbl.cz</w:t>
        </w:r>
      </w:hyperlink>
      <w:r w:rsidRPr="00690BBD">
        <w:rPr>
          <w:rFonts w:ascii="Times New Roman" w:eastAsia="Times New Roman" w:hAnsi="Times New Roman" w:cs="Times New Roman"/>
          <w:kern w:val="0"/>
          <w14:ligatures w14:val="none"/>
        </w:rPr>
        <w:t>)</w:t>
      </w:r>
      <w:bookmarkEnd w:id="0"/>
      <w:r w:rsidRPr="00690BB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E80DB51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902507" w14:textId="77777777" w:rsidR="00DD5570" w:rsidRPr="000D366C" w:rsidRDefault="00DD5570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E96996" w14:textId="77777777" w:rsidR="00DD5570" w:rsidRDefault="00DD5570" w:rsidP="000D366C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D366C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16.</w:t>
      </w:r>
      <w:r w:rsidRPr="000D366C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Kontaktní údaje</w:t>
      </w:r>
    </w:p>
    <w:p w14:paraId="6F03CD2A" w14:textId="77777777" w:rsidR="0030454E" w:rsidRPr="000D366C" w:rsidRDefault="0030454E" w:rsidP="000D366C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36F812C8" w14:textId="77777777" w:rsidR="0030454E" w:rsidRPr="0030454E" w:rsidRDefault="0030454E" w:rsidP="0030454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30454E">
        <w:rPr>
          <w:rFonts w:ascii="Times New Roman" w:eastAsia="Times New Roman" w:hAnsi="Times New Roman" w:cs="Times New Roman"/>
          <w:iCs/>
          <w:kern w:val="0"/>
          <w:u w:val="single"/>
          <w14:ligatures w14:val="none"/>
        </w:rPr>
        <w:t>Držitel rozhodnutí o registraci, v</w:t>
      </w:r>
      <w:r w:rsidRPr="0030454E">
        <w:rPr>
          <w:rFonts w:ascii="Times New Roman" w:eastAsia="Times New Roman" w:hAnsi="Times New Roman" w:cs="Times New Roman"/>
          <w:bCs/>
          <w:kern w:val="0"/>
          <w:u w:val="single"/>
          <w14:ligatures w14:val="none"/>
        </w:rPr>
        <w:t>ýrobce odpovědný za uvolnění šarže</w:t>
      </w:r>
      <w:r w:rsidRPr="0030454E">
        <w:rPr>
          <w:rFonts w:ascii="Times New Roman" w:eastAsia="Times New Roman" w:hAnsi="Times New Roman" w:cs="Times New Roman"/>
          <w:iCs/>
          <w:kern w:val="0"/>
          <w:u w:val="single"/>
          <w14:ligatures w14:val="none"/>
        </w:rPr>
        <w:t>:</w:t>
      </w:r>
    </w:p>
    <w:p w14:paraId="65F55F44" w14:textId="77777777" w:rsidR="0030454E" w:rsidRPr="0030454E" w:rsidRDefault="0030454E" w:rsidP="003045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0454E">
        <w:rPr>
          <w:rFonts w:ascii="Times New Roman" w:eastAsia="Times New Roman" w:hAnsi="Times New Roman" w:cs="Times New Roman"/>
          <w:kern w:val="0"/>
          <w14:ligatures w14:val="none"/>
        </w:rPr>
        <w:t>CP-Pharma Handelsgesellschaft mbH</w:t>
      </w:r>
    </w:p>
    <w:p w14:paraId="1154A107" w14:textId="77777777" w:rsidR="0030454E" w:rsidRPr="0030454E" w:rsidRDefault="0030454E" w:rsidP="003045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0454E">
        <w:rPr>
          <w:rFonts w:ascii="Times New Roman" w:eastAsia="Times New Roman" w:hAnsi="Times New Roman" w:cs="Times New Roman"/>
          <w:kern w:val="0"/>
          <w14:ligatures w14:val="none"/>
        </w:rPr>
        <w:t>Ostlandring 13</w:t>
      </w:r>
    </w:p>
    <w:p w14:paraId="76B23D8A" w14:textId="77777777" w:rsidR="0030454E" w:rsidRPr="0030454E" w:rsidRDefault="0030454E" w:rsidP="003045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0454E">
        <w:rPr>
          <w:rFonts w:ascii="Times New Roman" w:eastAsia="Times New Roman" w:hAnsi="Times New Roman" w:cs="Times New Roman"/>
          <w:kern w:val="0"/>
          <w14:ligatures w14:val="none"/>
        </w:rPr>
        <w:t>31303 Burgdorf</w:t>
      </w:r>
    </w:p>
    <w:p w14:paraId="2EEFD996" w14:textId="77777777" w:rsidR="0030454E" w:rsidRPr="0030454E" w:rsidRDefault="0030454E" w:rsidP="003045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30454E">
        <w:rPr>
          <w:rFonts w:ascii="Times New Roman" w:eastAsia="Times New Roman" w:hAnsi="Times New Roman" w:cs="Times New Roman"/>
          <w:kern w:val="0"/>
          <w14:ligatures w14:val="none"/>
        </w:rPr>
        <w:t>Německo</w:t>
      </w:r>
    </w:p>
    <w:p w14:paraId="427B0C1C" w14:textId="77777777" w:rsidR="0030454E" w:rsidRPr="0030454E" w:rsidRDefault="0030454E" w:rsidP="003045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926687" w14:textId="77777777" w:rsidR="00690BBD" w:rsidRDefault="00690BBD">
      <w:pPr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kern w:val="0"/>
          <w:u w:val="single"/>
          <w14:ligatures w14:val="none"/>
        </w:rPr>
        <w:br w:type="page"/>
      </w:r>
    </w:p>
    <w:p w14:paraId="058C65FE" w14:textId="1420B37C" w:rsidR="0030454E" w:rsidRPr="0030454E" w:rsidRDefault="0030454E" w:rsidP="003045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bookmarkStart w:id="1" w:name="_GoBack"/>
      <w:bookmarkEnd w:id="1"/>
      <w:r w:rsidRPr="0030454E">
        <w:rPr>
          <w:rFonts w:ascii="Times New Roman" w:eastAsia="Times New Roman" w:hAnsi="Times New Roman" w:cs="Times New Roman"/>
          <w:kern w:val="0"/>
          <w:u w:val="single"/>
          <w14:ligatures w14:val="none"/>
        </w:rPr>
        <w:lastRenderedPageBreak/>
        <w:t>Místní zástupci a kontaktní údaje pro hlášení podezření na nežádoucí účinky:</w:t>
      </w:r>
    </w:p>
    <w:p w14:paraId="76317040" w14:textId="77777777" w:rsidR="0030454E" w:rsidRPr="0030454E" w:rsidRDefault="0030454E" w:rsidP="003045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0454E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WERFFT, </w:t>
      </w:r>
      <w:proofErr w:type="spellStart"/>
      <w:r w:rsidRPr="0030454E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spol</w:t>
      </w:r>
      <w:proofErr w:type="spellEnd"/>
      <w:r w:rsidRPr="0030454E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. s </w:t>
      </w:r>
      <w:proofErr w:type="spellStart"/>
      <w:r w:rsidRPr="0030454E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r.o</w:t>
      </w:r>
      <w:proofErr w:type="spellEnd"/>
      <w:r w:rsidRPr="0030454E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61AC432E" w14:textId="77777777" w:rsidR="0030454E" w:rsidRPr="0030454E" w:rsidRDefault="0030454E" w:rsidP="003045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proofErr w:type="spellStart"/>
      <w:r w:rsidRPr="0030454E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Kotlářská</w:t>
      </w:r>
      <w:proofErr w:type="spellEnd"/>
      <w:r w:rsidRPr="0030454E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931/53</w:t>
      </w:r>
    </w:p>
    <w:p w14:paraId="289A2656" w14:textId="77777777" w:rsidR="0030454E" w:rsidRPr="0030454E" w:rsidRDefault="0030454E" w:rsidP="003045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0454E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602 00 Brno</w:t>
      </w:r>
    </w:p>
    <w:p w14:paraId="3CBD76ED" w14:textId="77777777" w:rsidR="0030454E" w:rsidRPr="0030454E" w:rsidRDefault="0030454E" w:rsidP="003045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0454E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Czech Republic</w:t>
      </w:r>
    </w:p>
    <w:p w14:paraId="4B883917" w14:textId="77777777" w:rsidR="0030454E" w:rsidRPr="0030454E" w:rsidRDefault="0030454E" w:rsidP="003045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30454E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+420 541 212 183</w:t>
      </w:r>
    </w:p>
    <w:p w14:paraId="4402FCC6" w14:textId="11FC6EA5" w:rsidR="0030454E" w:rsidRDefault="00463ADE" w:rsidP="0030454E">
      <w:pPr>
        <w:spacing w:after="0" w:line="240" w:lineRule="auto"/>
        <w:jc w:val="both"/>
        <w:rPr>
          <w:rStyle w:val="Hypertextovodkaz"/>
          <w:rFonts w:ascii="Times New Roman" w:eastAsia="Times New Roman" w:hAnsi="Times New Roman" w:cs="Times New Roman"/>
          <w:kern w:val="0"/>
          <w:lang w:val="en-US"/>
          <w14:ligatures w14:val="none"/>
        </w:rPr>
      </w:pPr>
      <w:hyperlink r:id="rId12" w:history="1">
        <w:r w:rsidR="0030454E" w:rsidRPr="0030454E">
          <w:rPr>
            <w:rStyle w:val="Hypertextovodkaz"/>
            <w:rFonts w:ascii="Times New Roman" w:eastAsia="Times New Roman" w:hAnsi="Times New Roman" w:cs="Times New Roman"/>
            <w:kern w:val="0"/>
            <w:lang w:val="en-US"/>
            <w14:ligatures w14:val="none"/>
          </w:rPr>
          <w:t>info@werfft.cz</w:t>
        </w:r>
      </w:hyperlink>
    </w:p>
    <w:p w14:paraId="1C2D624C" w14:textId="77777777" w:rsidR="00690BBD" w:rsidRPr="0030454E" w:rsidRDefault="00690BBD" w:rsidP="003045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41A81477" w14:textId="77777777" w:rsidR="0030454E" w:rsidRPr="0030454E" w:rsidRDefault="0030454E" w:rsidP="0030454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42991BC0" w14:textId="77777777" w:rsidR="0030454E" w:rsidRPr="008973F8" w:rsidRDefault="0030454E" w:rsidP="000D36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54C4390B" w14:textId="77777777" w:rsidR="00B8739A" w:rsidRPr="005E4A4E" w:rsidRDefault="00B8739A" w:rsidP="008973F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B8739A" w:rsidRPr="005E4A4E" w:rsidSect="00DD5570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A24AE" w14:textId="77777777" w:rsidR="00463ADE" w:rsidRDefault="00463ADE">
      <w:pPr>
        <w:spacing w:after="0" w:line="240" w:lineRule="auto"/>
      </w:pPr>
      <w:r>
        <w:separator/>
      </w:r>
    </w:p>
  </w:endnote>
  <w:endnote w:type="continuationSeparator" w:id="0">
    <w:p w14:paraId="61C0A2A6" w14:textId="77777777" w:rsidR="00463ADE" w:rsidRDefault="0046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33D8D" w14:textId="77777777" w:rsidR="00DD5570" w:rsidRPr="00E0068C" w:rsidRDefault="00DD5570">
    <w:pPr>
      <w:pStyle w:val="Zpat"/>
      <w:tabs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854BC" w14:textId="77777777" w:rsidR="00DD5570" w:rsidRPr="00E0068C" w:rsidRDefault="00DD5570">
    <w:pPr>
      <w:pStyle w:val="Zpat"/>
      <w:tabs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76D50" w14:textId="77777777" w:rsidR="00463ADE" w:rsidRDefault="00463ADE">
      <w:pPr>
        <w:spacing w:after="0" w:line="240" w:lineRule="auto"/>
      </w:pPr>
      <w:r>
        <w:separator/>
      </w:r>
    </w:p>
  </w:footnote>
  <w:footnote w:type="continuationSeparator" w:id="0">
    <w:p w14:paraId="02048036" w14:textId="77777777" w:rsidR="00463ADE" w:rsidRDefault="00463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300E7" w14:textId="1D8A91B4" w:rsidR="00246F51" w:rsidRDefault="00246F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3CDD"/>
    <w:multiLevelType w:val="hybridMultilevel"/>
    <w:tmpl w:val="62220F18"/>
    <w:lvl w:ilvl="0" w:tplc="6F02326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79342F"/>
    <w:multiLevelType w:val="multilevel"/>
    <w:tmpl w:val="412A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BF22B3E"/>
    <w:multiLevelType w:val="hybridMultilevel"/>
    <w:tmpl w:val="5338208C"/>
    <w:lvl w:ilvl="0" w:tplc="6F02326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AD3F5E"/>
    <w:multiLevelType w:val="hybridMultilevel"/>
    <w:tmpl w:val="60D65BC6"/>
    <w:lvl w:ilvl="0" w:tplc="6F02326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414094"/>
    <w:multiLevelType w:val="hybridMultilevel"/>
    <w:tmpl w:val="5C1C185E"/>
    <w:lvl w:ilvl="0" w:tplc="6F02326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70"/>
    <w:rsid w:val="00030142"/>
    <w:rsid w:val="00031BDB"/>
    <w:rsid w:val="00057A07"/>
    <w:rsid w:val="00065C20"/>
    <w:rsid w:val="000C6B36"/>
    <w:rsid w:val="000D366C"/>
    <w:rsid w:val="000D7E15"/>
    <w:rsid w:val="001C30C1"/>
    <w:rsid w:val="001C638F"/>
    <w:rsid w:val="001D0814"/>
    <w:rsid w:val="00246F51"/>
    <w:rsid w:val="002A13CC"/>
    <w:rsid w:val="002F5A61"/>
    <w:rsid w:val="00303676"/>
    <w:rsid w:val="0030454E"/>
    <w:rsid w:val="00322B2D"/>
    <w:rsid w:val="003349B9"/>
    <w:rsid w:val="00345CEC"/>
    <w:rsid w:val="00376A22"/>
    <w:rsid w:val="003801A0"/>
    <w:rsid w:val="00385D49"/>
    <w:rsid w:val="003A3DDD"/>
    <w:rsid w:val="003D6D32"/>
    <w:rsid w:val="003D780F"/>
    <w:rsid w:val="003D7C98"/>
    <w:rsid w:val="003E25B0"/>
    <w:rsid w:val="003F3AB9"/>
    <w:rsid w:val="0041599F"/>
    <w:rsid w:val="0045715A"/>
    <w:rsid w:val="00463ADE"/>
    <w:rsid w:val="004B40CC"/>
    <w:rsid w:val="004C5260"/>
    <w:rsid w:val="004D59CC"/>
    <w:rsid w:val="004E4BD6"/>
    <w:rsid w:val="00513C3A"/>
    <w:rsid w:val="0052766B"/>
    <w:rsid w:val="0056428F"/>
    <w:rsid w:val="005753C7"/>
    <w:rsid w:val="005E4A4E"/>
    <w:rsid w:val="005F4E9E"/>
    <w:rsid w:val="00625B70"/>
    <w:rsid w:val="006819CC"/>
    <w:rsid w:val="00690BBD"/>
    <w:rsid w:val="00695939"/>
    <w:rsid w:val="007000CE"/>
    <w:rsid w:val="007136EE"/>
    <w:rsid w:val="0073670B"/>
    <w:rsid w:val="0076210C"/>
    <w:rsid w:val="0079580A"/>
    <w:rsid w:val="007A2A09"/>
    <w:rsid w:val="008927AA"/>
    <w:rsid w:val="008973F8"/>
    <w:rsid w:val="008B29FB"/>
    <w:rsid w:val="008E1196"/>
    <w:rsid w:val="008E67AB"/>
    <w:rsid w:val="00920143"/>
    <w:rsid w:val="0092452B"/>
    <w:rsid w:val="00934764"/>
    <w:rsid w:val="00941AE5"/>
    <w:rsid w:val="0097231D"/>
    <w:rsid w:val="00973981"/>
    <w:rsid w:val="00990813"/>
    <w:rsid w:val="00A035AF"/>
    <w:rsid w:val="00A14FFB"/>
    <w:rsid w:val="00A81897"/>
    <w:rsid w:val="00AB2839"/>
    <w:rsid w:val="00AB629B"/>
    <w:rsid w:val="00AE294F"/>
    <w:rsid w:val="00B1796E"/>
    <w:rsid w:val="00B357D4"/>
    <w:rsid w:val="00B65074"/>
    <w:rsid w:val="00B87105"/>
    <w:rsid w:val="00B8739A"/>
    <w:rsid w:val="00BC7083"/>
    <w:rsid w:val="00BD4C23"/>
    <w:rsid w:val="00C024BA"/>
    <w:rsid w:val="00C27478"/>
    <w:rsid w:val="00C73939"/>
    <w:rsid w:val="00C80CAD"/>
    <w:rsid w:val="00CB3210"/>
    <w:rsid w:val="00CF4272"/>
    <w:rsid w:val="00D2333F"/>
    <w:rsid w:val="00D32E1B"/>
    <w:rsid w:val="00D43393"/>
    <w:rsid w:val="00D65FD4"/>
    <w:rsid w:val="00D77E3D"/>
    <w:rsid w:val="00DB6287"/>
    <w:rsid w:val="00DD5570"/>
    <w:rsid w:val="00E30E0A"/>
    <w:rsid w:val="00E8662E"/>
    <w:rsid w:val="00EB6BCA"/>
    <w:rsid w:val="00EC57F4"/>
    <w:rsid w:val="00EC62FB"/>
    <w:rsid w:val="00EF63D3"/>
    <w:rsid w:val="00F92CB7"/>
    <w:rsid w:val="00FA05E6"/>
    <w:rsid w:val="00FA589A"/>
    <w:rsid w:val="00FB3B61"/>
    <w:rsid w:val="00FD3287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63F6"/>
  <w15:chartTrackingRefBased/>
  <w15:docId w15:val="{3A7DDD7E-2A3A-411B-A412-AC18F2A1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5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5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5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5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5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5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5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5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5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RD">
    <w:name w:val="QRD"/>
    <w:basedOn w:val="Style1"/>
    <w:link w:val="QRDChar"/>
    <w:qFormat/>
    <w:rsid w:val="00F92CB7"/>
    <w:rPr>
      <w:color w:val="auto"/>
      <w:lang w:val="sl-SI" w:eastAsia="sl-SI"/>
    </w:rPr>
  </w:style>
  <w:style w:type="character" w:customStyle="1" w:styleId="QRDChar">
    <w:name w:val="QRD Char"/>
    <w:basedOn w:val="Style1Char"/>
    <w:link w:val="QRD"/>
    <w:rsid w:val="00F92CB7"/>
    <w:rPr>
      <w:b/>
      <w:color w:val="000000"/>
      <w:lang w:val="sl-SI" w:eastAsia="sl-SI"/>
    </w:rPr>
  </w:style>
  <w:style w:type="paragraph" w:customStyle="1" w:styleId="Style1">
    <w:name w:val="Style1"/>
    <w:basedOn w:val="Normln"/>
    <w:link w:val="Style1Char"/>
    <w:qFormat/>
    <w:rsid w:val="001C30C1"/>
    <w:pPr>
      <w:spacing w:after="0" w:line="240" w:lineRule="auto"/>
      <w:jc w:val="center"/>
    </w:pPr>
    <w:rPr>
      <w:b/>
      <w:color w:val="000000"/>
      <w:lang w:val="lv-LV"/>
    </w:rPr>
  </w:style>
  <w:style w:type="character" w:customStyle="1" w:styleId="Style1Char">
    <w:name w:val="Style1 Char"/>
    <w:basedOn w:val="Standardnpsmoodstavce"/>
    <w:link w:val="Style1"/>
    <w:rsid w:val="001C30C1"/>
    <w:rPr>
      <w:b/>
      <w:color w:val="000000"/>
      <w:lang w:val="lv-LV"/>
    </w:rPr>
  </w:style>
  <w:style w:type="paragraph" w:customStyle="1" w:styleId="TitleA">
    <w:name w:val="Title A"/>
    <w:basedOn w:val="Normln"/>
    <w:link w:val="TitleAChar"/>
    <w:qFormat/>
    <w:rsid w:val="00D77E3D"/>
    <w:pPr>
      <w:spacing w:after="0" w:line="240" w:lineRule="auto"/>
      <w:jc w:val="center"/>
    </w:pPr>
    <w:rPr>
      <w:b/>
    </w:rPr>
  </w:style>
  <w:style w:type="character" w:customStyle="1" w:styleId="TitleAChar">
    <w:name w:val="Title A Char"/>
    <w:basedOn w:val="Standardnpsmoodstavce"/>
    <w:link w:val="TitleA"/>
    <w:rsid w:val="00D77E3D"/>
    <w:rPr>
      <w:b/>
    </w:rPr>
  </w:style>
  <w:style w:type="paragraph" w:customStyle="1" w:styleId="TitleB">
    <w:name w:val="Title B"/>
    <w:basedOn w:val="Normln"/>
    <w:link w:val="TitleBChar"/>
    <w:qFormat/>
    <w:rsid w:val="00D77E3D"/>
    <w:pPr>
      <w:widowControl w:val="0"/>
      <w:tabs>
        <w:tab w:val="left" w:pos="567"/>
      </w:tabs>
      <w:autoSpaceDE w:val="0"/>
      <w:autoSpaceDN w:val="0"/>
      <w:spacing w:after="0" w:line="240" w:lineRule="auto"/>
    </w:pPr>
    <w:rPr>
      <w:lang w:val="en-US"/>
    </w:rPr>
  </w:style>
  <w:style w:type="character" w:customStyle="1" w:styleId="TitleBChar">
    <w:name w:val="Title B Char"/>
    <w:basedOn w:val="Standardnpsmoodstavce"/>
    <w:link w:val="TitleB"/>
    <w:rsid w:val="00D77E3D"/>
    <w:rPr>
      <w:lang w:val="en-US"/>
    </w:rPr>
  </w:style>
  <w:style w:type="paragraph" w:customStyle="1" w:styleId="titleA0">
    <w:name w:val="title A"/>
    <w:basedOn w:val="Normln"/>
    <w:link w:val="titleAChar0"/>
    <w:qFormat/>
    <w:rsid w:val="007A2A09"/>
    <w:pPr>
      <w:spacing w:after="0" w:line="240" w:lineRule="auto"/>
      <w:jc w:val="center"/>
    </w:pPr>
    <w:rPr>
      <w:b/>
    </w:rPr>
  </w:style>
  <w:style w:type="character" w:customStyle="1" w:styleId="titleAChar0">
    <w:name w:val="title A Char"/>
    <w:basedOn w:val="Standardnpsmoodstavce"/>
    <w:link w:val="titleA0"/>
    <w:rsid w:val="007A2A09"/>
    <w:rPr>
      <w:b/>
    </w:rPr>
  </w:style>
  <w:style w:type="paragraph" w:customStyle="1" w:styleId="QRDTitle">
    <w:name w:val="QRD Title"/>
    <w:basedOn w:val="TitleA"/>
    <w:link w:val="QRDTitleChar"/>
    <w:autoRedefine/>
    <w:qFormat/>
    <w:rsid w:val="00FD3287"/>
  </w:style>
  <w:style w:type="character" w:customStyle="1" w:styleId="QRDTitleChar">
    <w:name w:val="QRD Title Char"/>
    <w:basedOn w:val="TitleAChar"/>
    <w:link w:val="QRDTitle"/>
    <w:rsid w:val="00FD3287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DD5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5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5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557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557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55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55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55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557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5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5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55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D5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5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D557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557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D557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5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557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5570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DD5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5570"/>
  </w:style>
  <w:style w:type="table" w:styleId="Mkatabulky">
    <w:name w:val="Table Grid"/>
    <w:basedOn w:val="Normlntabulka"/>
    <w:rsid w:val="00DD55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24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6F51"/>
  </w:style>
  <w:style w:type="paragraph" w:styleId="Textbubliny">
    <w:name w:val="Balloon Text"/>
    <w:basedOn w:val="Normln"/>
    <w:link w:val="TextbublinyChar"/>
    <w:uiPriority w:val="99"/>
    <w:semiHidden/>
    <w:unhideWhenUsed/>
    <w:rsid w:val="00065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C2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25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25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25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25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25B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85D49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D4339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43393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5E4A4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4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0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nfo@werfft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skvbl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tyles" Target="styles.xml"/><Relationship Id="rId9" Type="http://schemas.openxmlformats.org/officeDocument/2006/relationships/hyperlink" Target="mailto:adr@uskvbl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50493a622741b534aafc858be5b41ef2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69b2b7c4edcc159a5f18dc00ad4e8759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E6355F-695F-4E3C-8CC5-10A28562AF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C6E84-AE77-46DF-898B-150354D27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1090</Words>
  <Characters>6431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Tusar</dc:creator>
  <cp:keywords/>
  <dc:description/>
  <cp:lastModifiedBy>Neugebauerová Kateřina</cp:lastModifiedBy>
  <cp:revision>14</cp:revision>
  <cp:lastPrinted>2025-04-29T10:40:00Z</cp:lastPrinted>
  <dcterms:created xsi:type="dcterms:W3CDTF">2025-02-18T13:41:00Z</dcterms:created>
  <dcterms:modified xsi:type="dcterms:W3CDTF">2025-04-29T10:40:00Z</dcterms:modified>
</cp:coreProperties>
</file>